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66FE7" w:rsidRDefault="00266FE7">
      <w:pPr>
        <w:rPr>
          <w:b/>
        </w:rPr>
      </w:pPr>
    </w:p>
    <w:p w14:paraId="0A37501D" w14:textId="77777777" w:rsidR="00266FE7" w:rsidRDefault="00266FE7">
      <w:pPr>
        <w:rPr>
          <w:b/>
        </w:rPr>
      </w:pPr>
    </w:p>
    <w:p w14:paraId="5DAB6C7B" w14:textId="77777777" w:rsidR="00266FE7" w:rsidRDefault="00266FE7">
      <w:pPr>
        <w:rPr>
          <w:b/>
        </w:rPr>
      </w:pPr>
    </w:p>
    <w:p w14:paraId="02EB378F" w14:textId="77777777" w:rsidR="00266FE7" w:rsidRDefault="00266FE7">
      <w:pPr>
        <w:rPr>
          <w:b/>
        </w:rPr>
      </w:pPr>
    </w:p>
    <w:p w14:paraId="6A05A809" w14:textId="77777777" w:rsidR="00266FE7" w:rsidRDefault="00266FE7">
      <w:pPr>
        <w:rPr>
          <w:b/>
        </w:rPr>
      </w:pPr>
    </w:p>
    <w:p w14:paraId="5A39BBE3" w14:textId="77777777" w:rsidR="00266FE7" w:rsidRDefault="00266FE7">
      <w:pPr>
        <w:rPr>
          <w:b/>
        </w:rPr>
      </w:pPr>
    </w:p>
    <w:p w14:paraId="2DCF0BF1" w14:textId="77777777" w:rsidR="0010155E" w:rsidRPr="00D122A7" w:rsidRDefault="0010155E" w:rsidP="0010155E">
      <w:pPr>
        <w:jc w:val="center"/>
        <w:rPr>
          <w:rFonts w:ascii="Cambria" w:hAnsi="Cambria"/>
          <w:b/>
          <w:color w:val="000000" w:themeColor="text1"/>
          <w:sz w:val="48"/>
          <w:szCs w:val="48"/>
        </w:rPr>
      </w:pPr>
      <w:r w:rsidRPr="00D122A7">
        <w:rPr>
          <w:rFonts w:ascii="Cambria" w:hAnsi="Cambria"/>
          <w:b/>
          <w:color w:val="000000" w:themeColor="text1"/>
          <w:sz w:val="48"/>
          <w:szCs w:val="48"/>
        </w:rPr>
        <w:t xml:space="preserve">Programación didáctica del módulo: </w:t>
      </w:r>
      <w:r w:rsidRPr="00D122A7">
        <w:rPr>
          <w:rFonts w:ascii="Cambria" w:hAnsi="Cambria"/>
          <w:b/>
          <w:i/>
          <w:color w:val="000000" w:themeColor="text1"/>
          <w:sz w:val="48"/>
          <w:szCs w:val="48"/>
        </w:rPr>
        <w:t>Servicios en red</w:t>
      </w:r>
    </w:p>
    <w:p w14:paraId="7B09DD6F" w14:textId="77777777" w:rsidR="0010155E" w:rsidRDefault="0010155E" w:rsidP="0010155E">
      <w:pPr>
        <w:jc w:val="center"/>
        <w:rPr>
          <w:rFonts w:ascii="Cambria" w:hAnsi="Cambria"/>
          <w:b/>
          <w:color w:val="FF0000"/>
          <w:sz w:val="48"/>
          <w:szCs w:val="48"/>
        </w:rPr>
      </w:pPr>
    </w:p>
    <w:p w14:paraId="4480F711" w14:textId="77777777" w:rsidR="0010155E" w:rsidRDefault="0010155E" w:rsidP="0010155E">
      <w:pPr>
        <w:jc w:val="center"/>
        <w:rPr>
          <w:rFonts w:ascii="Cambria" w:hAnsi="Cambria"/>
          <w:b/>
          <w:color w:val="FF0000"/>
          <w:sz w:val="48"/>
          <w:szCs w:val="48"/>
        </w:rPr>
      </w:pPr>
      <w:r w:rsidRPr="001F6D93">
        <w:rPr>
          <w:rFonts w:ascii="Cambria" w:hAnsi="Cambria"/>
          <w:b/>
          <w:color w:val="auto"/>
          <w:sz w:val="48"/>
          <w:szCs w:val="48"/>
        </w:rPr>
        <w:t>Ciclo formativo:</w:t>
      </w:r>
    </w:p>
    <w:p w14:paraId="229317E0" w14:textId="77777777" w:rsidR="0010155E" w:rsidRPr="001063AA" w:rsidRDefault="0010155E" w:rsidP="0010155E">
      <w:pPr>
        <w:jc w:val="center"/>
        <w:rPr>
          <w:rFonts w:ascii="Cambria" w:hAnsi="Cambria"/>
          <w:b/>
          <w:i/>
          <w:color w:val="000000" w:themeColor="text1"/>
          <w:sz w:val="48"/>
          <w:szCs w:val="48"/>
        </w:rPr>
      </w:pPr>
      <w:r w:rsidRPr="001063AA">
        <w:rPr>
          <w:rFonts w:ascii="Cambria" w:hAnsi="Cambria"/>
          <w:b/>
          <w:color w:val="000000" w:themeColor="text1"/>
          <w:sz w:val="48"/>
          <w:szCs w:val="48"/>
        </w:rPr>
        <w:t>Sistemas Microinformáticos y Redes</w:t>
      </w:r>
    </w:p>
    <w:p w14:paraId="0007B7E8" w14:textId="77777777" w:rsidR="0010155E" w:rsidRDefault="0010155E" w:rsidP="0010155E">
      <w:pPr>
        <w:jc w:val="center"/>
        <w:rPr>
          <w:rFonts w:ascii="Cambria" w:hAnsi="Cambria"/>
          <w:b/>
          <w:i/>
          <w:color w:val="FF0000"/>
          <w:sz w:val="48"/>
          <w:szCs w:val="48"/>
        </w:rPr>
      </w:pPr>
    </w:p>
    <w:p w14:paraId="4326F65B" w14:textId="77777777" w:rsidR="0010155E" w:rsidRDefault="0010155E" w:rsidP="0010155E">
      <w:pPr>
        <w:jc w:val="center"/>
        <w:rPr>
          <w:rFonts w:ascii="Cambria" w:hAnsi="Cambria"/>
          <w:b/>
          <w:color w:val="FF0000"/>
          <w:sz w:val="48"/>
          <w:szCs w:val="48"/>
        </w:rPr>
      </w:pPr>
    </w:p>
    <w:p w14:paraId="48C5C7F1" w14:textId="77777777" w:rsidR="0010155E" w:rsidRDefault="0010155E" w:rsidP="0010155E">
      <w:pPr>
        <w:jc w:val="center"/>
        <w:rPr>
          <w:rFonts w:ascii="Cambria" w:hAnsi="Cambria"/>
          <w:b/>
          <w:sz w:val="48"/>
          <w:szCs w:val="48"/>
          <w:highlight w:val="yellow"/>
        </w:rPr>
      </w:pPr>
      <w:r>
        <w:rPr>
          <w:rFonts w:ascii="Cambria" w:hAnsi="Cambria"/>
          <w:b/>
          <w:sz w:val="48"/>
          <w:szCs w:val="48"/>
        </w:rPr>
        <w:t xml:space="preserve">Curso: </w:t>
      </w:r>
      <w:r w:rsidRPr="004D27DB">
        <w:rPr>
          <w:rFonts w:ascii="Cambria" w:hAnsi="Cambria"/>
          <w:b/>
          <w:sz w:val="48"/>
          <w:szCs w:val="48"/>
        </w:rPr>
        <w:t>2023/2024</w:t>
      </w:r>
    </w:p>
    <w:p w14:paraId="66944995" w14:textId="77777777" w:rsidR="0010155E" w:rsidRDefault="0010155E" w:rsidP="0010155E">
      <w:pPr>
        <w:jc w:val="center"/>
        <w:rPr>
          <w:rFonts w:ascii="Cambria" w:hAnsi="Cambria"/>
          <w:b/>
          <w:sz w:val="48"/>
          <w:szCs w:val="48"/>
          <w:highlight w:val="yellow"/>
        </w:rPr>
      </w:pPr>
    </w:p>
    <w:p w14:paraId="61D7BB95" w14:textId="77777777" w:rsidR="0010155E" w:rsidRDefault="0010155E" w:rsidP="0010155E">
      <w:pPr>
        <w:jc w:val="center"/>
        <w:rPr>
          <w:rFonts w:ascii="Cambria" w:hAnsi="Cambria"/>
          <w:b/>
          <w:sz w:val="48"/>
          <w:szCs w:val="48"/>
        </w:rPr>
      </w:pPr>
      <w:r w:rsidRPr="001F6D93">
        <w:rPr>
          <w:rFonts w:ascii="Cambria" w:hAnsi="Cambria"/>
          <w:b/>
          <w:color w:val="auto"/>
          <w:sz w:val="48"/>
          <w:szCs w:val="48"/>
        </w:rPr>
        <w:t>Profesor</w:t>
      </w:r>
      <w:r>
        <w:rPr>
          <w:rFonts w:ascii="Cambria" w:hAnsi="Cambria"/>
          <w:b/>
          <w:color w:val="auto"/>
          <w:sz w:val="48"/>
          <w:szCs w:val="48"/>
        </w:rPr>
        <w:t>: Sergio Rubí Guisado</w:t>
      </w:r>
    </w:p>
    <w:p w14:paraId="172CFEFC" w14:textId="4504554A" w:rsidR="43042C41" w:rsidRDefault="43042C41">
      <w:r>
        <w:br w:type="page"/>
      </w:r>
    </w:p>
    <w:p w14:paraId="6EC9306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0C15AA27" w14:textId="0C7F971D" w:rsidR="00857A0C" w:rsidRDefault="009F3348">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fldChar w:fldCharType="begin"/>
      </w:r>
      <w:r w:rsidR="003A3D42">
        <w:instrText>TOC</w:instrText>
      </w:r>
      <w:r>
        <w:fldChar w:fldCharType="separate"/>
      </w:r>
      <w:r w:rsidR="00857A0C" w:rsidRPr="002671A0">
        <w:rPr>
          <w:rFonts w:cs="Calibri"/>
          <w:noProof/>
        </w:rPr>
        <w:t>1.</w:t>
      </w:r>
      <w:r w:rsidR="00857A0C">
        <w:rPr>
          <w:rFonts w:asciiTheme="minorHAnsi" w:eastAsiaTheme="minorEastAsia" w:hAnsiTheme="minorHAnsi" w:cstheme="minorBidi"/>
          <w:noProof/>
          <w:color w:val="auto"/>
          <w:kern w:val="2"/>
          <w:sz w:val="22"/>
          <w:szCs w:val="22"/>
          <w14:ligatures w14:val="standardContextual"/>
        </w:rPr>
        <w:tab/>
      </w:r>
      <w:r w:rsidR="00857A0C" w:rsidRPr="002671A0">
        <w:rPr>
          <w:rFonts w:cs="Calibri"/>
          <w:noProof/>
        </w:rPr>
        <w:t>Criterios de evaluación</w:t>
      </w:r>
      <w:r w:rsidR="00857A0C">
        <w:rPr>
          <w:noProof/>
        </w:rPr>
        <w:tab/>
      </w:r>
      <w:r w:rsidR="00857A0C">
        <w:rPr>
          <w:noProof/>
        </w:rPr>
        <w:fldChar w:fldCharType="begin"/>
      </w:r>
      <w:r w:rsidR="00857A0C">
        <w:rPr>
          <w:noProof/>
        </w:rPr>
        <w:instrText xml:space="preserve"> PAGEREF _Toc149325561 \h </w:instrText>
      </w:r>
      <w:r w:rsidR="00857A0C">
        <w:rPr>
          <w:noProof/>
        </w:rPr>
      </w:r>
      <w:r w:rsidR="00857A0C">
        <w:rPr>
          <w:noProof/>
        </w:rPr>
        <w:fldChar w:fldCharType="separate"/>
      </w:r>
      <w:r w:rsidR="00857A0C">
        <w:rPr>
          <w:noProof/>
        </w:rPr>
        <w:t>3</w:t>
      </w:r>
      <w:r w:rsidR="00857A0C">
        <w:rPr>
          <w:noProof/>
        </w:rPr>
        <w:fldChar w:fldCharType="end"/>
      </w:r>
    </w:p>
    <w:p w14:paraId="362D5942" w14:textId="535E3FF1" w:rsidR="00857A0C" w:rsidRDefault="00857A0C">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2671A0">
        <w:rPr>
          <w:rFonts w:cs="Calibri"/>
          <w:noProof/>
        </w:rPr>
        <w:t>2.</w:t>
      </w:r>
      <w:r>
        <w:rPr>
          <w:rFonts w:asciiTheme="minorHAnsi" w:eastAsiaTheme="minorEastAsia" w:hAnsiTheme="minorHAnsi" w:cstheme="minorBidi"/>
          <w:noProof/>
          <w:color w:val="auto"/>
          <w:kern w:val="2"/>
          <w:sz w:val="22"/>
          <w:szCs w:val="22"/>
          <w14:ligatures w14:val="standardContextual"/>
        </w:rPr>
        <w:tab/>
      </w:r>
      <w:r w:rsidRPr="002671A0">
        <w:rPr>
          <w:rFonts w:cs="Calibri"/>
          <w:noProof/>
        </w:rPr>
        <w:t>Criterios de calificación</w:t>
      </w:r>
      <w:r>
        <w:rPr>
          <w:noProof/>
        </w:rPr>
        <w:tab/>
      </w:r>
      <w:r>
        <w:rPr>
          <w:noProof/>
        </w:rPr>
        <w:fldChar w:fldCharType="begin"/>
      </w:r>
      <w:r>
        <w:rPr>
          <w:noProof/>
        </w:rPr>
        <w:instrText xml:space="preserve"> PAGEREF _Toc149325562 \h </w:instrText>
      </w:r>
      <w:r>
        <w:rPr>
          <w:noProof/>
        </w:rPr>
      </w:r>
      <w:r>
        <w:rPr>
          <w:noProof/>
        </w:rPr>
        <w:fldChar w:fldCharType="separate"/>
      </w:r>
      <w:r>
        <w:rPr>
          <w:noProof/>
        </w:rPr>
        <w:t>7</w:t>
      </w:r>
      <w:r>
        <w:rPr>
          <w:noProof/>
        </w:rPr>
        <w:fldChar w:fldCharType="end"/>
      </w:r>
    </w:p>
    <w:p w14:paraId="04C61092" w14:textId="713BB1DA" w:rsidR="00857A0C" w:rsidRDefault="00857A0C">
      <w:pPr>
        <w:pStyle w:val="TDC2"/>
        <w:tabs>
          <w:tab w:val="left" w:pos="660"/>
          <w:tab w:val="right" w:leader="dot" w:pos="8494"/>
        </w:tabs>
        <w:rPr>
          <w:rFonts w:asciiTheme="minorHAnsi" w:eastAsiaTheme="minorEastAsia" w:hAnsiTheme="minorHAnsi" w:cstheme="minorBidi"/>
          <w:noProof/>
          <w:color w:val="auto"/>
          <w:kern w:val="2"/>
          <w:sz w:val="22"/>
          <w:szCs w:val="22"/>
          <w14:ligatures w14:val="standardContextual"/>
        </w:rPr>
      </w:pPr>
      <w:r w:rsidRPr="002671A0">
        <w:rPr>
          <w:rFonts w:cs="Calibri"/>
          <w:noProof/>
        </w:rPr>
        <w:t>3.</w:t>
      </w:r>
      <w:r>
        <w:rPr>
          <w:rFonts w:asciiTheme="minorHAnsi" w:eastAsiaTheme="minorEastAsia" w:hAnsiTheme="minorHAnsi" w:cstheme="minorBidi"/>
          <w:noProof/>
          <w:color w:val="auto"/>
          <w:kern w:val="2"/>
          <w:sz w:val="22"/>
          <w:szCs w:val="22"/>
          <w14:ligatures w14:val="standardContextual"/>
        </w:rPr>
        <w:tab/>
      </w:r>
      <w:r w:rsidRPr="002671A0">
        <w:rPr>
          <w:rFonts w:cs="Calibri"/>
          <w:noProof/>
        </w:rPr>
        <w:t>Recuperación</w:t>
      </w:r>
      <w:r>
        <w:rPr>
          <w:noProof/>
        </w:rPr>
        <w:tab/>
      </w:r>
      <w:r>
        <w:rPr>
          <w:noProof/>
        </w:rPr>
        <w:fldChar w:fldCharType="begin"/>
      </w:r>
      <w:r>
        <w:rPr>
          <w:noProof/>
        </w:rPr>
        <w:instrText xml:space="preserve"> PAGEREF _Toc149325563 \h </w:instrText>
      </w:r>
      <w:r>
        <w:rPr>
          <w:noProof/>
        </w:rPr>
      </w:r>
      <w:r>
        <w:rPr>
          <w:noProof/>
        </w:rPr>
        <w:fldChar w:fldCharType="separate"/>
      </w:r>
      <w:r>
        <w:rPr>
          <w:noProof/>
        </w:rPr>
        <w:t>9</w:t>
      </w:r>
      <w:r>
        <w:rPr>
          <w:noProof/>
        </w:rPr>
        <w:fldChar w:fldCharType="end"/>
      </w:r>
    </w:p>
    <w:p w14:paraId="3D76717A" w14:textId="3E3687FE" w:rsidR="00857A0C" w:rsidRDefault="00857A0C">
      <w:pPr>
        <w:pStyle w:val="TDC3"/>
        <w:tabs>
          <w:tab w:val="right" w:leader="dot" w:pos="8494"/>
        </w:tabs>
        <w:rPr>
          <w:rFonts w:asciiTheme="minorHAnsi" w:eastAsiaTheme="minorEastAsia" w:hAnsiTheme="minorHAnsi" w:cstheme="minorBidi"/>
          <w:noProof/>
          <w:color w:val="auto"/>
          <w:kern w:val="2"/>
          <w:sz w:val="22"/>
          <w:szCs w:val="22"/>
          <w14:ligatures w14:val="standardContextual"/>
        </w:rPr>
      </w:pPr>
      <w:r w:rsidRPr="002671A0">
        <w:rPr>
          <w:rFonts w:cs="Calibri"/>
          <w:noProof/>
        </w:rPr>
        <w:t xml:space="preserve">Planificación de las actividades de recuperación de los módulos no </w:t>
      </w:r>
      <w:r w:rsidRPr="002671A0">
        <w:rPr>
          <w:rFonts w:cs="Calibri"/>
          <w:noProof/>
          <w:color w:val="auto"/>
        </w:rPr>
        <w:t>superados</w:t>
      </w:r>
      <w:r>
        <w:rPr>
          <w:noProof/>
        </w:rPr>
        <w:tab/>
      </w:r>
      <w:r>
        <w:rPr>
          <w:noProof/>
        </w:rPr>
        <w:fldChar w:fldCharType="begin"/>
      </w:r>
      <w:r>
        <w:rPr>
          <w:noProof/>
        </w:rPr>
        <w:instrText xml:space="preserve"> PAGEREF _Toc149325564 \h </w:instrText>
      </w:r>
      <w:r>
        <w:rPr>
          <w:noProof/>
        </w:rPr>
      </w:r>
      <w:r>
        <w:rPr>
          <w:noProof/>
        </w:rPr>
        <w:fldChar w:fldCharType="separate"/>
      </w:r>
      <w:r>
        <w:rPr>
          <w:noProof/>
        </w:rPr>
        <w:t>10</w:t>
      </w:r>
      <w:r>
        <w:rPr>
          <w:noProof/>
        </w:rPr>
        <w:fldChar w:fldCharType="end"/>
      </w:r>
    </w:p>
    <w:p w14:paraId="0E27B00A" w14:textId="03EC3741" w:rsidR="00266FE7" w:rsidRDefault="009F3348">
      <w:pPr>
        <w:pStyle w:val="ndice1"/>
        <w:tabs>
          <w:tab w:val="right" w:leader="dot" w:pos="8504"/>
        </w:tabs>
        <w:rPr>
          <w:rStyle w:val="Enlacedelndice"/>
        </w:rPr>
      </w:pPr>
      <w:r>
        <w:fldChar w:fldCharType="end"/>
      </w:r>
    </w:p>
    <w:p w14:paraId="60061E4C" w14:textId="77777777" w:rsidR="00266FE7" w:rsidRDefault="00266FE7">
      <w:pPr>
        <w:pStyle w:val="ndice1"/>
        <w:tabs>
          <w:tab w:val="right" w:leader="dot" w:pos="8504"/>
        </w:tabs>
      </w:pPr>
    </w:p>
    <w:p w14:paraId="44EAFD9C" w14:textId="77777777" w:rsidR="00266FE7" w:rsidRDefault="00266FE7"/>
    <w:p w14:paraId="4B94D5A5" w14:textId="77777777" w:rsidR="00266FE7" w:rsidRDefault="00266FE7"/>
    <w:p w14:paraId="3DEEC669"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0237ACA2" w14:textId="4F1D8A4D" w:rsidR="43042C41" w:rsidRDefault="43042C41">
      <w:r>
        <w:br w:type="page"/>
      </w:r>
    </w:p>
    <w:p w14:paraId="27229C3B" w14:textId="18C4A338" w:rsidR="00502BA9" w:rsidRPr="009E24F0" w:rsidRDefault="00502BA9" w:rsidP="00502BA9">
      <w:pPr>
        <w:pStyle w:val="Ttulo2"/>
        <w:numPr>
          <w:ilvl w:val="0"/>
          <w:numId w:val="46"/>
        </w:numPr>
        <w:rPr>
          <w:rFonts w:ascii="Calibri" w:hAnsi="Calibri" w:cs="Calibri"/>
        </w:rPr>
      </w:pPr>
      <w:bookmarkStart w:id="2" w:name="_Toc22722999"/>
      <w:bookmarkStart w:id="3" w:name="_Toc149325561"/>
      <w:r w:rsidRPr="43042C41">
        <w:rPr>
          <w:rFonts w:ascii="Calibri" w:hAnsi="Calibri" w:cs="Calibri"/>
        </w:rPr>
        <w:lastRenderedPageBreak/>
        <w:t>Criterios de evaluación</w:t>
      </w:r>
      <w:bookmarkEnd w:id="2"/>
      <w:bookmarkEnd w:id="3"/>
    </w:p>
    <w:p w14:paraId="780F232F" w14:textId="77777777" w:rsidR="0010155E" w:rsidRDefault="0010155E" w:rsidP="0010155E">
      <w:r>
        <w:t>Se ha reconocido el funcionamiento de los mecanismos automatizados de configuración de los parámetros de red.</w:t>
      </w:r>
    </w:p>
    <w:p w14:paraId="77C5BB74" w14:textId="77777777" w:rsidR="0010155E" w:rsidRDefault="0010155E" w:rsidP="0010155E">
      <w:r>
        <w:t>Se han identificado las ventajas que proporcionan.</w:t>
      </w:r>
    </w:p>
    <w:p w14:paraId="77B55B3B" w14:textId="77777777" w:rsidR="0010155E" w:rsidRDefault="0010155E" w:rsidP="0010155E">
      <w:r>
        <w:t>Se han ilustrado los procedimientos y pautas que intervienen en una solicitud de configuración de los parámetros de red.</w:t>
      </w:r>
    </w:p>
    <w:p w14:paraId="0379DDA6" w14:textId="77777777" w:rsidR="0010155E" w:rsidRDefault="0010155E" w:rsidP="0010155E">
      <w:r>
        <w:t>Se ha instalado un servicio de configuración dinámica de los parámetros de red.</w:t>
      </w:r>
    </w:p>
    <w:p w14:paraId="7538DC7A" w14:textId="77777777" w:rsidR="0010155E" w:rsidRDefault="0010155E" w:rsidP="0010155E">
      <w:r>
        <w:t>Se ha preparado el servicio para asignar la configuración básica a los sistemas de una red local.</w:t>
      </w:r>
    </w:p>
    <w:p w14:paraId="216F36D9" w14:textId="77777777" w:rsidR="0010155E" w:rsidRDefault="0010155E" w:rsidP="0010155E">
      <w:r>
        <w:t>Se han realizado asignaciones dinámicas y estáticas.</w:t>
      </w:r>
    </w:p>
    <w:p w14:paraId="4297E67E" w14:textId="77777777" w:rsidR="0010155E" w:rsidRDefault="0010155E" w:rsidP="0010155E">
      <w:r>
        <w:t>Se han integrado en el servicio opciones adicionales de configuración.</w:t>
      </w:r>
    </w:p>
    <w:p w14:paraId="58724A6F" w14:textId="77777777" w:rsidR="0010155E" w:rsidRDefault="0010155E" w:rsidP="0010155E">
      <w:r>
        <w:t>Se ha verificado la correcta asignación de los parámetros.</w:t>
      </w:r>
    </w:p>
    <w:p w14:paraId="339E7C49" w14:textId="77777777" w:rsidR="0010155E" w:rsidRDefault="0010155E" w:rsidP="0010155E">
      <w:r>
        <w:t>Se han utilizado sistemas operativos de libre distribución y propietarios para la instalación de los servicios.</w:t>
      </w:r>
    </w:p>
    <w:p w14:paraId="6212CEF0" w14:textId="77777777" w:rsidR="0010155E" w:rsidRDefault="0010155E" w:rsidP="0010155E">
      <w:r>
        <w:t>Se han utilizado herramientas para el análisis y monitorización de la red.</w:t>
      </w:r>
    </w:p>
    <w:p w14:paraId="0699C5E7" w14:textId="77777777" w:rsidR="0010155E" w:rsidRDefault="0010155E" w:rsidP="0010155E">
      <w:r>
        <w:t>Se han identificado y descrito escenarios en los que surge la necesidad de un servicio de resolución de nombres.</w:t>
      </w:r>
    </w:p>
    <w:p w14:paraId="5449D3EE" w14:textId="77777777" w:rsidR="0010155E" w:rsidRDefault="0010155E" w:rsidP="0010155E">
      <w:r>
        <w:t>Se han clasificado los principales mecanismos de resolución de nombres.</w:t>
      </w:r>
    </w:p>
    <w:p w14:paraId="2F544753" w14:textId="77777777" w:rsidR="0010155E" w:rsidRDefault="0010155E" w:rsidP="0010155E">
      <w:r>
        <w:t>Se ha descrito la estructura, nomenclatura y funcionalidad de los sistemas de nombres jerárquicos.</w:t>
      </w:r>
    </w:p>
    <w:p w14:paraId="4F410A47" w14:textId="77777777" w:rsidR="0010155E" w:rsidRDefault="0010155E" w:rsidP="0010155E">
      <w:r>
        <w:t>Se ha instalado un servicio jerárquico de resolución de nombres.</w:t>
      </w:r>
    </w:p>
    <w:p w14:paraId="0D341871" w14:textId="77777777" w:rsidR="0010155E" w:rsidRDefault="0010155E" w:rsidP="0010155E">
      <w:r>
        <w:t>Se ha preparado el servicio para almacenar las respuestas procedentes de servidores de redes públicas y servirlas a los equipos de la red local.</w:t>
      </w:r>
    </w:p>
    <w:p w14:paraId="229A67F1" w14:textId="77777777" w:rsidR="0010155E" w:rsidRDefault="0010155E" w:rsidP="0010155E">
      <w:r>
        <w:t>Se han añadido registros de nombres correspondientes a una zona nueva, con opciones relativas a servidores de correo y alias.</w:t>
      </w:r>
    </w:p>
    <w:p w14:paraId="18924791" w14:textId="77777777" w:rsidR="0010155E" w:rsidRDefault="0010155E" w:rsidP="0010155E">
      <w:r>
        <w:t>Se ha trabajado en grupo para realizar transferencias de zona entre dos o más servidores.</w:t>
      </w:r>
    </w:p>
    <w:p w14:paraId="3ED0564D" w14:textId="77777777" w:rsidR="0010155E" w:rsidRDefault="0010155E" w:rsidP="0010155E">
      <w:r>
        <w:t>Se ha comprobado el funcionamiento correcto del servidor.</w:t>
      </w:r>
    </w:p>
    <w:p w14:paraId="598B8C88" w14:textId="77777777" w:rsidR="0010155E" w:rsidRDefault="0010155E" w:rsidP="0010155E">
      <w:r>
        <w:lastRenderedPageBreak/>
        <w:t>Se han utilizado sistemas operativos de libre distribución y propietarios en para la instalación de los servicios.</w:t>
      </w:r>
    </w:p>
    <w:p w14:paraId="599B1EF6" w14:textId="77777777" w:rsidR="0010155E" w:rsidRDefault="0010155E" w:rsidP="0010155E">
      <w:r>
        <w:t>Se ha establecido la utilidad y modo de operación del servicio de transferencia de ficheros.</w:t>
      </w:r>
    </w:p>
    <w:p w14:paraId="2EFFB03D" w14:textId="77777777" w:rsidR="0010155E" w:rsidRDefault="0010155E" w:rsidP="0010155E">
      <w:r>
        <w:t>Se ha instalado un servicio de transferencia de ficheros.</w:t>
      </w:r>
    </w:p>
    <w:p w14:paraId="2218EB14" w14:textId="77777777" w:rsidR="0010155E" w:rsidRDefault="0010155E" w:rsidP="0010155E">
      <w:r>
        <w:t>Se han creado usuarios y grupos para acceso remoto al servidor.</w:t>
      </w:r>
    </w:p>
    <w:p w14:paraId="30FF2CB7" w14:textId="77777777" w:rsidR="0010155E" w:rsidRDefault="0010155E" w:rsidP="0010155E">
      <w:r>
        <w:t>Se ha configurado el acceso anónimo.</w:t>
      </w:r>
    </w:p>
    <w:p w14:paraId="48634923" w14:textId="77777777" w:rsidR="0010155E" w:rsidRDefault="0010155E" w:rsidP="0010155E">
      <w:r>
        <w:t>Se han establecido límites en los distintos modos de acceso.</w:t>
      </w:r>
    </w:p>
    <w:p w14:paraId="23F9A9B2" w14:textId="77777777" w:rsidR="0010155E" w:rsidRDefault="0010155E" w:rsidP="0010155E">
      <w:r>
        <w:t>Se ha comprobado el acceso al servidor, tanto en modo activo como en modo pasivo.</w:t>
      </w:r>
    </w:p>
    <w:p w14:paraId="3BEFCD4F" w14:textId="77777777" w:rsidR="0010155E" w:rsidRDefault="0010155E" w:rsidP="0010155E">
      <w:r>
        <w:t>Se han realizado pruebas con la clientela en línea de comandos y en modo gráfico.</w:t>
      </w:r>
    </w:p>
    <w:p w14:paraId="79A419A6" w14:textId="77777777" w:rsidR="0010155E" w:rsidRDefault="0010155E" w:rsidP="0010155E">
      <w:r>
        <w:t>Se han utilizado sistemas operativos de libre distribución y propietarios para la instalación de los servicios.</w:t>
      </w:r>
    </w:p>
    <w:p w14:paraId="27790039" w14:textId="77777777" w:rsidR="0010155E" w:rsidRDefault="0010155E" w:rsidP="0010155E">
      <w:r>
        <w:t>Se han utilizado versiones seguras de los servicios de transferencia de ficheros.</w:t>
      </w:r>
    </w:p>
    <w:p w14:paraId="680A5B8D" w14:textId="77777777" w:rsidR="0010155E" w:rsidRDefault="0010155E" w:rsidP="0010155E">
      <w:r>
        <w:t>Se ha establecido la utilidad y modo de operación del servicio de intercambio de información punto a punto.</w:t>
      </w:r>
    </w:p>
    <w:p w14:paraId="7067300C" w14:textId="77777777" w:rsidR="0010155E" w:rsidRDefault="0010155E" w:rsidP="0010155E">
      <w:r>
        <w:t>Se ha instalado un servicio de intercambio de información punto a punto.</w:t>
      </w:r>
    </w:p>
    <w:p w14:paraId="41AB37EB" w14:textId="77777777" w:rsidR="0010155E" w:rsidRDefault="0010155E" w:rsidP="0010155E">
      <w:r>
        <w:t>Se ha configurado el servicio de intercambio de información punto a punto.</w:t>
      </w:r>
    </w:p>
    <w:p w14:paraId="608CFA13" w14:textId="77777777" w:rsidR="0010155E" w:rsidRDefault="0010155E" w:rsidP="0010155E">
      <w:r>
        <w:t>Se han descrito los diferentes protocolos que intervienen en el envío y recogida del correo electrónico.</w:t>
      </w:r>
    </w:p>
    <w:p w14:paraId="1B62A497" w14:textId="77777777" w:rsidR="0010155E" w:rsidRDefault="0010155E" w:rsidP="0010155E">
      <w:r>
        <w:t>Se ha instalado un servidor de correo electrónico.</w:t>
      </w:r>
    </w:p>
    <w:p w14:paraId="3250E7BC" w14:textId="77777777" w:rsidR="0010155E" w:rsidRDefault="0010155E" w:rsidP="0010155E">
      <w:r>
        <w:t>Se han creado cuentas de usuario y verificado el acceso de las mismas.</w:t>
      </w:r>
    </w:p>
    <w:p w14:paraId="64D6D795" w14:textId="77777777" w:rsidR="0010155E" w:rsidRDefault="0010155E" w:rsidP="0010155E">
      <w:r>
        <w:t>Se han definido alias para las cuentas de correo.</w:t>
      </w:r>
    </w:p>
    <w:p w14:paraId="2119697D" w14:textId="77777777" w:rsidR="0010155E" w:rsidRDefault="0010155E" w:rsidP="0010155E">
      <w:r>
        <w:t>Se han aplicado métodos para impedir usos indebidos del servidor de correo electrónico.</w:t>
      </w:r>
    </w:p>
    <w:p w14:paraId="66F0ABA3" w14:textId="77777777" w:rsidR="0010155E" w:rsidRDefault="0010155E" w:rsidP="0010155E">
      <w:r>
        <w:t>Se han instalado servicios para permitir la recogida remota del correo existente en los buzones de usuario.</w:t>
      </w:r>
    </w:p>
    <w:p w14:paraId="39F57424" w14:textId="77777777" w:rsidR="0010155E" w:rsidRDefault="0010155E" w:rsidP="0010155E">
      <w:r>
        <w:t>Se han usado clientes de correo electrónico para enviar y recibir correo.</w:t>
      </w:r>
    </w:p>
    <w:p w14:paraId="18756072" w14:textId="77777777" w:rsidR="0010155E" w:rsidRDefault="0010155E" w:rsidP="0010155E">
      <w:r>
        <w:t>Se han utilizado la firma digital y el correo cifrado.</w:t>
      </w:r>
    </w:p>
    <w:p w14:paraId="6A01C74F" w14:textId="77777777" w:rsidR="0010155E" w:rsidRDefault="0010155E" w:rsidP="0010155E">
      <w:r>
        <w:lastRenderedPageBreak/>
        <w:t>Se han utilizado sistemas operativos de libre distribución y propietarios para la instalación de los servicios.</w:t>
      </w:r>
    </w:p>
    <w:p w14:paraId="61480FFE" w14:textId="77777777" w:rsidR="0010155E" w:rsidRDefault="0010155E" w:rsidP="0010155E">
      <w:r>
        <w:t>Se han descrito los fundamentos y protocolos en los que se basa el funcionamiento de un servidor web.</w:t>
      </w:r>
    </w:p>
    <w:p w14:paraId="249A6B80" w14:textId="77777777" w:rsidR="0010155E" w:rsidRDefault="0010155E" w:rsidP="0010155E">
      <w:r>
        <w:t>Se ha instalado un servidor web.</w:t>
      </w:r>
    </w:p>
    <w:p w14:paraId="531ADA60" w14:textId="77777777" w:rsidR="0010155E" w:rsidRDefault="0010155E" w:rsidP="0010155E">
      <w:r>
        <w:t>Se han creado sitios virtuales.</w:t>
      </w:r>
    </w:p>
    <w:p w14:paraId="48387CA7" w14:textId="77777777" w:rsidR="0010155E" w:rsidRDefault="0010155E" w:rsidP="0010155E">
      <w:r>
        <w:t>Se han verificado las posibilidades existentes para discriminar el sitio destino del tráfico entrante al servidor.</w:t>
      </w:r>
    </w:p>
    <w:p w14:paraId="3A12DC19" w14:textId="77777777" w:rsidR="0010155E" w:rsidRDefault="0010155E" w:rsidP="0010155E">
      <w:r>
        <w:t>Se ha configurado la seguridad del servidor.</w:t>
      </w:r>
    </w:p>
    <w:p w14:paraId="0092853A" w14:textId="77777777" w:rsidR="0010155E" w:rsidRDefault="0010155E" w:rsidP="0010155E">
      <w:r>
        <w:t xml:space="preserve">Se ha </w:t>
      </w:r>
      <w:proofErr w:type="spellStart"/>
      <w:r>
        <w:t>comprobando</w:t>
      </w:r>
      <w:proofErr w:type="spellEnd"/>
      <w:r>
        <w:t xml:space="preserve"> el acceso de las personas usuarias al servidor.</w:t>
      </w:r>
    </w:p>
    <w:p w14:paraId="100DA2E4" w14:textId="77777777" w:rsidR="0010155E" w:rsidRDefault="0010155E" w:rsidP="0010155E">
      <w:r>
        <w:t>Se ha diferenciado y probado la ejecución de código en el servidor y en el cliente.</w:t>
      </w:r>
    </w:p>
    <w:p w14:paraId="762ECDBB" w14:textId="77777777" w:rsidR="0010155E" w:rsidRDefault="0010155E" w:rsidP="0010155E">
      <w:r>
        <w:t>Se han instalado módulos sobre el servidor.</w:t>
      </w:r>
    </w:p>
    <w:p w14:paraId="7C978085" w14:textId="77777777" w:rsidR="0010155E" w:rsidRDefault="0010155E" w:rsidP="0010155E">
      <w:r>
        <w:t>Se han establecido mecanismos para asegurar las comunicaciones entre el cliente y el servidor.</w:t>
      </w:r>
    </w:p>
    <w:p w14:paraId="5B2A6108" w14:textId="77777777" w:rsidR="0010155E" w:rsidRDefault="0010155E" w:rsidP="0010155E">
      <w:r>
        <w:t>Se han utilizado sistemas operativos de libre distribución y propietarios para la instalación de los servicios.</w:t>
      </w:r>
    </w:p>
    <w:p w14:paraId="03D94D59" w14:textId="77777777" w:rsidR="0010155E" w:rsidRDefault="0010155E" w:rsidP="0010155E">
      <w:r>
        <w:t>Se han descrito métodos de acceso y administración remota de sistemas.</w:t>
      </w:r>
    </w:p>
    <w:p w14:paraId="4278EFDA" w14:textId="77777777" w:rsidR="0010155E" w:rsidRDefault="0010155E" w:rsidP="0010155E">
      <w:r>
        <w:t>Se ha instalado un servicio de acceso remoto en línea de comandos.</w:t>
      </w:r>
    </w:p>
    <w:p w14:paraId="34965197" w14:textId="77777777" w:rsidR="0010155E" w:rsidRDefault="0010155E" w:rsidP="0010155E">
      <w:r>
        <w:t>Se ha instalado un servicio de acceso remoto en modo gráfico.</w:t>
      </w:r>
    </w:p>
    <w:p w14:paraId="05C4EE11" w14:textId="77777777" w:rsidR="0010155E" w:rsidRDefault="0010155E" w:rsidP="0010155E">
      <w:r>
        <w:t>Se ha comprobado el funcionamiento de ambos métodos.</w:t>
      </w:r>
    </w:p>
    <w:p w14:paraId="6EEDBE57" w14:textId="77777777" w:rsidR="0010155E" w:rsidRDefault="0010155E" w:rsidP="0010155E">
      <w:r>
        <w:t>Se han identificado las principales ventajas y deficiencias de cada uno.</w:t>
      </w:r>
    </w:p>
    <w:p w14:paraId="31AC0A57" w14:textId="77777777" w:rsidR="0010155E" w:rsidRDefault="0010155E" w:rsidP="0010155E">
      <w:r>
        <w:t>Se han realizado pruebas de acceso remoto entre sistemas de distinta naturaleza.</w:t>
      </w:r>
    </w:p>
    <w:p w14:paraId="30157377" w14:textId="77777777" w:rsidR="0010155E" w:rsidRDefault="0010155E" w:rsidP="0010155E">
      <w:r>
        <w:t>Se han realizado pruebas de administración remota entre sistemas de distinta naturaleza.</w:t>
      </w:r>
    </w:p>
    <w:p w14:paraId="41FB5720" w14:textId="77777777" w:rsidR="0010155E" w:rsidRDefault="0010155E" w:rsidP="0010155E">
      <w:r>
        <w:t>Se han utilizado sistemas operativos de libre distribución y propietarios para la instalación de los servicios.</w:t>
      </w:r>
    </w:p>
    <w:p w14:paraId="624A379F" w14:textId="77777777" w:rsidR="0010155E" w:rsidRDefault="0010155E" w:rsidP="0010155E">
      <w:r>
        <w:t>Se han utilizado versiones seguras de los servicios.</w:t>
      </w:r>
    </w:p>
    <w:p w14:paraId="5444B629" w14:textId="77777777" w:rsidR="0010155E" w:rsidRDefault="0010155E" w:rsidP="0010155E">
      <w:r>
        <w:t>Se ha instalado un punto de acceso inalámbrico dentro de una red local.</w:t>
      </w:r>
    </w:p>
    <w:p w14:paraId="6B0D3635" w14:textId="77777777" w:rsidR="0010155E" w:rsidRDefault="0010155E" w:rsidP="0010155E">
      <w:r>
        <w:lastRenderedPageBreak/>
        <w:t>Se han reconocido los protocolos, modos de funcionamiento y principales parámetros de configuración del punto de acceso.</w:t>
      </w:r>
    </w:p>
    <w:p w14:paraId="74E57DFF" w14:textId="77777777" w:rsidR="0010155E" w:rsidRDefault="0010155E" w:rsidP="0010155E">
      <w:r>
        <w:t>Se ha seleccionado la configuración más idónea sobre distintos escenarios de prueba.</w:t>
      </w:r>
    </w:p>
    <w:p w14:paraId="231F8B76" w14:textId="77777777" w:rsidR="0010155E" w:rsidRDefault="0010155E" w:rsidP="0010155E">
      <w:r>
        <w:t>Se ha establecido un mecanismo adecuado de seguridad para las comunicaciones inalámbricas.</w:t>
      </w:r>
    </w:p>
    <w:p w14:paraId="0C35F008" w14:textId="77777777" w:rsidR="0010155E" w:rsidRDefault="0010155E" w:rsidP="0010155E">
      <w:r>
        <w:t>Se han usado diversos tipos de dispositivos y adaptadores inalámbricos para comprobar la cobertura.</w:t>
      </w:r>
    </w:p>
    <w:p w14:paraId="0C46254C" w14:textId="77777777" w:rsidR="0010155E" w:rsidRDefault="0010155E" w:rsidP="0010155E">
      <w:r>
        <w:t>Se ha instalado un encaminador inalámbrico con conexión a red pública y servicios inalámbricos de red local.</w:t>
      </w:r>
    </w:p>
    <w:p w14:paraId="7A118589" w14:textId="77777777" w:rsidR="0010155E" w:rsidRDefault="0010155E" w:rsidP="0010155E">
      <w:r>
        <w:t>Se ha configurado y probado el encaminador desde los ordenadores de la red local.</w:t>
      </w:r>
    </w:p>
    <w:p w14:paraId="0D3CCA11" w14:textId="77777777" w:rsidR="0010155E" w:rsidRDefault="0010155E" w:rsidP="0010155E">
      <w:r>
        <w:t>Se ha instalado y configurado el hardware de un sistema con acceso a una red privada local y a una red pública.</w:t>
      </w:r>
    </w:p>
    <w:p w14:paraId="702093DD" w14:textId="77777777" w:rsidR="0010155E" w:rsidRDefault="0010155E" w:rsidP="0010155E">
      <w:r>
        <w:t>Se ha instalado una aplicación que actúe de pasarela entre la red privada local y la red pública.</w:t>
      </w:r>
    </w:p>
    <w:p w14:paraId="2CD56D23" w14:textId="77777777" w:rsidR="0010155E" w:rsidRDefault="0010155E" w:rsidP="0010155E">
      <w:r>
        <w:t>Se han reconocido y diferenciado las principales características y posibilidades de la aplicación seleccionada.</w:t>
      </w:r>
    </w:p>
    <w:p w14:paraId="12C8A844" w14:textId="77777777" w:rsidR="0010155E" w:rsidRDefault="0010155E" w:rsidP="0010155E">
      <w:r>
        <w:t>Se han configurado los sistemas de la red privada local para acceder a la red pública a través de la pasarela.</w:t>
      </w:r>
    </w:p>
    <w:p w14:paraId="36EBF64C" w14:textId="77777777" w:rsidR="0010155E" w:rsidRDefault="0010155E" w:rsidP="0010155E">
      <w:r>
        <w:t>Se han establecido los procedimientos de control de acceso para asegurar el tráfico que se transmite a través de la pasarela.</w:t>
      </w:r>
    </w:p>
    <w:p w14:paraId="155480ED" w14:textId="77777777" w:rsidR="0010155E" w:rsidRDefault="0010155E" w:rsidP="0010155E">
      <w:r>
        <w:t>Se han implementado mecanismos para acelerar las comunicaciones entre la red privada local y la pública.</w:t>
      </w:r>
    </w:p>
    <w:p w14:paraId="65E2CA3B" w14:textId="77777777" w:rsidR="0010155E" w:rsidRDefault="0010155E" w:rsidP="0010155E">
      <w:r>
        <w:t>Se han identificado los posibles escenarios de aplicación de este tipo de mecanismos.</w:t>
      </w:r>
    </w:p>
    <w:p w14:paraId="487513DF" w14:textId="77777777" w:rsidR="0010155E" w:rsidRDefault="0010155E" w:rsidP="0010155E">
      <w:r>
        <w:t>Se ha establecido un mecanismo que permita reenviar tráfico de red entre dos o más interfaces de un mismo sistema.</w:t>
      </w:r>
    </w:p>
    <w:p w14:paraId="4E883511" w14:textId="77777777" w:rsidR="0010155E" w:rsidRDefault="0010155E" w:rsidP="0010155E">
      <w:r>
        <w:t>Se ha comprobado el acceso a una red determinada desde los sistemas conectados a otra red distinta.</w:t>
      </w:r>
    </w:p>
    <w:p w14:paraId="5A68ABF5" w14:textId="77777777" w:rsidR="0010155E" w:rsidRDefault="0010155E" w:rsidP="0010155E">
      <w:r>
        <w:lastRenderedPageBreak/>
        <w:t>Se ha implantado y verificado la configuración para acceder desde una red pública a un servicio localizado en una máquina de una red privada local.</w:t>
      </w:r>
    </w:p>
    <w:p w14:paraId="7C99CD96" w14:textId="77777777" w:rsidR="0010155E" w:rsidRDefault="0010155E" w:rsidP="0010155E">
      <w:r>
        <w:t>Se han establecido y configurado medidas de seguridad en el acceso a la red pública por medio de una red privada.</w:t>
      </w:r>
    </w:p>
    <w:p w14:paraId="3370EFCD" w14:textId="77777777" w:rsidR="0010155E" w:rsidRPr="00615F8D" w:rsidRDefault="0010155E" w:rsidP="0010155E">
      <w:r>
        <w:t>Se han utilizado en la instalación de los servicios.</w:t>
      </w:r>
    </w:p>
    <w:p w14:paraId="3656B9AB" w14:textId="77777777" w:rsidR="00502BA9" w:rsidRPr="003D6315" w:rsidRDefault="00502BA9" w:rsidP="00502BA9">
      <w:pPr>
        <w:ind w:left="720"/>
        <w:jc w:val="left"/>
      </w:pPr>
    </w:p>
    <w:p w14:paraId="70458EAC" w14:textId="77777777" w:rsidR="00502BA9" w:rsidRDefault="00502BA9" w:rsidP="00502BA9">
      <w:pPr>
        <w:pStyle w:val="Ttulo2"/>
        <w:numPr>
          <w:ilvl w:val="0"/>
          <w:numId w:val="46"/>
        </w:numPr>
        <w:rPr>
          <w:rFonts w:ascii="Calibri" w:hAnsi="Calibri" w:cs="Calibri"/>
        </w:rPr>
      </w:pPr>
      <w:bookmarkStart w:id="4" w:name="_Toc22723000"/>
      <w:bookmarkStart w:id="5" w:name="_Toc149325562"/>
      <w:r w:rsidRPr="003769D4">
        <w:rPr>
          <w:rFonts w:ascii="Calibri" w:hAnsi="Calibri" w:cs="Calibri"/>
        </w:rPr>
        <w:t>Criterios de calificación</w:t>
      </w:r>
      <w:bookmarkStart w:id="6" w:name="_Toc22723001"/>
      <w:bookmarkEnd w:id="4"/>
      <w:bookmarkEnd w:id="5"/>
    </w:p>
    <w:bookmarkEnd w:id="6"/>
    <w:p w14:paraId="609E738D" w14:textId="77777777" w:rsidR="0010155E" w:rsidRPr="001063AA" w:rsidRDefault="0010155E" w:rsidP="0010155E">
      <w:pPr>
        <w:spacing w:after="120"/>
        <w:ind w:firstLine="576"/>
        <w:rPr>
          <w:rFonts w:asciiTheme="minorHAnsi" w:hAnsiTheme="minorHAnsi" w:cs="Calibri"/>
          <w:color w:val="000000" w:themeColor="text1"/>
        </w:rPr>
      </w:pPr>
      <w:r w:rsidRPr="001063AA">
        <w:rPr>
          <w:rFonts w:asciiTheme="minorHAnsi" w:hAnsiTheme="minorHAnsi" w:cs="Calibri"/>
          <w:color w:val="000000" w:themeColor="text1"/>
        </w:rPr>
        <w:t>Dado el carácter práctico de la Formación Profesional, se establece una calificación mixta entre los contenidos evaluados en proyectos y en los exámenes, si bien todos los exámenes evalúan en un porcentaje muy elevado la realización de actividades prácticas en el tiempo fijado.</w:t>
      </w:r>
    </w:p>
    <w:p w14:paraId="39C3D2D9" w14:textId="77777777" w:rsidR="0010155E" w:rsidRPr="001063AA" w:rsidRDefault="0010155E" w:rsidP="0010155E">
      <w:pPr>
        <w:spacing w:after="120"/>
        <w:rPr>
          <w:rFonts w:asciiTheme="minorHAnsi" w:hAnsiTheme="minorHAnsi"/>
          <w:color w:val="000000" w:themeColor="text1"/>
        </w:rPr>
      </w:pPr>
      <w:r w:rsidRPr="001063AA">
        <w:rPr>
          <w:rFonts w:asciiTheme="minorHAnsi" w:hAnsiTheme="minorHAnsi"/>
          <w:color w:val="000000" w:themeColor="text1"/>
        </w:rPr>
        <w:t>En cada una de las evaluaciones se calificarán los siguientes conceptos:</w:t>
      </w:r>
    </w:p>
    <w:p w14:paraId="287C9484" w14:textId="77777777" w:rsidR="0010155E" w:rsidRPr="00400B1D" w:rsidRDefault="0010155E" w:rsidP="0010155E">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Actividades de enseñanza-aprendizaje: 30% de la calificación.</w:t>
      </w:r>
    </w:p>
    <w:p w14:paraId="4E5A62F2" w14:textId="77777777" w:rsidR="0010155E" w:rsidRPr="00400B1D" w:rsidRDefault="0010155E" w:rsidP="0010155E">
      <w:pPr>
        <w:numPr>
          <w:ilvl w:val="1"/>
          <w:numId w:val="41"/>
        </w:numPr>
        <w:suppressAutoHyphens w:val="0"/>
        <w:rPr>
          <w:rFonts w:asciiTheme="minorHAnsi" w:hAnsiTheme="minorHAnsi"/>
          <w:color w:val="000000" w:themeColor="text1"/>
        </w:rPr>
      </w:pPr>
      <w:r>
        <w:rPr>
          <w:rFonts w:asciiTheme="minorHAnsi" w:hAnsiTheme="minorHAnsi"/>
          <w:color w:val="000000" w:themeColor="text1"/>
        </w:rPr>
        <w:t>30</w:t>
      </w:r>
      <w:r w:rsidRPr="00400B1D">
        <w:rPr>
          <w:rFonts w:asciiTheme="minorHAnsi" w:hAnsiTheme="minorHAnsi"/>
          <w:color w:val="000000" w:themeColor="text1"/>
        </w:rPr>
        <w:t>% correcta entrega de todas las actividades enseñanza</w:t>
      </w:r>
      <w:r>
        <w:rPr>
          <w:rFonts w:asciiTheme="minorHAnsi" w:hAnsiTheme="minorHAnsi"/>
          <w:color w:val="000000" w:themeColor="text1"/>
        </w:rPr>
        <w:t>-</w:t>
      </w:r>
      <w:r w:rsidRPr="00400B1D">
        <w:rPr>
          <w:rFonts w:asciiTheme="minorHAnsi" w:hAnsiTheme="minorHAnsi"/>
          <w:color w:val="000000" w:themeColor="text1"/>
        </w:rPr>
        <w:t>aprendizaje</w:t>
      </w:r>
    </w:p>
    <w:p w14:paraId="7C92B354" w14:textId="77777777" w:rsidR="0010155E" w:rsidRPr="00400B1D" w:rsidRDefault="0010155E" w:rsidP="0010155E">
      <w:pPr>
        <w:numPr>
          <w:ilvl w:val="1"/>
          <w:numId w:val="41"/>
        </w:numPr>
        <w:suppressAutoHyphens w:val="0"/>
        <w:rPr>
          <w:rFonts w:asciiTheme="minorHAnsi" w:hAnsiTheme="minorHAnsi"/>
          <w:color w:val="000000" w:themeColor="text1"/>
        </w:rPr>
      </w:pPr>
      <w:r>
        <w:rPr>
          <w:rFonts w:asciiTheme="minorHAnsi" w:hAnsiTheme="minorHAnsi"/>
          <w:color w:val="000000" w:themeColor="text1"/>
        </w:rPr>
        <w:t>70</w:t>
      </w:r>
      <w:r w:rsidRPr="00400B1D">
        <w:rPr>
          <w:rFonts w:asciiTheme="minorHAnsi" w:hAnsiTheme="minorHAnsi"/>
          <w:color w:val="000000" w:themeColor="text1"/>
        </w:rPr>
        <w:t>% corrección una o más de las actividades de enseñanza</w:t>
      </w:r>
      <w:r>
        <w:rPr>
          <w:rFonts w:asciiTheme="minorHAnsi" w:hAnsiTheme="minorHAnsi"/>
          <w:color w:val="000000" w:themeColor="text1"/>
        </w:rPr>
        <w:t>-</w:t>
      </w:r>
      <w:r w:rsidRPr="00400B1D">
        <w:rPr>
          <w:rFonts w:asciiTheme="minorHAnsi" w:hAnsiTheme="minorHAnsi"/>
          <w:color w:val="000000" w:themeColor="text1"/>
        </w:rPr>
        <w:t>aprendizaje</w:t>
      </w:r>
    </w:p>
    <w:p w14:paraId="22F6A06B" w14:textId="77777777" w:rsidR="0010155E" w:rsidRPr="00400B1D" w:rsidRDefault="0010155E" w:rsidP="0010155E">
      <w:pPr>
        <w:numPr>
          <w:ilvl w:val="0"/>
          <w:numId w:val="41"/>
        </w:numPr>
        <w:suppressAutoHyphens w:val="0"/>
        <w:rPr>
          <w:rFonts w:asciiTheme="minorHAnsi" w:hAnsiTheme="minorHAnsi"/>
          <w:color w:val="000000" w:themeColor="text1"/>
        </w:rPr>
      </w:pPr>
      <w:r w:rsidRPr="00400B1D">
        <w:rPr>
          <w:rFonts w:asciiTheme="minorHAnsi" w:hAnsiTheme="minorHAnsi"/>
          <w:color w:val="000000" w:themeColor="text1"/>
        </w:rPr>
        <w:t>Prueba con contenido práctico: 70% de la calificación.</w:t>
      </w:r>
    </w:p>
    <w:p w14:paraId="6A74E8EF" w14:textId="77777777" w:rsidR="0010155E" w:rsidRPr="001063AA" w:rsidRDefault="0010155E" w:rsidP="0010155E">
      <w:pPr>
        <w:numPr>
          <w:ilvl w:val="0"/>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Participación en clase: Al valor obtenido de la suma de los dos apartados anteriores se aplicarán las notas obtenidas por participación en clase, sin que la calificación final de cada evaluación pueda ser nunca inferior a cero ni superior a diez. Este apartado consiste en aplicar un sistema de positivos y negativos donde tanto la calificación obtenida como el motivo del mismo se anotarán en el cuaderno del profesor. La calificación de positivos y negativos estará comprendida:</w:t>
      </w:r>
    </w:p>
    <w:p w14:paraId="2218FE47" w14:textId="77777777" w:rsidR="0010155E" w:rsidRPr="001063AA" w:rsidRDefault="0010155E" w:rsidP="0010155E">
      <w:pPr>
        <w:numPr>
          <w:ilvl w:val="1"/>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Positivo: entre cero (0) y cero con cincuenta (0,50)</w:t>
      </w:r>
    </w:p>
    <w:p w14:paraId="33DFC163" w14:textId="77777777" w:rsidR="0010155E" w:rsidRPr="001063AA" w:rsidRDefault="0010155E" w:rsidP="0010155E">
      <w:pPr>
        <w:numPr>
          <w:ilvl w:val="1"/>
          <w:numId w:val="41"/>
        </w:numPr>
        <w:suppressAutoHyphens w:val="0"/>
        <w:spacing w:after="120"/>
        <w:rPr>
          <w:rFonts w:asciiTheme="minorHAnsi" w:hAnsiTheme="minorHAnsi"/>
          <w:color w:val="000000" w:themeColor="text1"/>
        </w:rPr>
      </w:pPr>
      <w:r w:rsidRPr="001063AA">
        <w:rPr>
          <w:rFonts w:asciiTheme="minorHAnsi" w:hAnsiTheme="minorHAnsi"/>
          <w:color w:val="000000" w:themeColor="text1"/>
        </w:rPr>
        <w:t>Negativo: entre cero (0) y menos cero con cincuenta (-0,50)</w:t>
      </w:r>
    </w:p>
    <w:p w14:paraId="2A0AB368" w14:textId="77777777" w:rsidR="0010155E" w:rsidRPr="001063AA" w:rsidRDefault="0010155E" w:rsidP="0010155E">
      <w:pPr>
        <w:spacing w:after="120"/>
        <w:ind w:firstLine="708"/>
        <w:rPr>
          <w:rFonts w:asciiTheme="minorHAnsi" w:hAnsiTheme="minorHAnsi"/>
          <w:color w:val="000000" w:themeColor="text1"/>
        </w:rPr>
      </w:pPr>
      <w:r w:rsidRPr="001063AA">
        <w:rPr>
          <w:rFonts w:asciiTheme="minorHAnsi" w:hAnsiTheme="minorHAnsi"/>
          <w:color w:val="000000" w:themeColor="text1"/>
        </w:rPr>
        <w:t>Para superar cada evaluación es necesario:</w:t>
      </w:r>
    </w:p>
    <w:p w14:paraId="77915859" w14:textId="77777777" w:rsidR="0010155E" w:rsidRPr="001063AA" w:rsidRDefault="0010155E" w:rsidP="0010155E">
      <w:pPr>
        <w:numPr>
          <w:ilvl w:val="0"/>
          <w:numId w:val="42"/>
        </w:numPr>
        <w:suppressAutoHyphens w:val="0"/>
        <w:spacing w:after="120"/>
        <w:rPr>
          <w:rFonts w:asciiTheme="minorHAnsi" w:hAnsiTheme="minorHAnsi"/>
          <w:color w:val="000000" w:themeColor="text1"/>
        </w:rPr>
      </w:pPr>
      <w:r w:rsidRPr="001063AA">
        <w:rPr>
          <w:rFonts w:asciiTheme="minorHAnsi" w:hAnsiTheme="minorHAnsi"/>
          <w:color w:val="000000" w:themeColor="text1"/>
        </w:rPr>
        <w:lastRenderedPageBreak/>
        <w:t>Haber obtenido al menos una calificación de 4</w:t>
      </w:r>
      <w:r>
        <w:rPr>
          <w:rFonts w:asciiTheme="minorHAnsi" w:hAnsiTheme="minorHAnsi"/>
          <w:color w:val="000000" w:themeColor="text1"/>
        </w:rPr>
        <w:t>,5</w:t>
      </w:r>
      <w:r w:rsidRPr="001063AA">
        <w:rPr>
          <w:rFonts w:asciiTheme="minorHAnsi" w:hAnsiTheme="minorHAnsi"/>
          <w:color w:val="000000" w:themeColor="text1"/>
        </w:rPr>
        <w:t xml:space="preserve"> </w:t>
      </w:r>
      <w:r w:rsidRPr="001063AA">
        <w:rPr>
          <w:rFonts w:asciiTheme="minorHAnsi" w:hAnsiTheme="minorHAnsi"/>
          <w:color w:val="000000" w:themeColor="text1"/>
          <w:spacing w:val="-2"/>
        </w:rPr>
        <w:t xml:space="preserve">sobre 10 </w:t>
      </w:r>
      <w:r w:rsidRPr="001063AA">
        <w:rPr>
          <w:rFonts w:asciiTheme="minorHAnsi" w:hAnsiTheme="minorHAnsi"/>
          <w:color w:val="000000" w:themeColor="text1"/>
        </w:rPr>
        <w:t xml:space="preserve">en </w:t>
      </w:r>
      <w:r>
        <w:rPr>
          <w:rFonts w:asciiTheme="minorHAnsi" w:hAnsiTheme="minorHAnsi"/>
          <w:color w:val="000000" w:themeColor="text1"/>
        </w:rPr>
        <w:t>cada uno de los exámenes escritos</w:t>
      </w:r>
      <w:r w:rsidRPr="001063AA">
        <w:rPr>
          <w:rFonts w:asciiTheme="minorHAnsi" w:hAnsiTheme="minorHAnsi"/>
          <w:color w:val="000000" w:themeColor="text1"/>
        </w:rPr>
        <w:t xml:space="preserve"> con contenido </w:t>
      </w:r>
      <w:r>
        <w:rPr>
          <w:rFonts w:asciiTheme="minorHAnsi" w:hAnsiTheme="minorHAnsi"/>
          <w:color w:val="000000" w:themeColor="text1"/>
        </w:rPr>
        <w:t>teórico-práctico y un 5 en cada una de las actividades de enseñanza-aprendizaje a evaluar</w:t>
      </w:r>
      <w:r w:rsidRPr="001063AA">
        <w:rPr>
          <w:rFonts w:asciiTheme="minorHAnsi" w:hAnsiTheme="minorHAnsi"/>
          <w:color w:val="000000" w:themeColor="text1"/>
        </w:rPr>
        <w:t>.</w:t>
      </w:r>
    </w:p>
    <w:p w14:paraId="1DF737AF" w14:textId="77777777" w:rsidR="0010155E" w:rsidRPr="001063AA" w:rsidRDefault="0010155E" w:rsidP="0010155E">
      <w:pPr>
        <w:numPr>
          <w:ilvl w:val="0"/>
          <w:numId w:val="42"/>
        </w:numPr>
        <w:suppressAutoHyphens w:val="0"/>
        <w:spacing w:after="120"/>
        <w:rPr>
          <w:rFonts w:asciiTheme="minorHAnsi" w:hAnsiTheme="minorHAnsi"/>
          <w:color w:val="000000" w:themeColor="text1"/>
        </w:rPr>
      </w:pPr>
      <w:r w:rsidRPr="001063AA">
        <w:rPr>
          <w:rFonts w:asciiTheme="minorHAnsi" w:hAnsiTheme="minorHAnsi"/>
          <w:color w:val="000000" w:themeColor="text1"/>
        </w:rPr>
        <w:t>Haber obtenido al menos un 5 sobre 10 de media en los apartados mencionados anteriorment</w:t>
      </w:r>
      <w:r>
        <w:rPr>
          <w:rFonts w:asciiTheme="minorHAnsi" w:hAnsiTheme="minorHAnsi"/>
          <w:color w:val="000000" w:themeColor="text1"/>
        </w:rPr>
        <w:t>e (los exámenes que se realicen en cada evaluación, y la calificación ponderada de las actividades de enseñanza-aprendizaje)</w:t>
      </w:r>
      <w:r w:rsidRPr="001063AA">
        <w:rPr>
          <w:rFonts w:asciiTheme="minorHAnsi" w:hAnsiTheme="minorHAnsi"/>
          <w:color w:val="000000" w:themeColor="text1"/>
        </w:rPr>
        <w:t xml:space="preserve">. </w:t>
      </w:r>
    </w:p>
    <w:p w14:paraId="301FF709" w14:textId="77777777" w:rsidR="0010155E" w:rsidRPr="001063AA" w:rsidRDefault="0010155E" w:rsidP="0010155E">
      <w:pPr>
        <w:spacing w:after="120"/>
        <w:rPr>
          <w:rFonts w:asciiTheme="minorHAnsi" w:hAnsiTheme="minorHAnsi"/>
          <w:color w:val="000000" w:themeColor="text1"/>
          <w:sz w:val="20"/>
        </w:rPr>
      </w:pPr>
    </w:p>
    <w:p w14:paraId="5554F287" w14:textId="77777777" w:rsidR="0010155E" w:rsidRPr="001063AA" w:rsidRDefault="0010155E" w:rsidP="0010155E">
      <w:pPr>
        <w:spacing w:after="120"/>
        <w:rPr>
          <w:rFonts w:asciiTheme="minorHAnsi" w:hAnsiTheme="minorHAnsi"/>
          <w:b/>
          <w:bCs/>
          <w:color w:val="000000" w:themeColor="text1"/>
        </w:rPr>
      </w:pPr>
      <w:r w:rsidRPr="001063AA">
        <w:rPr>
          <w:rFonts w:asciiTheme="minorHAnsi" w:hAnsiTheme="minorHAnsi"/>
          <w:b/>
          <w:bCs/>
          <w:color w:val="000000" w:themeColor="text1"/>
        </w:rPr>
        <w:t>No se considera la evaluación superada si no se cumplen los dos criterios anteriores.</w:t>
      </w:r>
      <w:r w:rsidRPr="001063AA">
        <w:rPr>
          <w:rFonts w:asciiTheme="minorHAnsi" w:hAnsiTheme="minorHAnsi"/>
          <w:color w:val="000000" w:themeColor="text1"/>
        </w:rPr>
        <w:t xml:space="preserve"> En el caso: que la calificación de la evaluación sea superior o igual a 5 sobre 10 pero la calificación de la parte correspondiente a la prueba con contenido práctico sea inferior a </w:t>
      </w:r>
      <w:r>
        <w:rPr>
          <w:rFonts w:asciiTheme="minorHAnsi" w:hAnsiTheme="minorHAnsi"/>
          <w:color w:val="000000" w:themeColor="text1"/>
        </w:rPr>
        <w:t>5</w:t>
      </w:r>
      <w:r w:rsidRPr="001063AA">
        <w:rPr>
          <w:rFonts w:asciiTheme="minorHAnsi" w:hAnsiTheme="minorHAnsi"/>
          <w:color w:val="000000" w:themeColor="text1"/>
        </w:rPr>
        <w:t xml:space="preserve"> sobre 10, entonces la calificación de la correspondiente evaluación será de 4 sobre 10 y no se considerará superada la evaluación.</w:t>
      </w:r>
    </w:p>
    <w:p w14:paraId="36E91237" w14:textId="77777777" w:rsidR="0010155E" w:rsidRPr="001063AA" w:rsidRDefault="0010155E" w:rsidP="0010155E">
      <w:pPr>
        <w:rPr>
          <w:rFonts w:asciiTheme="minorHAnsi" w:hAnsiTheme="minorHAnsi"/>
          <w:b/>
          <w:bCs/>
          <w:color w:val="000000" w:themeColor="text1"/>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4"/>
      </w:tblGrid>
      <w:tr w:rsidR="0010155E" w:rsidRPr="001063AA" w14:paraId="64E9522A" w14:textId="77777777" w:rsidTr="00D92D9C">
        <w:tc>
          <w:tcPr>
            <w:tcW w:w="8644" w:type="dxa"/>
          </w:tcPr>
          <w:p w14:paraId="266C9469" w14:textId="77777777" w:rsidR="0010155E" w:rsidRPr="001063AA" w:rsidRDefault="0010155E" w:rsidP="00D92D9C">
            <w:pPr>
              <w:jc w:val="center"/>
              <w:rPr>
                <w:rFonts w:asciiTheme="minorHAnsi" w:hAnsiTheme="minorHAnsi"/>
                <w:b/>
                <w:color w:val="000000" w:themeColor="text1"/>
              </w:rPr>
            </w:pPr>
            <w:r w:rsidRPr="001063AA">
              <w:rPr>
                <w:rFonts w:asciiTheme="minorHAnsi" w:hAnsiTheme="minorHAnsi"/>
                <w:b/>
                <w:color w:val="000000" w:themeColor="text1"/>
              </w:rPr>
              <w:t xml:space="preserve">El alumno deberá superar cada una de las evaluaciones del curso. La calificación final del módulo corresponde a la media aritmética de las calificaciones obtenidas en las evaluaciones, en el caso de que </w:t>
            </w:r>
            <w:r w:rsidRPr="001063AA">
              <w:rPr>
                <w:rFonts w:asciiTheme="minorHAnsi" w:hAnsiTheme="minorHAnsi"/>
                <w:b/>
                <w:color w:val="000000" w:themeColor="text1"/>
                <w:u w:val="single"/>
              </w:rPr>
              <w:t>todas</w:t>
            </w:r>
            <w:r w:rsidRPr="001063AA">
              <w:rPr>
                <w:rFonts w:asciiTheme="minorHAnsi" w:hAnsiTheme="minorHAnsi"/>
                <w:b/>
                <w:color w:val="000000" w:themeColor="text1"/>
              </w:rPr>
              <w:t xml:space="preserve"> ellas estén aprobadas. </w:t>
            </w:r>
          </w:p>
          <w:p w14:paraId="2E863E1D" w14:textId="77777777" w:rsidR="0010155E" w:rsidRPr="00400B1D" w:rsidRDefault="0010155E" w:rsidP="00D92D9C">
            <w:pPr>
              <w:jc w:val="center"/>
              <w:rPr>
                <w:rFonts w:asciiTheme="minorHAnsi" w:hAnsiTheme="minorHAnsi"/>
                <w:b/>
                <w:color w:val="000000" w:themeColor="text1"/>
              </w:rPr>
            </w:pPr>
            <w:r w:rsidRPr="00400B1D">
              <w:rPr>
                <w:rFonts w:asciiTheme="minorHAnsi" w:hAnsiTheme="minorHAnsi"/>
                <w:b/>
                <w:color w:val="000000" w:themeColor="text1"/>
              </w:rPr>
              <w:t>Si el alumno no supera una o varias evaluaciones, la nota final será:</w:t>
            </w:r>
          </w:p>
          <w:p w14:paraId="6F099A53" w14:textId="77777777" w:rsidR="0010155E" w:rsidRPr="00400B1D" w:rsidRDefault="0010155E" w:rsidP="0010155E">
            <w:pPr>
              <w:numPr>
                <w:ilvl w:val="0"/>
                <w:numId w:val="45"/>
              </w:numPr>
              <w:suppressAutoHyphens w:val="0"/>
              <w:jc w:val="left"/>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superior o igual a 5 sobre 10, la calificación final será de 4 sobre 10.</w:t>
            </w:r>
          </w:p>
          <w:p w14:paraId="5E726068" w14:textId="77777777" w:rsidR="0010155E" w:rsidRPr="001063AA" w:rsidRDefault="0010155E" w:rsidP="00D92D9C">
            <w:pPr>
              <w:spacing w:before="120"/>
              <w:jc w:val="center"/>
              <w:rPr>
                <w:rFonts w:asciiTheme="minorHAnsi" w:hAnsiTheme="minorHAnsi"/>
                <w:b/>
                <w:color w:val="000000" w:themeColor="text1"/>
              </w:rPr>
            </w:pPr>
            <w:r w:rsidRPr="00400B1D">
              <w:rPr>
                <w:rFonts w:asciiTheme="minorHAnsi" w:hAnsiTheme="minorHAnsi"/>
                <w:b/>
                <w:color w:val="000000" w:themeColor="text1"/>
              </w:rPr>
              <w:t>Si la media aritmética de las calificaciones obtenidas en las evaluaciones es inferior a 5 sobre 10 está será la calificación final.</w:t>
            </w:r>
          </w:p>
        </w:tc>
      </w:tr>
    </w:tbl>
    <w:p w14:paraId="66021409" w14:textId="77777777" w:rsidR="0010155E" w:rsidRPr="001063AA" w:rsidRDefault="0010155E" w:rsidP="0010155E">
      <w:pPr>
        <w:tabs>
          <w:tab w:val="left" w:pos="-720"/>
        </w:tabs>
        <w:rPr>
          <w:rFonts w:asciiTheme="minorHAnsi" w:hAnsiTheme="minorHAnsi"/>
          <w:color w:val="000000" w:themeColor="text1"/>
          <w:spacing w:val="-2"/>
          <w:u w:val="single"/>
        </w:rPr>
      </w:pPr>
      <w:r w:rsidRPr="001063AA">
        <w:rPr>
          <w:rFonts w:asciiTheme="minorHAnsi" w:hAnsiTheme="minorHAnsi"/>
          <w:color w:val="000000" w:themeColor="text1"/>
          <w:spacing w:val="-2"/>
          <w:u w:val="single"/>
        </w:rPr>
        <w:t>Alumnos con pérdida de la Evaluación Continua Y Alumnos con Evaluación continua que no superen el módulo.</w:t>
      </w:r>
    </w:p>
    <w:p w14:paraId="78C783FE" w14:textId="77777777" w:rsidR="0010155E" w:rsidRPr="001063AA" w:rsidRDefault="0010155E" w:rsidP="0010155E">
      <w:pPr>
        <w:rPr>
          <w:rFonts w:asciiTheme="minorHAnsi" w:hAnsiTheme="minorHAnsi" w:cs="Calibri"/>
          <w:color w:val="000000" w:themeColor="text1"/>
        </w:rPr>
      </w:pPr>
      <w:r w:rsidRPr="001063AA">
        <w:rPr>
          <w:rFonts w:asciiTheme="minorHAnsi" w:hAnsiTheme="minorHAnsi"/>
          <w:color w:val="000000" w:themeColor="text1"/>
          <w:spacing w:val="-2"/>
        </w:rPr>
        <w:t>Realizarán una prueba final que supondrá el 100% de la calificación, estado está comprendida entre 1-10. El alumno deberá obtener una calificación final igual o superior a 5 sobr</w:t>
      </w:r>
      <w:r w:rsidRPr="001063AA">
        <w:rPr>
          <w:rFonts w:asciiTheme="minorHAnsi" w:hAnsiTheme="minorHAnsi" w:cs="Calibri"/>
          <w:color w:val="000000" w:themeColor="text1"/>
        </w:rPr>
        <w:t>e 10 para superar el módulo.</w:t>
      </w:r>
    </w:p>
    <w:p w14:paraId="191FA89A" w14:textId="77777777" w:rsidR="0010155E" w:rsidRDefault="0010155E" w:rsidP="0010155E">
      <w:pPr>
        <w:rPr>
          <w:color w:val="FF3333"/>
        </w:rPr>
      </w:pPr>
    </w:p>
    <w:p w14:paraId="6E93E333" w14:textId="7AAEA3F6" w:rsidR="0010155E" w:rsidRDefault="0010155E" w:rsidP="0010155E">
      <w:pPr>
        <w:pStyle w:val="Encabezado2"/>
        <w:numPr>
          <w:ilvl w:val="0"/>
          <w:numId w:val="46"/>
        </w:numPr>
        <w:rPr>
          <w:rFonts w:ascii="Calibri" w:hAnsi="Calibri" w:cs="Calibri"/>
        </w:rPr>
      </w:pPr>
      <w:r>
        <w:rPr>
          <w:rFonts w:ascii="Calibri" w:hAnsi="Calibri" w:cs="Calibri"/>
        </w:rPr>
        <w:t xml:space="preserve"> </w:t>
      </w:r>
      <w:bookmarkStart w:id="7" w:name="_Toc523819770"/>
      <w:bookmarkStart w:id="8" w:name="_Toc149306063"/>
      <w:bookmarkStart w:id="9" w:name="_Toc149325563"/>
      <w:r>
        <w:rPr>
          <w:rFonts w:ascii="Calibri" w:hAnsi="Calibri" w:cs="Calibri"/>
        </w:rPr>
        <w:t>Recuperación</w:t>
      </w:r>
      <w:bookmarkEnd w:id="7"/>
      <w:bookmarkEnd w:id="8"/>
      <w:bookmarkEnd w:id="9"/>
      <w:r>
        <w:rPr>
          <w:rFonts w:ascii="Calibri" w:hAnsi="Calibri" w:cs="Calibri"/>
        </w:rPr>
        <w:t xml:space="preserve"> </w:t>
      </w:r>
    </w:p>
    <w:p w14:paraId="3A8011C4" w14:textId="77777777" w:rsidR="0010155E" w:rsidRDefault="0010155E" w:rsidP="0010155E">
      <w:pPr>
        <w:ind w:firstLine="576"/>
        <w:rPr>
          <w:rFonts w:cs="Calibri"/>
        </w:rPr>
      </w:pPr>
      <w:r>
        <w:rPr>
          <w:rFonts w:cs="Calibri"/>
        </w:rPr>
        <w:t xml:space="preserve">Si un alumno no supera una o varias evaluaciones, deberá recuperar las evaluaciones no superadas en el examen final de recuperación que se realizará en la primera convocatoria ordinaria. </w:t>
      </w:r>
    </w:p>
    <w:p w14:paraId="5E3657F4" w14:textId="77777777" w:rsidR="0010155E" w:rsidRDefault="0010155E" w:rsidP="0010155E">
      <w:pPr>
        <w:ind w:firstLine="708"/>
        <w:rPr>
          <w:rFonts w:cs="Calibri"/>
          <w:color w:val="FF0000"/>
        </w:rPr>
      </w:pPr>
    </w:p>
    <w:p w14:paraId="65D91DFB" w14:textId="77777777" w:rsidR="0010155E" w:rsidRDefault="0010155E" w:rsidP="0010155E">
      <w:pPr>
        <w:ind w:firstLine="708"/>
        <w:rPr>
          <w:rFonts w:cs="Calibri"/>
        </w:rPr>
      </w:pPr>
      <w:r>
        <w:rPr>
          <w:rFonts w:cs="Calibri"/>
        </w:rPr>
        <w:t xml:space="preserve">En el examen final de la primera convocatoria ordinaria, el alumno deberá recuperar </w:t>
      </w:r>
      <w:r>
        <w:rPr>
          <w:rFonts w:cs="Calibri"/>
          <w:b/>
          <w:bCs/>
          <w:u w:val="single"/>
        </w:rPr>
        <w:t>únicamente</w:t>
      </w:r>
      <w:r>
        <w:rPr>
          <w:rFonts w:cs="Calibri"/>
        </w:rPr>
        <w:t xml:space="preserve"> aquellas evaluaciones no superadas. En el caso de no recuperar las evaluaciones suspensas, la calificación final será de suspenso.</w:t>
      </w:r>
    </w:p>
    <w:p w14:paraId="55600711" w14:textId="77777777" w:rsidR="0010155E" w:rsidRDefault="0010155E" w:rsidP="0010155E">
      <w:pPr>
        <w:ind w:firstLine="708"/>
        <w:rPr>
          <w:rFonts w:cs="Calibri"/>
        </w:rPr>
      </w:pPr>
    </w:p>
    <w:p w14:paraId="5FFBEBB1" w14:textId="77777777" w:rsidR="0010155E" w:rsidRPr="001063AA" w:rsidRDefault="0010155E" w:rsidP="0010155E">
      <w:pPr>
        <w:spacing w:after="120"/>
        <w:rPr>
          <w:rFonts w:asciiTheme="minorHAnsi" w:hAnsiTheme="minorHAnsi"/>
          <w:color w:val="000000" w:themeColor="text1"/>
        </w:rPr>
      </w:pPr>
      <w:r w:rsidRPr="001063AA">
        <w:rPr>
          <w:rFonts w:asciiTheme="minorHAnsi" w:hAnsiTheme="minorHAnsi"/>
          <w:color w:val="000000" w:themeColor="text1"/>
        </w:rPr>
        <w:t>La calificación final se obtendrá:</w:t>
      </w:r>
    </w:p>
    <w:p w14:paraId="5E8DE14E" w14:textId="77777777" w:rsidR="0010155E" w:rsidRPr="001063AA" w:rsidRDefault="0010155E" w:rsidP="0010155E">
      <w:pPr>
        <w:pStyle w:val="Prrafodelista"/>
        <w:numPr>
          <w:ilvl w:val="0"/>
          <w:numId w:val="47"/>
        </w:numPr>
        <w:rPr>
          <w:rFonts w:cs="Calibri"/>
          <w:color w:val="000000" w:themeColor="text1"/>
        </w:rPr>
      </w:pPr>
      <w:r w:rsidRPr="001063AA">
        <w:rPr>
          <w:rFonts w:asciiTheme="minorHAnsi" w:hAnsiTheme="minorHAnsi"/>
          <w:color w:val="000000" w:themeColor="text1"/>
          <w:sz w:val="24"/>
          <w:szCs w:val="24"/>
        </w:rPr>
        <w:t xml:space="preserve">Como la media aritmética con las calificaciones obtenidas en las evaluaciones superadas y las obtenidas en la prueba final en las evaluaciones no superadas, se sumará la calificación obtenida en cada </w:t>
      </w:r>
      <w:r>
        <w:rPr>
          <w:rFonts w:asciiTheme="minorHAnsi" w:hAnsiTheme="minorHAnsi"/>
          <w:color w:val="000000" w:themeColor="text1"/>
          <w:sz w:val="24"/>
          <w:szCs w:val="24"/>
        </w:rPr>
        <w:t>evaluación</w:t>
      </w:r>
      <w:r w:rsidRPr="001063AA">
        <w:rPr>
          <w:rFonts w:asciiTheme="minorHAnsi" w:hAnsiTheme="minorHAnsi"/>
          <w:color w:val="000000" w:themeColor="text1"/>
          <w:sz w:val="24"/>
          <w:szCs w:val="24"/>
        </w:rPr>
        <w:t xml:space="preserve"> y se dividirá por el número de evaluaciones. Además, la calificación obtenida en la prueba final para cada evaluación pendiente debe ser igual o superior a 5 sobre 10. En el caso que la media aritmética sea igual o superior a 5 sobre 10 y la calificación de la prueba final en alguna evaluación sea inferior a 5 sobre 10, la calificación del módulo será de 4 sobre 10 y no se considerará el módulo superado.</w:t>
      </w:r>
    </w:p>
    <w:p w14:paraId="04095EC8" w14:textId="77777777" w:rsidR="0010155E" w:rsidRDefault="0010155E" w:rsidP="0010155E">
      <w:pPr>
        <w:ind w:firstLine="708"/>
        <w:rPr>
          <w:rFonts w:cs="Calibri"/>
        </w:rPr>
      </w:pPr>
    </w:p>
    <w:p w14:paraId="7685D247" w14:textId="77777777" w:rsidR="0010155E" w:rsidRDefault="0010155E" w:rsidP="0010155E">
      <w:pPr>
        <w:rPr>
          <w:rFonts w:cs="Calibri"/>
          <w:u w:val="single"/>
        </w:rPr>
      </w:pPr>
      <w:r>
        <w:rPr>
          <w:rFonts w:cs="Calibri"/>
          <w:u w:val="single"/>
        </w:rPr>
        <w:t>Acceso a la segunda convocatoria ordinaria</w:t>
      </w:r>
    </w:p>
    <w:p w14:paraId="06E0F3C5" w14:textId="77777777" w:rsidR="0010155E" w:rsidRDefault="0010155E" w:rsidP="0010155E">
      <w:pPr>
        <w:ind w:firstLine="708"/>
        <w:rPr>
          <w:rFonts w:cs="Calibri"/>
        </w:rPr>
      </w:pPr>
      <w:r>
        <w:rPr>
          <w:rFonts w:cs="Calibri"/>
        </w:rPr>
        <w:t>Los alumnos que, después de la primera convocatoria tengan módulos no superados, accederán a la segunda convocatoria de cada curso académico. No obstante, si el alumno no se presenta a la prueba de evaluación preparada por los profesores para la segunda convocatoria, se entenderá que el alumno renuncia a la misma, sin necesidad de haberlo solicitado previamente.</w:t>
      </w:r>
    </w:p>
    <w:p w14:paraId="7EF47759" w14:textId="77777777" w:rsidR="0010155E" w:rsidRDefault="0010155E" w:rsidP="0010155E">
      <w:pPr>
        <w:ind w:firstLine="708"/>
        <w:rPr>
          <w:rFonts w:cs="Calibri"/>
          <w:color w:val="FF0000"/>
        </w:rPr>
      </w:pPr>
    </w:p>
    <w:p w14:paraId="039386AC" w14:textId="77777777" w:rsidR="0010155E" w:rsidRDefault="0010155E" w:rsidP="0010155E">
      <w:pPr>
        <w:ind w:firstLine="708"/>
        <w:rPr>
          <w:rFonts w:cs="Calibri"/>
        </w:rPr>
      </w:pPr>
      <w:r>
        <w:rPr>
          <w:rFonts w:cs="Calibri"/>
        </w:rPr>
        <w:lastRenderedPageBreak/>
        <w:t>El acceso a la segunda convocatoria ordinaria se realizará independientemente del tipo de matrícula del alumno (ordinaria o modular).</w:t>
      </w:r>
    </w:p>
    <w:p w14:paraId="4DA23958" w14:textId="77777777" w:rsidR="0010155E" w:rsidRDefault="0010155E" w:rsidP="0010155E">
      <w:pPr>
        <w:ind w:firstLine="708"/>
        <w:rPr>
          <w:rFonts w:cs="Calibri"/>
        </w:rPr>
      </w:pPr>
    </w:p>
    <w:p w14:paraId="637EBC09" w14:textId="77777777" w:rsidR="0010155E" w:rsidRPr="001063AA" w:rsidRDefault="0010155E" w:rsidP="0010155E">
      <w:pPr>
        <w:spacing w:after="120"/>
        <w:ind w:firstLine="708"/>
        <w:rPr>
          <w:rFonts w:asciiTheme="minorHAnsi" w:hAnsiTheme="minorHAnsi"/>
          <w:color w:val="000000" w:themeColor="text1"/>
        </w:rPr>
      </w:pPr>
      <w:r w:rsidRPr="001063AA">
        <w:rPr>
          <w:rFonts w:asciiTheme="minorHAnsi" w:hAnsiTheme="minorHAnsi"/>
          <w:color w:val="000000" w:themeColor="text1"/>
        </w:rPr>
        <w:t xml:space="preserve">Antes de la realización de la segunda convocatoria ordinaria si el profesor lo considera oportuno se programarán ejercicios de recuperación que se deberán de entregar en la fecha establecida por cada profesor. </w:t>
      </w:r>
    </w:p>
    <w:p w14:paraId="100081A9" w14:textId="77777777" w:rsidR="0010155E" w:rsidRPr="00594F8E" w:rsidRDefault="0010155E" w:rsidP="0010155E">
      <w:pPr>
        <w:spacing w:after="120"/>
        <w:ind w:firstLine="708"/>
        <w:rPr>
          <w:rFonts w:asciiTheme="minorHAnsi" w:hAnsiTheme="minorHAnsi"/>
          <w:color w:val="000000" w:themeColor="text1"/>
        </w:rPr>
      </w:pPr>
      <w:r w:rsidRPr="001063AA">
        <w:rPr>
          <w:rFonts w:asciiTheme="minorHAnsi" w:hAnsiTheme="minorHAnsi"/>
          <w:color w:val="000000" w:themeColor="text1"/>
        </w:rPr>
        <w:t>El examen de la segunda convocatoria ordinaria incluirá solo aquellos contenidos que no se hayan conseguido superar en la primera.</w:t>
      </w:r>
    </w:p>
    <w:p w14:paraId="7E7AE271" w14:textId="77777777" w:rsidR="0010155E" w:rsidRPr="00594F8E" w:rsidRDefault="0010155E" w:rsidP="0010155E">
      <w:pPr>
        <w:rPr>
          <w:rFonts w:cs="Calibri"/>
          <w:color w:val="auto"/>
        </w:rPr>
      </w:pPr>
      <w:r w:rsidRPr="00594F8E">
        <w:rPr>
          <w:rFonts w:cs="Calibri"/>
          <w:color w:val="auto"/>
        </w:rPr>
        <w:t xml:space="preserve">La segunda convocatoria ordinaria se realizará en </w:t>
      </w:r>
      <w:proofErr w:type="gramStart"/>
      <w:r w:rsidRPr="00594F8E">
        <w:rPr>
          <w:rFonts w:cs="Calibri"/>
          <w:color w:val="auto"/>
        </w:rPr>
        <w:t>Junio</w:t>
      </w:r>
      <w:proofErr w:type="gramEnd"/>
      <w:r w:rsidRPr="00594F8E">
        <w:rPr>
          <w:rFonts w:cs="Calibri"/>
          <w:color w:val="auto"/>
        </w:rPr>
        <w:t>, al término del módulo de Formación en Centros de Trabajo.</w:t>
      </w:r>
    </w:p>
    <w:p w14:paraId="4B4E1624" w14:textId="77777777" w:rsidR="0010155E" w:rsidRDefault="0010155E" w:rsidP="0010155E">
      <w:pPr>
        <w:ind w:firstLine="708"/>
        <w:rPr>
          <w:rFonts w:cs="Calibri"/>
          <w:color w:val="FF0000"/>
        </w:rPr>
      </w:pPr>
    </w:p>
    <w:p w14:paraId="0DB43E1F" w14:textId="77777777" w:rsidR="0010155E" w:rsidRPr="00594F8E" w:rsidRDefault="0010155E" w:rsidP="0010155E">
      <w:pPr>
        <w:pStyle w:val="Encabezado3"/>
        <w:rPr>
          <w:rFonts w:ascii="Calibri" w:hAnsi="Calibri" w:cs="Calibri"/>
          <w:color w:val="auto"/>
        </w:rPr>
      </w:pPr>
      <w:bookmarkStart w:id="10" w:name="_Toc523819771"/>
      <w:bookmarkStart w:id="11" w:name="_Toc149306064"/>
      <w:bookmarkStart w:id="12" w:name="_Toc149325564"/>
      <w:bookmarkEnd w:id="10"/>
      <w:r w:rsidRPr="00594F8E">
        <w:rPr>
          <w:rFonts w:ascii="Calibri" w:hAnsi="Calibri" w:cs="Calibri"/>
        </w:rPr>
        <w:t xml:space="preserve">Planificación de las actividades de recuperación de los módulos no </w:t>
      </w:r>
      <w:r w:rsidRPr="00594F8E">
        <w:rPr>
          <w:rFonts w:ascii="Calibri" w:hAnsi="Calibri" w:cs="Calibri"/>
          <w:color w:val="auto"/>
        </w:rPr>
        <w:t>superados</w:t>
      </w:r>
      <w:bookmarkEnd w:id="11"/>
      <w:bookmarkEnd w:id="12"/>
    </w:p>
    <w:p w14:paraId="56BFD2F9" w14:textId="77777777" w:rsidR="0010155E" w:rsidRPr="00594F8E" w:rsidRDefault="0010155E" w:rsidP="0010155E">
      <w:pPr>
        <w:rPr>
          <w:color w:val="auto"/>
        </w:rPr>
      </w:pPr>
    </w:p>
    <w:p w14:paraId="180D7EA4" w14:textId="77777777" w:rsidR="0010155E" w:rsidRPr="00594F8E" w:rsidRDefault="0010155E" w:rsidP="0010155E">
      <w:pPr>
        <w:rPr>
          <w:rFonts w:cs="Calibri"/>
          <w:color w:val="auto"/>
        </w:rPr>
      </w:pPr>
      <w:r w:rsidRPr="00594F8E">
        <w:rPr>
          <w:rFonts w:cs="Calibri"/>
          <w:color w:val="auto"/>
        </w:rPr>
        <w:t>Dado que se utiliza la plataforma Moodle a lo largo del módulo/asignatura, los alumnos tienen a su disposición el conjunto de ejercicios que les pueden servir de refuerzo para superar el examen de la segunda convocatoria ordinaria</w:t>
      </w:r>
    </w:p>
    <w:p w14:paraId="58C0076F" w14:textId="77777777" w:rsidR="0010155E" w:rsidRPr="00594F8E" w:rsidRDefault="0010155E" w:rsidP="0010155E">
      <w:pPr>
        <w:rPr>
          <w:rFonts w:cs="Calibri"/>
          <w:color w:val="auto"/>
        </w:rPr>
      </w:pPr>
    </w:p>
    <w:p w14:paraId="59EA0D75" w14:textId="77777777" w:rsidR="0010155E" w:rsidRPr="00594F8E" w:rsidRDefault="0010155E" w:rsidP="0010155E">
      <w:pPr>
        <w:rPr>
          <w:rFonts w:cs="Calibri"/>
          <w:color w:val="auto"/>
        </w:rPr>
      </w:pPr>
      <w:r w:rsidRPr="00594F8E">
        <w:rPr>
          <w:rFonts w:cs="Calibri"/>
          <w:color w:val="auto"/>
        </w:rPr>
        <w:t>Se realizarán sesiones de repaso en el centro con el fin de que los alumnos puedan reforzar los contenidos no superados.</w:t>
      </w:r>
    </w:p>
    <w:p w14:paraId="03131D12" w14:textId="77777777" w:rsidR="0010155E" w:rsidRPr="00594F8E" w:rsidRDefault="0010155E" w:rsidP="0010155E">
      <w:pPr>
        <w:rPr>
          <w:rFonts w:cs="Calibri"/>
          <w:color w:val="auto"/>
        </w:rPr>
      </w:pPr>
    </w:p>
    <w:p w14:paraId="0F4EEDAB" w14:textId="77777777" w:rsidR="0010155E" w:rsidRDefault="0010155E" w:rsidP="0010155E">
      <w:pPr>
        <w:ind w:firstLine="576"/>
        <w:rPr>
          <w:rFonts w:cs="Calibri"/>
          <w:color w:val="FF0000"/>
        </w:rPr>
      </w:pPr>
      <w:r w:rsidRPr="00594F8E">
        <w:rPr>
          <w:rFonts w:cs="Calibri"/>
          <w:color w:val="auto"/>
        </w:rPr>
        <w:t>Se realizará una prueba final por cada una de las convocatorias ordinarias, esta prueba supondrá el 100% de la calificación, estado está comprendida entre 1-10. El alumno deberá obtener una calificación final igual o superior a 5 sobre 10 para superar el módulo.</w:t>
      </w:r>
    </w:p>
    <w:p w14:paraId="371057F7" w14:textId="1E8EA00A" w:rsidR="00266FE7" w:rsidRPr="00367009" w:rsidRDefault="00266FE7" w:rsidP="0010155E">
      <w:pPr>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55F0" w14:textId="77777777" w:rsidR="00D26495" w:rsidRDefault="00D26495" w:rsidP="00266FE7">
      <w:pPr>
        <w:spacing w:line="240" w:lineRule="auto"/>
      </w:pPr>
      <w:r>
        <w:separator/>
      </w:r>
    </w:p>
  </w:endnote>
  <w:endnote w:type="continuationSeparator" w:id="0">
    <w:p w14:paraId="2E5E9AC8" w14:textId="77777777" w:rsidR="00D26495" w:rsidRDefault="00D26495"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D5A01" w14:textId="77777777" w:rsidR="00D26495" w:rsidRDefault="00D26495" w:rsidP="00266FE7">
      <w:pPr>
        <w:spacing w:line="240" w:lineRule="auto"/>
      </w:pPr>
      <w:r>
        <w:separator/>
      </w:r>
    </w:p>
  </w:footnote>
  <w:footnote w:type="continuationSeparator" w:id="0">
    <w:p w14:paraId="35A55F90" w14:textId="77777777" w:rsidR="00D26495" w:rsidRDefault="00D26495"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3D82A498"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44E871BC" w14:textId="77777777" w:rsidR="00CD6E74" w:rsidRDefault="00CD6E74">
          <w:pPr>
            <w:pStyle w:val="Encabezamiento"/>
          </w:pPr>
          <w:r>
            <w:rPr>
              <w:noProof/>
            </w:rPr>
            <w:drawing>
              <wp:inline distT="0" distB="0" distL="0" distR="0" wp14:anchorId="07B1D50C" wp14:editId="0777777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14358A31"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7ABC07F0" w14:textId="77777777" w:rsidR="0010155E" w:rsidRPr="00DC389C" w:rsidRDefault="0010155E" w:rsidP="0010155E">
          <w:pPr>
            <w:pStyle w:val="Encabezamiento"/>
            <w:jc w:val="center"/>
            <w:rPr>
              <w:rFonts w:ascii="Calibri" w:hAnsi="Calibri" w:cs="Calibri"/>
              <w:color w:val="auto"/>
            </w:rPr>
          </w:pPr>
          <w:r w:rsidRPr="00DC389C">
            <w:rPr>
              <w:rFonts w:ascii="Calibri" w:hAnsi="Calibri" w:cs="Calibri"/>
              <w:color w:val="auto"/>
            </w:rPr>
            <w:t xml:space="preserve">Programación didáctica del módulo: </w:t>
          </w:r>
          <w:r w:rsidRPr="00DC389C">
            <w:rPr>
              <w:rFonts w:ascii="Calibri" w:hAnsi="Calibri" w:cs="Calibri"/>
              <w:i/>
              <w:color w:val="auto"/>
            </w:rPr>
            <w:t>Servicios de red</w:t>
          </w:r>
        </w:p>
        <w:p w14:paraId="1A897428" w14:textId="77777777" w:rsidR="0010155E" w:rsidRPr="00DC389C" w:rsidRDefault="0010155E" w:rsidP="0010155E">
          <w:pPr>
            <w:pStyle w:val="Encabezamiento"/>
            <w:jc w:val="center"/>
            <w:rPr>
              <w:rFonts w:ascii="Calibri" w:hAnsi="Calibri" w:cs="Calibri"/>
              <w:color w:val="auto"/>
            </w:rPr>
          </w:pPr>
          <w:r w:rsidRPr="00DC389C">
            <w:rPr>
              <w:rFonts w:ascii="Calibri" w:hAnsi="Calibri" w:cs="Calibri"/>
              <w:color w:val="auto"/>
            </w:rPr>
            <w:t xml:space="preserve">Ciclo formativo: </w:t>
          </w:r>
          <w:r w:rsidRPr="00DC389C">
            <w:rPr>
              <w:rFonts w:ascii="Calibri" w:hAnsi="Calibri" w:cs="Calibri"/>
              <w:i/>
              <w:color w:val="auto"/>
            </w:rPr>
            <w:t>Sistemas Microinformáticos y Redes</w:t>
          </w:r>
        </w:p>
        <w:p w14:paraId="5B04EF9D" w14:textId="2639E0A6" w:rsidR="00CD6E74" w:rsidRDefault="0010155E" w:rsidP="0010155E">
          <w:pPr>
            <w:pStyle w:val="Encabezamiento"/>
            <w:jc w:val="center"/>
            <w:rPr>
              <w:rFonts w:ascii="Calibri" w:hAnsi="Calibri" w:cs="Calibri"/>
            </w:rPr>
          </w:pPr>
          <w:r w:rsidRPr="004D27DB">
            <w:rPr>
              <w:rFonts w:ascii="Calibri" w:hAnsi="Calibri" w:cs="Calibri"/>
            </w:rPr>
            <w:t>Curso 2023/2024</w:t>
          </w:r>
        </w:p>
      </w:tc>
    </w:tr>
  </w:tbl>
  <w:p w14:paraId="144A5D23"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00C951E4"/>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015008C1"/>
    <w:multiLevelType w:val="multilevel"/>
    <w:tmpl w:val="F614084A"/>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060807EF"/>
    <w:multiLevelType w:val="multilevel"/>
    <w:tmpl w:val="34D2C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AC1FFF"/>
    <w:multiLevelType w:val="multilevel"/>
    <w:tmpl w:val="633C751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858392A"/>
    <w:multiLevelType w:val="multilevel"/>
    <w:tmpl w:val="63485692"/>
    <w:lvl w:ilvl="0">
      <w:start w:val="1"/>
      <w:numFmt w:val="bullet"/>
      <w:lvlText w:val=""/>
      <w:lvlJc w:val="left"/>
      <w:pPr>
        <w:ind w:left="1485" w:hanging="360"/>
      </w:pPr>
      <w:rPr>
        <w:rFonts w:ascii="Symbol" w:hAnsi="Symbol" w:cs="Symbol" w:hint="default"/>
      </w:rPr>
    </w:lvl>
    <w:lvl w:ilvl="1">
      <w:start w:val="1"/>
      <w:numFmt w:val="bullet"/>
      <w:lvlText w:val="o"/>
      <w:lvlJc w:val="left"/>
      <w:pPr>
        <w:ind w:left="2205" w:hanging="360"/>
      </w:pPr>
      <w:rPr>
        <w:rFonts w:ascii="Courier New" w:hAnsi="Courier New" w:cs="Courier New" w:hint="default"/>
      </w:rPr>
    </w:lvl>
    <w:lvl w:ilvl="2">
      <w:start w:val="1"/>
      <w:numFmt w:val="bullet"/>
      <w:lvlText w:val=""/>
      <w:lvlJc w:val="left"/>
      <w:pPr>
        <w:ind w:left="2925" w:hanging="360"/>
      </w:pPr>
      <w:rPr>
        <w:rFonts w:ascii="Wingdings" w:hAnsi="Wingdings" w:cs="Wingdings" w:hint="default"/>
      </w:rPr>
    </w:lvl>
    <w:lvl w:ilvl="3">
      <w:start w:val="1"/>
      <w:numFmt w:val="bullet"/>
      <w:lvlText w:val=""/>
      <w:lvlJc w:val="left"/>
      <w:pPr>
        <w:ind w:left="3645" w:hanging="360"/>
      </w:pPr>
      <w:rPr>
        <w:rFonts w:ascii="Symbol" w:hAnsi="Symbol" w:cs="Symbol" w:hint="default"/>
      </w:rPr>
    </w:lvl>
    <w:lvl w:ilvl="4">
      <w:start w:val="1"/>
      <w:numFmt w:val="bullet"/>
      <w:lvlText w:val="o"/>
      <w:lvlJc w:val="left"/>
      <w:pPr>
        <w:ind w:left="4365" w:hanging="360"/>
      </w:pPr>
      <w:rPr>
        <w:rFonts w:ascii="Courier New" w:hAnsi="Courier New" w:cs="Courier New" w:hint="default"/>
      </w:rPr>
    </w:lvl>
    <w:lvl w:ilvl="5">
      <w:start w:val="1"/>
      <w:numFmt w:val="bullet"/>
      <w:lvlText w:val=""/>
      <w:lvlJc w:val="left"/>
      <w:pPr>
        <w:ind w:left="5085" w:hanging="360"/>
      </w:pPr>
      <w:rPr>
        <w:rFonts w:ascii="Wingdings" w:hAnsi="Wingdings" w:cs="Wingdings" w:hint="default"/>
      </w:rPr>
    </w:lvl>
    <w:lvl w:ilvl="6">
      <w:start w:val="1"/>
      <w:numFmt w:val="bullet"/>
      <w:lvlText w:val=""/>
      <w:lvlJc w:val="left"/>
      <w:pPr>
        <w:ind w:left="5805" w:hanging="360"/>
      </w:pPr>
      <w:rPr>
        <w:rFonts w:ascii="Symbol" w:hAnsi="Symbol" w:cs="Symbol" w:hint="default"/>
      </w:rPr>
    </w:lvl>
    <w:lvl w:ilvl="7">
      <w:start w:val="1"/>
      <w:numFmt w:val="bullet"/>
      <w:lvlText w:val="o"/>
      <w:lvlJc w:val="left"/>
      <w:pPr>
        <w:ind w:left="6525" w:hanging="360"/>
      </w:pPr>
      <w:rPr>
        <w:rFonts w:ascii="Courier New" w:hAnsi="Courier New" w:cs="Courier New" w:hint="default"/>
      </w:rPr>
    </w:lvl>
    <w:lvl w:ilvl="8">
      <w:start w:val="1"/>
      <w:numFmt w:val="bullet"/>
      <w:lvlText w:val=""/>
      <w:lvlJc w:val="left"/>
      <w:pPr>
        <w:ind w:left="7245" w:hanging="360"/>
      </w:pPr>
      <w:rPr>
        <w:rFonts w:ascii="Wingdings" w:hAnsi="Wingdings" w:cs="Wingdings" w:hint="default"/>
      </w:rPr>
    </w:lvl>
  </w:abstractNum>
  <w:abstractNum w:abstractNumId="6" w15:restartNumberingAfterBreak="0">
    <w:nsid w:val="0C2E6ED3"/>
    <w:multiLevelType w:val="multilevel"/>
    <w:tmpl w:val="C240B34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15:restartNumberingAfterBreak="0">
    <w:nsid w:val="0DFF117C"/>
    <w:multiLevelType w:val="multilevel"/>
    <w:tmpl w:val="C6621F0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E8D62D4"/>
    <w:multiLevelType w:val="hybridMultilevel"/>
    <w:tmpl w:val="AEB6F6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ED1118A"/>
    <w:multiLevelType w:val="multilevel"/>
    <w:tmpl w:val="18027406"/>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1C727C6F"/>
    <w:multiLevelType w:val="hybridMultilevel"/>
    <w:tmpl w:val="275438D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1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13" w15:restartNumberingAfterBreak="0">
    <w:nsid w:val="25B017CD"/>
    <w:multiLevelType w:val="multilevel"/>
    <w:tmpl w:val="9D845F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6CD3DED"/>
    <w:multiLevelType w:val="multilevel"/>
    <w:tmpl w:val="E0945166"/>
    <w:lvl w:ilvl="0">
      <w:start w:val="1"/>
      <w:numFmt w:val="bullet"/>
      <w:lvlText w:val="o"/>
      <w:lvlJc w:val="left"/>
      <w:pPr>
        <w:ind w:left="1428" w:hanging="360"/>
      </w:pPr>
      <w:rPr>
        <w:rFonts w:ascii="Courier New" w:hAnsi="Courier New" w:cs="Courier New"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5" w15:restartNumberingAfterBreak="0">
    <w:nsid w:val="287A0CD7"/>
    <w:multiLevelType w:val="multilevel"/>
    <w:tmpl w:val="74F6862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8F27B47"/>
    <w:multiLevelType w:val="multilevel"/>
    <w:tmpl w:val="29A639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595D8B"/>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02E0A03"/>
    <w:multiLevelType w:val="multilevel"/>
    <w:tmpl w:val="69322D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9" w15:restartNumberingAfterBreak="0">
    <w:nsid w:val="337A1379"/>
    <w:multiLevelType w:val="multilevel"/>
    <w:tmpl w:val="7CF40CEE"/>
    <w:lvl w:ilvl="0">
      <w:start w:val="1"/>
      <w:numFmt w:val="lowerLetter"/>
      <w:lvlText w:val="%1)"/>
      <w:lvlJc w:val="left"/>
      <w:pPr>
        <w:ind w:left="792" w:hanging="360"/>
      </w:pPr>
    </w:lvl>
    <w:lvl w:ilvl="1">
      <w:start w:val="1"/>
      <w:numFmt w:val="decimal"/>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20" w15:restartNumberingAfterBreak="0">
    <w:nsid w:val="38402517"/>
    <w:multiLevelType w:val="hybridMultilevel"/>
    <w:tmpl w:val="1D42CEC8"/>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15:restartNumberingAfterBreak="0">
    <w:nsid w:val="39B342C4"/>
    <w:multiLevelType w:val="multilevel"/>
    <w:tmpl w:val="5B901C9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DAB157E"/>
    <w:multiLevelType w:val="multilevel"/>
    <w:tmpl w:val="8FA057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3" w15:restartNumberingAfterBreak="0">
    <w:nsid w:val="3E7C65B1"/>
    <w:multiLevelType w:val="hybridMultilevel"/>
    <w:tmpl w:val="101C7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52B52D5"/>
    <w:multiLevelType w:val="multilevel"/>
    <w:tmpl w:val="D6D8DED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58E0BD6"/>
    <w:multiLevelType w:val="multilevel"/>
    <w:tmpl w:val="98AC6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7C34957"/>
    <w:multiLevelType w:val="multilevel"/>
    <w:tmpl w:val="B36A67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15:restartNumberingAfterBreak="0">
    <w:nsid w:val="49E82058"/>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8" w15:restartNumberingAfterBreak="0">
    <w:nsid w:val="4E3B7D82"/>
    <w:multiLevelType w:val="hybridMultilevel"/>
    <w:tmpl w:val="65420BC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60078D9"/>
    <w:multiLevelType w:val="multilevel"/>
    <w:tmpl w:val="CE8087B0"/>
    <w:lvl w:ilvl="0">
      <w:start w:val="1"/>
      <w:numFmt w:val="decimal"/>
      <w:lvlText w:val=""/>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58DF320F"/>
    <w:multiLevelType w:val="hybridMultilevel"/>
    <w:tmpl w:val="37727DB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15:restartNumberingAfterBreak="0">
    <w:nsid w:val="5B075E13"/>
    <w:multiLevelType w:val="hybridMultilevel"/>
    <w:tmpl w:val="AD74E3D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64E15BD2"/>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68CA4FB9"/>
    <w:multiLevelType w:val="hybridMultilevel"/>
    <w:tmpl w:val="D86C4F3C"/>
    <w:lvl w:ilvl="0" w:tplc="762CEF04">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A093269"/>
    <w:multiLevelType w:val="multilevel"/>
    <w:tmpl w:val="C5F0FA52"/>
    <w:lvl w:ilvl="0">
      <w:start w:val="1"/>
      <w:numFmt w:val="bullet"/>
      <w:lvlText w:val=""/>
      <w:lvlJc w:val="left"/>
      <w:pPr>
        <w:ind w:left="1428" w:hanging="360"/>
      </w:pPr>
      <w:rPr>
        <w:rFonts w:ascii="Wingdings" w:hAnsi="Wingdings"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36" w15:restartNumberingAfterBreak="0">
    <w:nsid w:val="6A907270"/>
    <w:multiLevelType w:val="multilevel"/>
    <w:tmpl w:val="25D23416"/>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BBE35E7"/>
    <w:multiLevelType w:val="multilevel"/>
    <w:tmpl w:val="E66A08CC"/>
    <w:lvl w:ilvl="0">
      <w:start w:val="1"/>
      <w:numFmt w:val="bullet"/>
      <w:lvlText w:val=""/>
      <w:lvlJc w:val="left"/>
      <w:pPr>
        <w:ind w:left="770" w:hanging="360"/>
      </w:pPr>
      <w:rPr>
        <w:rFonts w:ascii="Symbol" w:hAnsi="Symbol" w:cs="Symbol" w:hint="default"/>
        <w:color w:val="auto"/>
      </w:rPr>
    </w:lvl>
    <w:lvl w:ilvl="1">
      <w:start w:val="1"/>
      <w:numFmt w:val="bullet"/>
      <w:lvlText w:val="o"/>
      <w:lvlJc w:val="left"/>
      <w:pPr>
        <w:ind w:left="1490" w:hanging="360"/>
      </w:pPr>
      <w:rPr>
        <w:rFonts w:ascii="Courier New" w:hAnsi="Courier New" w:cs="Courier New" w:hint="default"/>
      </w:rPr>
    </w:lvl>
    <w:lvl w:ilvl="2">
      <w:start w:val="1"/>
      <w:numFmt w:val="bullet"/>
      <w:lvlText w:val=""/>
      <w:lvlJc w:val="left"/>
      <w:pPr>
        <w:ind w:left="2210" w:hanging="360"/>
      </w:pPr>
      <w:rPr>
        <w:rFonts w:ascii="Wingdings" w:hAnsi="Wingdings" w:cs="Wingdings" w:hint="default"/>
      </w:rPr>
    </w:lvl>
    <w:lvl w:ilvl="3">
      <w:start w:val="1"/>
      <w:numFmt w:val="bullet"/>
      <w:lvlText w:val=""/>
      <w:lvlJc w:val="left"/>
      <w:pPr>
        <w:ind w:left="2930" w:hanging="360"/>
      </w:pPr>
      <w:rPr>
        <w:rFonts w:ascii="Symbol" w:hAnsi="Symbol" w:cs="Symbol" w:hint="default"/>
      </w:rPr>
    </w:lvl>
    <w:lvl w:ilvl="4">
      <w:start w:val="1"/>
      <w:numFmt w:val="bullet"/>
      <w:lvlText w:val="o"/>
      <w:lvlJc w:val="left"/>
      <w:pPr>
        <w:ind w:left="3650" w:hanging="360"/>
      </w:pPr>
      <w:rPr>
        <w:rFonts w:ascii="Courier New" w:hAnsi="Courier New" w:cs="Courier New" w:hint="default"/>
      </w:rPr>
    </w:lvl>
    <w:lvl w:ilvl="5">
      <w:start w:val="1"/>
      <w:numFmt w:val="bullet"/>
      <w:lvlText w:val=""/>
      <w:lvlJc w:val="left"/>
      <w:pPr>
        <w:ind w:left="4370" w:hanging="360"/>
      </w:pPr>
      <w:rPr>
        <w:rFonts w:ascii="Wingdings" w:hAnsi="Wingdings" w:cs="Wingdings" w:hint="default"/>
      </w:rPr>
    </w:lvl>
    <w:lvl w:ilvl="6">
      <w:start w:val="1"/>
      <w:numFmt w:val="bullet"/>
      <w:lvlText w:val=""/>
      <w:lvlJc w:val="left"/>
      <w:pPr>
        <w:ind w:left="5090" w:hanging="360"/>
      </w:pPr>
      <w:rPr>
        <w:rFonts w:ascii="Symbol" w:hAnsi="Symbol" w:cs="Symbol" w:hint="default"/>
      </w:rPr>
    </w:lvl>
    <w:lvl w:ilvl="7">
      <w:start w:val="1"/>
      <w:numFmt w:val="bullet"/>
      <w:lvlText w:val="o"/>
      <w:lvlJc w:val="left"/>
      <w:pPr>
        <w:ind w:left="5810" w:hanging="360"/>
      </w:pPr>
      <w:rPr>
        <w:rFonts w:ascii="Courier New" w:hAnsi="Courier New" w:cs="Courier New" w:hint="default"/>
      </w:rPr>
    </w:lvl>
    <w:lvl w:ilvl="8">
      <w:start w:val="1"/>
      <w:numFmt w:val="bullet"/>
      <w:lvlText w:val=""/>
      <w:lvlJc w:val="left"/>
      <w:pPr>
        <w:ind w:left="6530" w:hanging="360"/>
      </w:pPr>
      <w:rPr>
        <w:rFonts w:ascii="Wingdings" w:hAnsi="Wingdings" w:cs="Wingdings" w:hint="default"/>
      </w:rPr>
    </w:lvl>
  </w:abstractNum>
  <w:abstractNum w:abstractNumId="38" w15:restartNumberingAfterBreak="0">
    <w:nsid w:val="6CD90A59"/>
    <w:multiLevelType w:val="hybridMultilevel"/>
    <w:tmpl w:val="8222CE9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CF4222F"/>
    <w:multiLevelType w:val="hybridMultilevel"/>
    <w:tmpl w:val="ECF04D42"/>
    <w:lvl w:ilvl="0" w:tplc="6A54933E">
      <w:numFmt w:val="bullet"/>
      <w:lvlText w:val="►"/>
      <w:lvlJc w:val="left"/>
      <w:pPr>
        <w:ind w:left="3285" w:hanging="360"/>
      </w:pPr>
      <w:rPr>
        <w:rFonts w:ascii="Courier New" w:eastAsia="Times New Roman" w:hAnsi="Courier New" w:hint="default"/>
      </w:rPr>
    </w:lvl>
    <w:lvl w:ilvl="1" w:tplc="0C0A0003">
      <w:start w:val="1"/>
      <w:numFmt w:val="bullet"/>
      <w:lvlText w:val="o"/>
      <w:lvlJc w:val="left"/>
      <w:pPr>
        <w:ind w:left="4005" w:hanging="360"/>
      </w:pPr>
      <w:rPr>
        <w:rFonts w:ascii="Courier New" w:hAnsi="Courier New" w:cs="Courier New" w:hint="default"/>
      </w:rPr>
    </w:lvl>
    <w:lvl w:ilvl="2" w:tplc="0C0A0005" w:tentative="1">
      <w:start w:val="1"/>
      <w:numFmt w:val="bullet"/>
      <w:lvlText w:val=""/>
      <w:lvlJc w:val="left"/>
      <w:pPr>
        <w:ind w:left="4725" w:hanging="360"/>
      </w:pPr>
      <w:rPr>
        <w:rFonts w:ascii="Wingdings" w:hAnsi="Wingdings" w:hint="default"/>
      </w:rPr>
    </w:lvl>
    <w:lvl w:ilvl="3" w:tplc="0C0A0001" w:tentative="1">
      <w:start w:val="1"/>
      <w:numFmt w:val="bullet"/>
      <w:lvlText w:val=""/>
      <w:lvlJc w:val="left"/>
      <w:pPr>
        <w:ind w:left="5445" w:hanging="360"/>
      </w:pPr>
      <w:rPr>
        <w:rFonts w:ascii="Symbol" w:hAnsi="Symbol" w:hint="default"/>
      </w:rPr>
    </w:lvl>
    <w:lvl w:ilvl="4" w:tplc="0C0A0003" w:tentative="1">
      <w:start w:val="1"/>
      <w:numFmt w:val="bullet"/>
      <w:lvlText w:val="o"/>
      <w:lvlJc w:val="left"/>
      <w:pPr>
        <w:ind w:left="6165" w:hanging="360"/>
      </w:pPr>
      <w:rPr>
        <w:rFonts w:ascii="Courier New" w:hAnsi="Courier New" w:cs="Courier New" w:hint="default"/>
      </w:rPr>
    </w:lvl>
    <w:lvl w:ilvl="5" w:tplc="0C0A0005" w:tentative="1">
      <w:start w:val="1"/>
      <w:numFmt w:val="bullet"/>
      <w:lvlText w:val=""/>
      <w:lvlJc w:val="left"/>
      <w:pPr>
        <w:ind w:left="6885" w:hanging="360"/>
      </w:pPr>
      <w:rPr>
        <w:rFonts w:ascii="Wingdings" w:hAnsi="Wingdings" w:hint="default"/>
      </w:rPr>
    </w:lvl>
    <w:lvl w:ilvl="6" w:tplc="0C0A0001" w:tentative="1">
      <w:start w:val="1"/>
      <w:numFmt w:val="bullet"/>
      <w:lvlText w:val=""/>
      <w:lvlJc w:val="left"/>
      <w:pPr>
        <w:ind w:left="7605" w:hanging="360"/>
      </w:pPr>
      <w:rPr>
        <w:rFonts w:ascii="Symbol" w:hAnsi="Symbol" w:hint="default"/>
      </w:rPr>
    </w:lvl>
    <w:lvl w:ilvl="7" w:tplc="0C0A0003" w:tentative="1">
      <w:start w:val="1"/>
      <w:numFmt w:val="bullet"/>
      <w:lvlText w:val="o"/>
      <w:lvlJc w:val="left"/>
      <w:pPr>
        <w:ind w:left="8325" w:hanging="360"/>
      </w:pPr>
      <w:rPr>
        <w:rFonts w:ascii="Courier New" w:hAnsi="Courier New" w:cs="Courier New" w:hint="default"/>
      </w:rPr>
    </w:lvl>
    <w:lvl w:ilvl="8" w:tplc="0C0A0005" w:tentative="1">
      <w:start w:val="1"/>
      <w:numFmt w:val="bullet"/>
      <w:lvlText w:val=""/>
      <w:lvlJc w:val="left"/>
      <w:pPr>
        <w:ind w:left="9045" w:hanging="360"/>
      </w:pPr>
      <w:rPr>
        <w:rFonts w:ascii="Wingdings" w:hAnsi="Wingdings" w:hint="default"/>
      </w:rPr>
    </w:lvl>
  </w:abstractNum>
  <w:abstractNum w:abstractNumId="40" w15:restartNumberingAfterBreak="0">
    <w:nsid w:val="6E700CCD"/>
    <w:multiLevelType w:val="hybridMultilevel"/>
    <w:tmpl w:val="ACE45B9A"/>
    <w:lvl w:ilvl="0" w:tplc="040A0001">
      <w:start w:val="1"/>
      <w:numFmt w:val="bullet"/>
      <w:lvlText w:val=""/>
      <w:lvlJc w:val="left"/>
      <w:pPr>
        <w:ind w:left="1776" w:hanging="360"/>
      </w:pPr>
      <w:rPr>
        <w:rFonts w:ascii="Symbol" w:hAnsi="Symbol" w:hint="default"/>
      </w:rPr>
    </w:lvl>
    <w:lvl w:ilvl="1" w:tplc="040A0003" w:tentative="1">
      <w:start w:val="1"/>
      <w:numFmt w:val="bullet"/>
      <w:lvlText w:val="o"/>
      <w:lvlJc w:val="left"/>
      <w:pPr>
        <w:ind w:left="2496" w:hanging="360"/>
      </w:pPr>
      <w:rPr>
        <w:rFonts w:ascii="Courier New" w:hAnsi="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41" w15:restartNumberingAfterBreak="0">
    <w:nsid w:val="6E8239F2"/>
    <w:multiLevelType w:val="multilevel"/>
    <w:tmpl w:val="DB141710"/>
    <w:lvl w:ilvl="0">
      <w:start w:val="1"/>
      <w:numFmt w:val="bullet"/>
      <w:lvlText w:val=""/>
      <w:lvlJc w:val="left"/>
      <w:pPr>
        <w:tabs>
          <w:tab w:val="num" w:pos="1776"/>
        </w:tabs>
        <w:ind w:left="1776" w:hanging="360"/>
      </w:pPr>
      <w:rPr>
        <w:rFonts w:ascii="Wingdings" w:hAnsi="Wingdings" w:hint="default"/>
      </w:rPr>
    </w:lvl>
    <w:lvl w:ilvl="1">
      <w:start w:val="1"/>
      <w:numFmt w:val="bullet"/>
      <w:lvlText w:val="-"/>
      <w:lvlJc w:val="left"/>
      <w:pPr>
        <w:tabs>
          <w:tab w:val="num" w:pos="2841"/>
        </w:tabs>
        <w:ind w:left="2841" w:hanging="705"/>
      </w:pPr>
      <w:rPr>
        <w:rFonts w:ascii="Times New Roman" w:hAnsi="Times New Roman" w:cs="Times New Roman" w:hint="default"/>
      </w:rPr>
    </w:lvl>
    <w:lvl w:ilvl="2">
      <w:start w:val="1"/>
      <w:numFmt w:val="bullet"/>
      <w:lvlText w:val=""/>
      <w:lvlJc w:val="left"/>
      <w:pPr>
        <w:tabs>
          <w:tab w:val="num" w:pos="3216"/>
        </w:tabs>
        <w:ind w:left="3216" w:hanging="360"/>
      </w:pPr>
      <w:rPr>
        <w:rFonts w:ascii="Wingdings" w:hAnsi="Wingdings" w:cs="Wingdings" w:hint="default"/>
      </w:rPr>
    </w:lvl>
    <w:lvl w:ilvl="3">
      <w:start w:val="1"/>
      <w:numFmt w:val="bullet"/>
      <w:lvlText w:val=""/>
      <w:lvlJc w:val="left"/>
      <w:pPr>
        <w:tabs>
          <w:tab w:val="num" w:pos="3936"/>
        </w:tabs>
        <w:ind w:left="3936" w:hanging="360"/>
      </w:pPr>
      <w:rPr>
        <w:rFonts w:ascii="Symbol" w:hAnsi="Symbol" w:cs="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cs="Wingdings" w:hint="default"/>
      </w:rPr>
    </w:lvl>
    <w:lvl w:ilvl="6">
      <w:start w:val="1"/>
      <w:numFmt w:val="bullet"/>
      <w:lvlText w:val=""/>
      <w:lvlJc w:val="left"/>
      <w:pPr>
        <w:tabs>
          <w:tab w:val="num" w:pos="6096"/>
        </w:tabs>
        <w:ind w:left="6096" w:hanging="360"/>
      </w:pPr>
      <w:rPr>
        <w:rFonts w:ascii="Symbol" w:hAnsi="Symbol" w:cs="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cs="Wingdings" w:hint="default"/>
      </w:rPr>
    </w:lvl>
  </w:abstractNum>
  <w:abstractNum w:abstractNumId="42" w15:restartNumberingAfterBreak="0">
    <w:nsid w:val="6F3F1BF0"/>
    <w:multiLevelType w:val="multilevel"/>
    <w:tmpl w:val="B6985EF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3" w15:restartNumberingAfterBreak="0">
    <w:nsid w:val="70F362DC"/>
    <w:multiLevelType w:val="hybridMultilevel"/>
    <w:tmpl w:val="E062C350"/>
    <w:lvl w:ilvl="0" w:tplc="762CEF04">
      <w:numFmt w:val="bullet"/>
      <w:lvlText w:val="-"/>
      <w:lvlJc w:val="left"/>
      <w:pPr>
        <w:ind w:left="1068" w:hanging="360"/>
      </w:pPr>
      <w:rPr>
        <w:rFonts w:ascii="Arial" w:eastAsia="Times New Roman"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4" w15:restartNumberingAfterBreak="0">
    <w:nsid w:val="72921F7A"/>
    <w:multiLevelType w:val="multilevel"/>
    <w:tmpl w:val="A5F418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5" w15:restartNumberingAfterBreak="0">
    <w:nsid w:val="7752501C"/>
    <w:multiLevelType w:val="hybridMultilevel"/>
    <w:tmpl w:val="1BBA22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BB35977"/>
    <w:multiLevelType w:val="multilevel"/>
    <w:tmpl w:val="DDDE166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D2C5A27"/>
    <w:multiLevelType w:val="multilevel"/>
    <w:tmpl w:val="7A20BCCA"/>
    <w:lvl w:ilvl="0">
      <w:start w:val="1"/>
      <w:numFmt w:val="bullet"/>
      <w:lvlText w:val="o"/>
      <w:lvlJc w:val="left"/>
      <w:pPr>
        <w:ind w:left="1428" w:hanging="360"/>
      </w:pPr>
      <w:rPr>
        <w:rFonts w:ascii="Courier New" w:hAnsi="Courier New" w:cs="Courier New" w:hint="default"/>
      </w:rPr>
    </w:lvl>
    <w:lvl w:ilvl="1">
      <w:start w:val="1"/>
      <w:numFmt w:val="bullet"/>
      <w:lvlText w:val=""/>
      <w:lvlJc w:val="left"/>
      <w:pPr>
        <w:ind w:left="2148" w:hanging="360"/>
      </w:pPr>
      <w:rPr>
        <w:rFonts w:ascii="Wingdings" w:hAnsi="Wingdings"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num w:numId="1" w16cid:durableId="1749499796">
    <w:abstractNumId w:val="41"/>
  </w:num>
  <w:num w:numId="2" w16cid:durableId="1270745646">
    <w:abstractNumId w:val="7"/>
  </w:num>
  <w:num w:numId="3" w16cid:durableId="579602732">
    <w:abstractNumId w:val="22"/>
  </w:num>
  <w:num w:numId="4" w16cid:durableId="919370917">
    <w:abstractNumId w:val="26"/>
  </w:num>
  <w:num w:numId="5" w16cid:durableId="1619021151">
    <w:abstractNumId w:val="18"/>
  </w:num>
  <w:num w:numId="6" w16cid:durableId="874655143">
    <w:abstractNumId w:val="6"/>
  </w:num>
  <w:num w:numId="7" w16cid:durableId="880363712">
    <w:abstractNumId w:val="44"/>
  </w:num>
  <w:num w:numId="8" w16cid:durableId="382221570">
    <w:abstractNumId w:val="36"/>
  </w:num>
  <w:num w:numId="9" w16cid:durableId="1530945469">
    <w:abstractNumId w:val="24"/>
  </w:num>
  <w:num w:numId="10" w16cid:durableId="660890790">
    <w:abstractNumId w:val="15"/>
  </w:num>
  <w:num w:numId="11" w16cid:durableId="2064062076">
    <w:abstractNumId w:val="14"/>
  </w:num>
  <w:num w:numId="12" w16cid:durableId="958682365">
    <w:abstractNumId w:val="5"/>
  </w:num>
  <w:num w:numId="13" w16cid:durableId="1705207524">
    <w:abstractNumId w:val="25"/>
  </w:num>
  <w:num w:numId="14" w16cid:durableId="144050644">
    <w:abstractNumId w:val="9"/>
  </w:num>
  <w:num w:numId="15" w16cid:durableId="1179926486">
    <w:abstractNumId w:val="21"/>
  </w:num>
  <w:num w:numId="16" w16cid:durableId="787629442">
    <w:abstractNumId w:val="3"/>
  </w:num>
  <w:num w:numId="17" w16cid:durableId="1148744330">
    <w:abstractNumId w:val="29"/>
  </w:num>
  <w:num w:numId="18" w16cid:durableId="764768113">
    <w:abstractNumId w:val="37"/>
  </w:num>
  <w:num w:numId="19" w16cid:durableId="194543062">
    <w:abstractNumId w:val="19"/>
  </w:num>
  <w:num w:numId="20" w16cid:durableId="2028945075">
    <w:abstractNumId w:val="2"/>
  </w:num>
  <w:num w:numId="21" w16cid:durableId="1746757768">
    <w:abstractNumId w:val="16"/>
  </w:num>
  <w:num w:numId="22" w16cid:durableId="809598144">
    <w:abstractNumId w:val="17"/>
  </w:num>
  <w:num w:numId="23" w16cid:durableId="207912237">
    <w:abstractNumId w:val="4"/>
  </w:num>
  <w:num w:numId="24" w16cid:durableId="2130394564">
    <w:abstractNumId w:val="46"/>
  </w:num>
  <w:num w:numId="25" w16cid:durableId="745305242">
    <w:abstractNumId w:val="0"/>
  </w:num>
  <w:num w:numId="26" w16cid:durableId="1227913631">
    <w:abstractNumId w:val="27"/>
  </w:num>
  <w:num w:numId="27" w16cid:durableId="847603088">
    <w:abstractNumId w:val="1"/>
  </w:num>
  <w:num w:numId="28" w16cid:durableId="626013360">
    <w:abstractNumId w:val="33"/>
  </w:num>
  <w:num w:numId="29" w16cid:durableId="643704834">
    <w:abstractNumId w:val="42"/>
  </w:num>
  <w:num w:numId="30" w16cid:durableId="1481386446">
    <w:abstractNumId w:val="8"/>
  </w:num>
  <w:num w:numId="31" w16cid:durableId="1908030376">
    <w:abstractNumId w:val="45"/>
  </w:num>
  <w:num w:numId="32" w16cid:durableId="838421660">
    <w:abstractNumId w:val="10"/>
  </w:num>
  <w:num w:numId="33" w16cid:durableId="1023941801">
    <w:abstractNumId w:val="38"/>
  </w:num>
  <w:num w:numId="34" w16cid:durableId="1730835377">
    <w:abstractNumId w:val="20"/>
  </w:num>
  <w:num w:numId="35" w16cid:durableId="1100642687">
    <w:abstractNumId w:val="47"/>
  </w:num>
  <w:num w:numId="36" w16cid:durableId="393042275">
    <w:abstractNumId w:val="39"/>
  </w:num>
  <w:num w:numId="37" w16cid:durableId="880901413">
    <w:abstractNumId w:val="34"/>
  </w:num>
  <w:num w:numId="38" w16cid:durableId="311297506">
    <w:abstractNumId w:val="43"/>
  </w:num>
  <w:num w:numId="39" w16cid:durableId="778448340">
    <w:abstractNumId w:val="30"/>
  </w:num>
  <w:num w:numId="40" w16cid:durableId="892885085">
    <w:abstractNumId w:val="35"/>
  </w:num>
  <w:num w:numId="41" w16cid:durableId="1210805806">
    <w:abstractNumId w:val="31"/>
  </w:num>
  <w:num w:numId="42" w16cid:durableId="294600004">
    <w:abstractNumId w:val="11"/>
  </w:num>
  <w:num w:numId="43" w16cid:durableId="517936073">
    <w:abstractNumId w:val="12"/>
  </w:num>
  <w:num w:numId="44" w16cid:durableId="1960606261">
    <w:abstractNumId w:val="28"/>
  </w:num>
  <w:num w:numId="45" w16cid:durableId="1698967068">
    <w:abstractNumId w:val="40"/>
  </w:num>
  <w:num w:numId="46" w16cid:durableId="213084566">
    <w:abstractNumId w:val="32"/>
  </w:num>
  <w:num w:numId="47" w16cid:durableId="1295790696">
    <w:abstractNumId w:val="23"/>
  </w:num>
  <w:num w:numId="48" w16cid:durableId="180959435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0155E"/>
    <w:rsid w:val="001735C2"/>
    <w:rsid w:val="001861FA"/>
    <w:rsid w:val="001F6D93"/>
    <w:rsid w:val="00266FE7"/>
    <w:rsid w:val="003414DD"/>
    <w:rsid w:val="00360571"/>
    <w:rsid w:val="00367009"/>
    <w:rsid w:val="003A3D42"/>
    <w:rsid w:val="003D45F0"/>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57A0C"/>
    <w:rsid w:val="008E7C83"/>
    <w:rsid w:val="009B4AD0"/>
    <w:rsid w:val="009F3348"/>
    <w:rsid w:val="00A6794B"/>
    <w:rsid w:val="00B56A3B"/>
    <w:rsid w:val="00CA38BE"/>
    <w:rsid w:val="00CB4845"/>
    <w:rsid w:val="00CD6E74"/>
    <w:rsid w:val="00D15044"/>
    <w:rsid w:val="00D26495"/>
    <w:rsid w:val="00DD2D23"/>
    <w:rsid w:val="00DE2216"/>
    <w:rsid w:val="00E2341D"/>
    <w:rsid w:val="00E65204"/>
    <w:rsid w:val="00EF2ED0"/>
    <w:rsid w:val="00F131CA"/>
    <w:rsid w:val="00F16884"/>
    <w:rsid w:val="00F61D53"/>
    <w:rsid w:val="43042C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22DE"/>
  <w15:docId w15:val="{3192417F-85F4-432D-B0C7-7EF11440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43"/>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43"/>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43"/>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43"/>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43"/>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43"/>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43"/>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43"/>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43"/>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1"/>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Theme="majorHAnsi" w:eastAsiaTheme="majorEastAsia" w:hAnsiTheme="majorHAnsi" w:cstheme="majorBidi"/>
      <w:b/>
      <w:bCs/>
      <w:color w:val="365F91" w:themeColor="accent1" w:themeShade="BF"/>
      <w:sz w:val="28"/>
      <w:szCs w:val="28"/>
    </w:rPr>
  </w:style>
  <w:style w:type="character" w:customStyle="1" w:styleId="Ttulo2Car1">
    <w:name w:val="Título 2 Car1"/>
    <w:basedOn w:val="Fuentedeprrafopredeter"/>
    <w:link w:val="Ttulo2"/>
    <w:rsid w:val="00502BA9"/>
    <w:rPr>
      <w:rFonts w:asciiTheme="majorHAnsi" w:eastAsiaTheme="majorEastAsia" w:hAnsiTheme="majorHAnsi" w:cstheme="majorBidi"/>
      <w:b/>
      <w:bCs/>
      <w:color w:val="4F81BD" w:themeColor="accent1"/>
      <w:sz w:val="26"/>
      <w:szCs w:val="26"/>
    </w:rPr>
  </w:style>
  <w:style w:type="character" w:customStyle="1" w:styleId="Ttulo3Car1">
    <w:name w:val="Título 3 Car1"/>
    <w:basedOn w:val="Fuentedeprrafopredeter"/>
    <w:link w:val="Ttulo3"/>
    <w:rsid w:val="00502BA9"/>
    <w:rPr>
      <w:rFonts w:asciiTheme="majorHAnsi" w:eastAsiaTheme="majorEastAsia" w:hAnsiTheme="majorHAnsi" w:cstheme="majorBidi"/>
      <w:b/>
      <w:bCs/>
      <w:color w:val="4F81BD" w:themeColor="accent1"/>
      <w:sz w:val="24"/>
      <w:szCs w:val="24"/>
    </w:rPr>
  </w:style>
  <w:style w:type="character" w:customStyle="1" w:styleId="Ttulo4Car1">
    <w:name w:val="Título 4 Car1"/>
    <w:basedOn w:val="Fuentedeprrafopredeter"/>
    <w:link w:val="Ttulo4"/>
    <w:rsid w:val="00502BA9"/>
    <w:rPr>
      <w:rFonts w:asciiTheme="majorHAnsi" w:eastAsiaTheme="majorEastAsia" w:hAnsiTheme="majorHAnsi" w:cstheme="majorBidi"/>
      <w:b/>
      <w:bCs/>
      <w:i/>
      <w:iCs/>
      <w:color w:val="4F81BD" w:themeColor="accent1"/>
      <w:sz w:val="24"/>
      <w:szCs w:val="24"/>
    </w:rPr>
  </w:style>
  <w:style w:type="character" w:customStyle="1" w:styleId="Ttulo5Car1">
    <w:name w:val="Título 5 Car1"/>
    <w:basedOn w:val="Fuentedeprrafopredeter"/>
    <w:link w:val="Ttulo5"/>
    <w:rsid w:val="00502BA9"/>
    <w:rPr>
      <w:rFonts w:asciiTheme="majorHAnsi" w:eastAsiaTheme="majorEastAsia" w:hAnsiTheme="majorHAnsi" w:cstheme="majorBidi"/>
      <w:color w:val="243F60" w:themeColor="accent1" w:themeShade="7F"/>
      <w:sz w:val="24"/>
      <w:szCs w:val="24"/>
    </w:rPr>
  </w:style>
  <w:style w:type="character" w:customStyle="1" w:styleId="Ttulo6Car1">
    <w:name w:val="Título 6 Car1"/>
    <w:basedOn w:val="Fuentedeprrafopredeter"/>
    <w:link w:val="Ttulo6"/>
    <w:rsid w:val="00502BA9"/>
    <w:rPr>
      <w:rFonts w:asciiTheme="majorHAnsi" w:eastAsiaTheme="majorEastAsia" w:hAnsiTheme="majorHAnsi" w:cstheme="majorBidi"/>
      <w:i/>
      <w:iCs/>
      <w:color w:val="243F60" w:themeColor="accent1" w:themeShade="7F"/>
      <w:sz w:val="24"/>
      <w:szCs w:val="24"/>
    </w:rPr>
  </w:style>
  <w:style w:type="character" w:customStyle="1" w:styleId="Ttulo7Car1">
    <w:name w:val="Título 7 Car1"/>
    <w:basedOn w:val="Fuentedeprrafopredeter"/>
    <w:link w:val="Ttulo7"/>
    <w:rsid w:val="00502BA9"/>
    <w:rPr>
      <w:rFonts w:asciiTheme="majorHAnsi" w:eastAsiaTheme="majorEastAsia" w:hAnsiTheme="majorHAnsi" w:cstheme="majorBidi"/>
      <w:i/>
      <w:iCs/>
      <w:color w:val="404040" w:themeColor="text1" w:themeTint="BF"/>
      <w:sz w:val="24"/>
      <w:szCs w:val="24"/>
    </w:rPr>
  </w:style>
  <w:style w:type="character" w:customStyle="1" w:styleId="Ttulo8Car1">
    <w:name w:val="Título 8 Car1"/>
    <w:basedOn w:val="Fuentedeprrafopredeter"/>
    <w:link w:val="Ttulo8"/>
    <w:rsid w:val="00502BA9"/>
    <w:rPr>
      <w:rFonts w:asciiTheme="majorHAnsi" w:eastAsiaTheme="majorEastAsia" w:hAnsiTheme="majorHAnsi" w:cstheme="majorBidi"/>
      <w:color w:val="404040" w:themeColor="text1" w:themeTint="BF"/>
      <w:sz w:val="20"/>
      <w:szCs w:val="20"/>
    </w:rPr>
  </w:style>
  <w:style w:type="character" w:customStyle="1" w:styleId="Ttulo9Car1">
    <w:name w:val="Título 9 Car1"/>
    <w:basedOn w:val="Fuentedeprrafopredeter"/>
    <w:link w:val="Ttulo9"/>
    <w:rsid w:val="00502BA9"/>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locked/>
    <w:rsid w:val="00502B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0EDC7-5898-47AB-8982-F6B46D9AF107}">
  <ds:schemaRefs>
    <ds:schemaRef ds:uri="http://schemas.microsoft.com/sharepoint/v3/contenttype/forms"/>
  </ds:schemaRefs>
</ds:datastoreItem>
</file>

<file path=customXml/itemProps3.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1990</Words>
  <Characters>10951</Characters>
  <Application>Microsoft Office Word</Application>
  <DocSecurity>0</DocSecurity>
  <Lines>91</Lines>
  <Paragraphs>25</Paragraphs>
  <ScaleCrop>false</ScaleCrop>
  <Company>ies</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admin</cp:lastModifiedBy>
  <cp:revision>5</cp:revision>
  <dcterms:created xsi:type="dcterms:W3CDTF">2023-10-12T21:14:00Z</dcterms:created>
  <dcterms:modified xsi:type="dcterms:W3CDTF">2023-10-27T16:59:00Z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