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266FE7" w:rsidRDefault="00266FE7" w14:paraId="672A6659" wp14:textId="77777777">
      <w:pPr>
        <w:rPr>
          <w:b/>
        </w:rPr>
      </w:pPr>
    </w:p>
    <w:p xmlns:wp14="http://schemas.microsoft.com/office/word/2010/wordml" w:rsidR="00266FE7" w:rsidRDefault="00266FE7" w14:paraId="0A37501D" wp14:textId="77777777">
      <w:pPr>
        <w:rPr>
          <w:b/>
        </w:rPr>
      </w:pPr>
    </w:p>
    <w:p xmlns:wp14="http://schemas.microsoft.com/office/word/2010/wordml" w:rsidR="00266FE7" w:rsidRDefault="00266FE7" w14:paraId="5DAB6C7B" wp14:textId="77777777">
      <w:pPr>
        <w:rPr>
          <w:b/>
        </w:rPr>
      </w:pPr>
    </w:p>
    <w:p xmlns:wp14="http://schemas.microsoft.com/office/word/2010/wordml" w:rsidR="00266FE7" w:rsidRDefault="00266FE7" w14:paraId="02EB378F" wp14:textId="77777777">
      <w:pPr>
        <w:rPr>
          <w:b/>
        </w:rPr>
      </w:pPr>
    </w:p>
    <w:p xmlns:wp14="http://schemas.microsoft.com/office/word/2010/wordml" w:rsidR="00266FE7" w:rsidRDefault="00266FE7" w14:paraId="6A05A809" wp14:textId="77777777">
      <w:pPr>
        <w:rPr>
          <w:b/>
        </w:rPr>
      </w:pPr>
    </w:p>
    <w:p xmlns:wp14="http://schemas.microsoft.com/office/word/2010/wordml" w:rsidR="00266FE7" w:rsidRDefault="00266FE7" w14:paraId="5A39BBE3" wp14:textId="77777777">
      <w:pPr>
        <w:rPr>
          <w:b/>
        </w:rPr>
      </w:pPr>
    </w:p>
    <w:p xmlns:wp14="http://schemas.microsoft.com/office/word/2010/wordml" w:rsidR="00266FE7" w:rsidP="5A024D59" w:rsidRDefault="003A3D42" w14:paraId="3BAB8216" wp14:textId="59D08DD2">
      <w:pPr>
        <w:jc w:val="center"/>
        <w:rPr>
          <w:rFonts w:ascii="Cambria" w:hAnsi="Cambria"/>
          <w:b w:val="1"/>
          <w:bCs w:val="1"/>
          <w:color w:val="FF0000"/>
          <w:sz w:val="48"/>
          <w:szCs w:val="48"/>
        </w:rPr>
      </w:pPr>
      <w:r w:rsidRPr="5A024D59" w:rsidR="003A3D42">
        <w:rPr>
          <w:rFonts w:ascii="Cambria" w:hAnsi="Cambria"/>
          <w:b w:val="1"/>
          <w:bCs w:val="1"/>
          <w:sz w:val="48"/>
          <w:szCs w:val="48"/>
        </w:rPr>
        <w:t xml:space="preserve">Programación </w:t>
      </w:r>
      <w:r w:rsidRPr="5A024D59" w:rsidR="003A3D42">
        <w:rPr>
          <w:rFonts w:ascii="Cambria" w:hAnsi="Cambria"/>
          <w:b w:val="1"/>
          <w:bCs w:val="1"/>
          <w:color w:val="auto"/>
          <w:sz w:val="48"/>
          <w:szCs w:val="48"/>
        </w:rPr>
        <w:t>didáctica de</w:t>
      </w:r>
      <w:r w:rsidRPr="5A024D59" w:rsidR="2683AEAD">
        <w:rPr>
          <w:rFonts w:ascii="Cambria" w:hAnsi="Cambria"/>
          <w:b w:val="1"/>
          <w:bCs w:val="1"/>
          <w:color w:val="auto"/>
          <w:sz w:val="48"/>
          <w:szCs w:val="48"/>
        </w:rPr>
        <w:t>l</w:t>
      </w:r>
      <w:r w:rsidRPr="5A024D59" w:rsidR="003A3D42">
        <w:rPr>
          <w:rFonts w:ascii="Cambria" w:hAnsi="Cambria"/>
          <w:b w:val="1"/>
          <w:bCs w:val="1"/>
          <w:color w:val="auto"/>
          <w:sz w:val="48"/>
          <w:szCs w:val="48"/>
        </w:rPr>
        <w:t xml:space="preserve"> </w:t>
      </w:r>
      <w:r w:rsidRPr="5A024D59" w:rsidR="003A3D42">
        <w:rPr>
          <w:rFonts w:ascii="Cambria" w:hAnsi="Cambria"/>
          <w:b w:val="1"/>
          <w:bCs w:val="1"/>
          <w:color w:val="auto"/>
          <w:sz w:val="48"/>
          <w:szCs w:val="48"/>
        </w:rPr>
        <w:t>módulo:</w:t>
      </w:r>
      <w:r w:rsidRPr="5A024D59" w:rsidR="001F6D93">
        <w:rPr>
          <w:rFonts w:ascii="Cambria" w:hAnsi="Cambria"/>
          <w:b w:val="1"/>
          <w:bCs w:val="1"/>
          <w:color w:val="auto"/>
          <w:sz w:val="48"/>
          <w:szCs w:val="48"/>
        </w:rPr>
        <w:t xml:space="preserve"> </w:t>
      </w:r>
      <w:r w:rsidRPr="5A024D59" w:rsidR="4F685018">
        <w:rPr>
          <w:rFonts w:ascii="Cambria" w:hAnsi="Cambria"/>
          <w:b w:val="1"/>
          <w:bCs w:val="1"/>
          <w:color w:val="auto"/>
          <w:sz w:val="48"/>
          <w:szCs w:val="48"/>
        </w:rPr>
        <w:t>Aplicaciones Ofimáticas</w:t>
      </w:r>
    </w:p>
    <w:p xmlns:wp14="http://schemas.microsoft.com/office/word/2010/wordml" w:rsidR="00266FE7" w:rsidRDefault="00266FE7" w14:paraId="41C8F396" wp14:textId="77777777">
      <w:pPr>
        <w:jc w:val="center"/>
        <w:rPr>
          <w:rFonts w:ascii="Cambria" w:hAnsi="Cambria"/>
          <w:b/>
          <w:color w:val="FF0000"/>
          <w:sz w:val="48"/>
          <w:szCs w:val="48"/>
        </w:rPr>
      </w:pPr>
    </w:p>
    <w:p xmlns:wp14="http://schemas.microsoft.com/office/word/2010/wordml" w:rsidR="00266FE7" w:rsidP="5A024D59" w:rsidRDefault="003A3D42" w14:paraId="573CA7C3" wp14:textId="1B804B1D">
      <w:pPr>
        <w:jc w:val="center"/>
        <w:rPr>
          <w:rFonts w:ascii="Cambria" w:hAnsi="Cambria"/>
          <w:b w:val="1"/>
          <w:bCs w:val="1"/>
          <w:i w:val="1"/>
          <w:iCs w:val="1"/>
          <w:color w:val="FF0000"/>
          <w:sz w:val="48"/>
          <w:szCs w:val="48"/>
        </w:rPr>
      </w:pPr>
      <w:r w:rsidRPr="5A024D59" w:rsidR="003A3D42">
        <w:rPr>
          <w:rFonts w:ascii="Cambria" w:hAnsi="Cambria"/>
          <w:b w:val="1"/>
          <w:bCs w:val="1"/>
          <w:color w:val="auto"/>
          <w:sz w:val="48"/>
          <w:szCs w:val="48"/>
        </w:rPr>
        <w:t>Ciclo formativo:</w:t>
      </w:r>
    </w:p>
    <w:p xmlns:wp14="http://schemas.microsoft.com/office/word/2010/wordml" w:rsidR="00266FE7" w:rsidP="5A024D59" w:rsidRDefault="003A3D42" w14:paraId="235F74D3" wp14:textId="42FB69CD">
      <w:pPr>
        <w:jc w:val="center"/>
        <w:rPr>
          <w:rFonts w:ascii="Cambria" w:hAnsi="Cambria"/>
          <w:b w:val="1"/>
          <w:bCs w:val="1"/>
          <w:i w:val="1"/>
          <w:iCs w:val="1"/>
          <w:color w:val="FF0000"/>
          <w:sz w:val="48"/>
          <w:szCs w:val="48"/>
        </w:rPr>
      </w:pPr>
      <w:r w:rsidRPr="5A024D59" w:rsidR="789B889B">
        <w:rPr>
          <w:rFonts w:ascii="Cambria" w:hAnsi="Cambria"/>
          <w:b w:val="1"/>
          <w:bCs w:val="1"/>
          <w:color w:val="auto"/>
          <w:sz w:val="48"/>
          <w:szCs w:val="48"/>
        </w:rPr>
        <w:t>Sistemas Microinformáticos y Redes</w:t>
      </w:r>
    </w:p>
    <w:p xmlns:wp14="http://schemas.microsoft.com/office/word/2010/wordml" w:rsidR="001F6D93" w:rsidRDefault="001F6D93" w14:paraId="72A3D3EC" wp14:textId="77777777">
      <w:pPr>
        <w:jc w:val="center"/>
        <w:rPr>
          <w:rFonts w:ascii="Cambria" w:hAnsi="Cambria"/>
          <w:b/>
          <w:color w:val="FF0000"/>
          <w:sz w:val="48"/>
          <w:szCs w:val="48"/>
        </w:rPr>
      </w:pPr>
    </w:p>
    <w:p xmlns:wp14="http://schemas.microsoft.com/office/word/2010/wordml" w:rsidR="00266FE7" w:rsidP="5A024D59" w:rsidRDefault="003A3D42" w14:paraId="529A327B" wp14:textId="77777777">
      <w:pPr>
        <w:jc w:val="center"/>
        <w:rPr>
          <w:rFonts w:ascii="Cambria" w:hAnsi="Cambria"/>
          <w:b w:val="1"/>
          <w:bCs w:val="1"/>
          <w:sz w:val="48"/>
          <w:szCs w:val="48"/>
          <w:highlight w:val="yellow"/>
        </w:rPr>
      </w:pPr>
      <w:r w:rsidRPr="5A024D59" w:rsidR="003A3D42">
        <w:rPr>
          <w:rFonts w:ascii="Cambria" w:hAnsi="Cambria"/>
          <w:b w:val="1"/>
          <w:bCs w:val="1"/>
          <w:sz w:val="48"/>
          <w:szCs w:val="48"/>
        </w:rPr>
        <w:t xml:space="preserve">Curso: </w:t>
      </w:r>
      <w:r w:rsidRPr="5A024D59" w:rsidR="004C774D">
        <w:rPr>
          <w:rFonts w:ascii="Cambria" w:hAnsi="Cambria"/>
          <w:b w:val="1"/>
          <w:bCs w:val="1"/>
          <w:sz w:val="48"/>
          <w:szCs w:val="48"/>
        </w:rPr>
        <w:t>202</w:t>
      </w:r>
      <w:r w:rsidRPr="5A024D59" w:rsidR="001861FA">
        <w:rPr>
          <w:rFonts w:ascii="Cambria" w:hAnsi="Cambria"/>
          <w:b w:val="1"/>
          <w:bCs w:val="1"/>
          <w:sz w:val="48"/>
          <w:szCs w:val="48"/>
        </w:rPr>
        <w:t>3</w:t>
      </w:r>
      <w:r w:rsidRPr="5A024D59" w:rsidR="004C774D">
        <w:rPr>
          <w:rFonts w:ascii="Cambria" w:hAnsi="Cambria"/>
          <w:b w:val="1"/>
          <w:bCs w:val="1"/>
          <w:sz w:val="48"/>
          <w:szCs w:val="48"/>
        </w:rPr>
        <w:t>/202</w:t>
      </w:r>
      <w:r w:rsidRPr="5A024D59" w:rsidR="001861FA">
        <w:rPr>
          <w:rFonts w:ascii="Cambria" w:hAnsi="Cambria"/>
          <w:b w:val="1"/>
          <w:bCs w:val="1"/>
          <w:sz w:val="48"/>
          <w:szCs w:val="48"/>
        </w:rPr>
        <w:t>4</w:t>
      </w:r>
    </w:p>
    <w:p xmlns:wp14="http://schemas.microsoft.com/office/word/2010/wordml" w:rsidR="001F6D93" w:rsidRDefault="001F6D93" w14:paraId="0D0B940D" wp14:textId="77777777">
      <w:pPr>
        <w:jc w:val="center"/>
        <w:rPr>
          <w:rFonts w:ascii="Cambria" w:hAnsi="Cambria"/>
          <w:b/>
          <w:sz w:val="48"/>
          <w:szCs w:val="48"/>
          <w:highlight w:val="yellow"/>
        </w:rPr>
      </w:pPr>
    </w:p>
    <w:p xmlns:wp14="http://schemas.microsoft.com/office/word/2010/wordml" w:rsidR="00266FE7" w:rsidP="5A024D59" w:rsidRDefault="001F6D93" w14:paraId="406BD45D" wp14:textId="5A739464">
      <w:pPr>
        <w:jc w:val="center"/>
        <w:rPr>
          <w:rFonts w:ascii="Cambria" w:hAnsi="Cambria"/>
          <w:b w:val="1"/>
          <w:bCs w:val="1"/>
          <w:i w:val="1"/>
          <w:iCs w:val="1"/>
          <w:color w:val="FF0000"/>
          <w:sz w:val="48"/>
          <w:szCs w:val="48"/>
        </w:rPr>
      </w:pPr>
      <w:r w:rsidRPr="5A024D59" w:rsidR="001F6D93">
        <w:rPr>
          <w:rFonts w:ascii="Cambria" w:hAnsi="Cambria"/>
          <w:b w:val="1"/>
          <w:bCs w:val="1"/>
          <w:color w:val="auto"/>
          <w:sz w:val="48"/>
          <w:szCs w:val="48"/>
        </w:rPr>
        <w:t>Profesor:</w:t>
      </w:r>
    </w:p>
    <w:p w:rsidR="20389432" w:rsidP="5A024D59" w:rsidRDefault="20389432" w14:paraId="1F71A3FD" w14:textId="2CEBC01F">
      <w:pPr>
        <w:pStyle w:val="Normal"/>
        <w:jc w:val="center"/>
        <w:rPr>
          <w:rFonts w:ascii="Cambria" w:hAnsi="Cambria"/>
          <w:b w:val="1"/>
          <w:bCs w:val="1"/>
          <w:color w:val="auto"/>
          <w:sz w:val="48"/>
          <w:szCs w:val="48"/>
        </w:rPr>
      </w:pPr>
      <w:r w:rsidRPr="5A024D59" w:rsidR="20389432">
        <w:rPr>
          <w:rFonts w:ascii="Cambria" w:hAnsi="Cambria"/>
          <w:b w:val="1"/>
          <w:bCs w:val="1"/>
          <w:color w:val="auto"/>
          <w:sz w:val="48"/>
          <w:szCs w:val="48"/>
        </w:rPr>
        <w:t xml:space="preserve">Iván </w:t>
      </w:r>
      <w:r w:rsidRPr="5A024D59" w:rsidR="20389432">
        <w:rPr>
          <w:rFonts w:ascii="Cambria" w:hAnsi="Cambria"/>
          <w:b w:val="1"/>
          <w:bCs w:val="1"/>
          <w:color w:val="auto"/>
          <w:sz w:val="48"/>
          <w:szCs w:val="48"/>
        </w:rPr>
        <w:t>Gamino</w:t>
      </w:r>
      <w:r w:rsidRPr="5A024D59" w:rsidR="20389432">
        <w:rPr>
          <w:rFonts w:ascii="Cambria" w:hAnsi="Cambria"/>
          <w:b w:val="1"/>
          <w:bCs w:val="1"/>
          <w:color w:val="auto"/>
          <w:sz w:val="48"/>
          <w:szCs w:val="48"/>
        </w:rPr>
        <w:t xml:space="preserve"> del Río</w:t>
      </w:r>
    </w:p>
    <w:p w:rsidR="43042C41" w:rsidRDefault="43042C41" w14:paraId="172CFEFC" w14:textId="4504554A">
      <w:r>
        <w:br w:type="page"/>
      </w:r>
    </w:p>
    <w:p xmlns:wp14="http://schemas.microsoft.com/office/word/2010/wordml" w:rsidR="00266FE7" w:rsidP="001735C2" w:rsidRDefault="001735C2" w14:paraId="6EC93065" wp14:textId="77777777">
      <w:pPr>
        <w:pageBreakBefore/>
        <w:pBdr>
          <w:bottom w:val="single" w:color="auto" w:sz="4" w:space="1"/>
        </w:pBdr>
        <w:spacing w:after="120" w:line="240" w:lineRule="auto"/>
        <w:jc w:val="center"/>
        <w:rPr>
          <w:rStyle w:val="TtuloCar"/>
        </w:rPr>
      </w:pPr>
      <w:r>
        <w:rPr>
          <w:rFonts w:ascii="Cambria" w:hAnsi="Cambria" w:cs="Cambria"/>
          <w:b/>
          <w:sz w:val="32"/>
          <w:szCs w:val="32"/>
        </w:rPr>
        <w:t>Índice</w:t>
      </w:r>
    </w:p>
    <w:p xmlns:wp14="http://schemas.microsoft.com/office/word/2010/wordml" w:rsidR="003D45F0" w:rsidRDefault="009F3348" w14:paraId="5CC35040" wp14:textId="77777777">
      <w:pPr>
        <w:pStyle w:val="TDC2"/>
        <w:tabs>
          <w:tab w:val="left" w:pos="660"/>
          <w:tab w:val="right" w:leader="dot" w:pos="8494"/>
        </w:tabs>
        <w:rPr>
          <w:rFonts w:asciiTheme="minorHAnsi" w:hAnsiTheme="minorHAnsi" w:eastAsiaTheme="minorEastAsia" w:cstheme="minorBidi"/>
          <w:noProof/>
          <w:color w:val="auto"/>
          <w:sz w:val="22"/>
          <w:szCs w:val="22"/>
        </w:rPr>
      </w:pPr>
      <w:r>
        <w:fldChar w:fldCharType="begin"/>
      </w:r>
      <w:r w:rsidR="003A3D42">
        <w:instrText>TOC</w:instrText>
      </w:r>
      <w:r>
        <w:fldChar w:fldCharType="separate"/>
      </w:r>
      <w:r w:rsidRPr="00293181" w:rsidR="003D45F0">
        <w:rPr>
          <w:rFonts w:cs="Calibri"/>
          <w:noProof/>
        </w:rPr>
        <w:t>1.</w:t>
      </w:r>
      <w:r w:rsidR="003D45F0">
        <w:rPr>
          <w:rFonts w:asciiTheme="minorHAnsi" w:hAnsiTheme="minorHAnsi" w:eastAsiaTheme="minorEastAsia" w:cstheme="minorBidi"/>
          <w:noProof/>
          <w:color w:val="auto"/>
          <w:sz w:val="22"/>
          <w:szCs w:val="22"/>
        </w:rPr>
        <w:tab/>
      </w:r>
      <w:r w:rsidRPr="00293181" w:rsidR="003D45F0">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xmlns:wp14="http://schemas.microsoft.com/office/word/2010/wordml" w:rsidR="003D45F0" w:rsidRDefault="003D45F0" w14:paraId="47620516" wp14:textId="77777777">
      <w:pPr>
        <w:pStyle w:val="TDC2"/>
        <w:tabs>
          <w:tab w:val="left" w:pos="660"/>
          <w:tab w:val="right" w:leader="dot" w:pos="8494"/>
        </w:tabs>
        <w:rPr>
          <w:rFonts w:asciiTheme="minorHAnsi" w:hAnsiTheme="minorHAnsi" w:eastAsiaTheme="minorEastAsia" w:cstheme="minorBidi"/>
          <w:noProof/>
          <w:color w:val="auto"/>
          <w:sz w:val="22"/>
          <w:szCs w:val="22"/>
        </w:rPr>
      </w:pPr>
      <w:r w:rsidRPr="00293181">
        <w:rPr>
          <w:rFonts w:cs="Calibri"/>
          <w:noProof/>
        </w:rPr>
        <w:t>2.</w:t>
      </w:r>
      <w:r>
        <w:rPr>
          <w:rFonts w:asciiTheme="minorHAnsi" w:hAnsiTheme="minorHAnsi" w:eastAsiaTheme="minorEastAsia"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xmlns:wp14="http://schemas.microsoft.com/office/word/2010/wordml" w:rsidR="003D45F0" w:rsidRDefault="003D45F0" w14:paraId="4245850B" wp14:textId="77777777">
      <w:pPr>
        <w:pStyle w:val="TDC2"/>
        <w:tabs>
          <w:tab w:val="left" w:pos="660"/>
          <w:tab w:val="right" w:leader="dot" w:pos="8494"/>
        </w:tabs>
        <w:rPr>
          <w:rFonts w:asciiTheme="minorHAnsi" w:hAnsiTheme="minorHAnsi" w:eastAsiaTheme="minorEastAsia" w:cstheme="minorBidi"/>
          <w:noProof/>
          <w:color w:val="auto"/>
          <w:sz w:val="22"/>
          <w:szCs w:val="22"/>
        </w:rPr>
      </w:pPr>
      <w:r w:rsidRPr="00293181">
        <w:rPr>
          <w:rFonts w:cs="Calibri"/>
          <w:noProof/>
        </w:rPr>
        <w:t>3.</w:t>
      </w:r>
      <w:r>
        <w:rPr>
          <w:rFonts w:asciiTheme="minorHAnsi" w:hAnsiTheme="minorHAnsi" w:eastAsiaTheme="minorEastAsia"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xmlns:wp14="http://schemas.microsoft.com/office/word/2010/wordml" w:rsidR="00266FE7" w:rsidRDefault="009F3348" w14:paraId="0E27B00A" wp14:textId="77777777">
      <w:pPr>
        <w:pStyle w:val="ndice1"/>
        <w:tabs>
          <w:tab w:val="right" w:leader="dot" w:pos="8504"/>
        </w:tabs>
        <w:rPr>
          <w:rStyle w:val="Enlacedelndice"/>
        </w:rPr>
      </w:pPr>
      <w:r>
        <w:fldChar w:fldCharType="end"/>
      </w:r>
    </w:p>
    <w:p xmlns:wp14="http://schemas.microsoft.com/office/word/2010/wordml" w:rsidR="00266FE7" w:rsidRDefault="009F3348" w14:paraId="60061E4C" wp14:textId="77777777">
      <w:pPr>
        <w:pStyle w:val="ndice1"/>
        <w:tabs>
          <w:tab w:val="right" w:leader="dot" w:pos="8504"/>
        </w:tabs>
      </w:pPr>
    </w:p>
    <w:p xmlns:wp14="http://schemas.microsoft.com/office/word/2010/wordml" w:rsidR="00266FE7" w:rsidRDefault="009F3348" w14:paraId="44EAFD9C" wp14:textId="77777777"/>
    <w:p xmlns:wp14="http://schemas.microsoft.com/office/word/2010/wordml" w:rsidR="00266FE7" w:rsidRDefault="00266FE7" w14:paraId="4B94D5A5" wp14:textId="77777777"/>
    <w:p xmlns:wp14="http://schemas.microsoft.com/office/word/2010/wordml" w:rsidRPr="003769D4" w:rsidR="00502BA9" w:rsidP="00502BA9" w:rsidRDefault="00502BA9" w14:paraId="3DEEC669" wp14:textId="77777777">
      <w:pPr>
        <w:pStyle w:val="Ttulo1"/>
        <w:numPr>
          <w:numId w:val="0"/>
        </w:numPr>
        <w:rPr>
          <w:rFonts w:cs="Calibri"/>
        </w:rPr>
      </w:pPr>
      <w:bookmarkStart w:name="_Toc523819751" w:id="0"/>
      <w:bookmarkStart w:name="_Toc523819768" w:id="1"/>
      <w:bookmarkEnd w:id="0"/>
      <w:bookmarkEnd w:id="1"/>
    </w:p>
    <w:p w:rsidR="43042C41" w:rsidRDefault="43042C41" w14:paraId="0237ACA2" w14:textId="4F1D8A4D">
      <w:r>
        <w:br w:type="page"/>
      </w:r>
    </w:p>
    <w:p xmlns:wp14="http://schemas.microsoft.com/office/word/2010/wordml" w:rsidRPr="009E24F0" w:rsidR="00502BA9" w:rsidP="00502BA9" w:rsidRDefault="00502BA9" w14:paraId="27229C3B" wp14:textId="18C4A338">
      <w:pPr>
        <w:pStyle w:val="Ttulo2"/>
        <w:numPr>
          <w:ilvl w:val="0"/>
          <w:numId w:val="46"/>
        </w:numPr>
        <w:rPr>
          <w:rFonts w:ascii="Calibri" w:hAnsi="Calibri" w:cs="Calibri"/>
        </w:rPr>
      </w:pPr>
      <w:bookmarkStart w:name="_Toc22722999" w:id="2"/>
      <w:bookmarkStart w:name="_Toc120557408" w:id="3"/>
      <w:r w:rsidRPr="5A024D59" w:rsidR="00502BA9">
        <w:rPr>
          <w:rFonts w:ascii="Calibri" w:hAnsi="Calibri" w:cs="Calibri"/>
        </w:rPr>
        <w:t>Criterios de evaluación</w:t>
      </w:r>
      <w:bookmarkEnd w:id="2"/>
      <w:bookmarkEnd w:id="3"/>
    </w:p>
    <w:p w:rsidR="56622588" w:rsidP="5A024D59" w:rsidRDefault="56622588" w14:paraId="5FA8DF24" w14:textId="2C01746D">
      <w:pPr>
        <w:spacing w:after="252" w:line="350" w:lineRule="auto"/>
        <w:ind w:left="24"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 currículo del ciclo formativo establece los siguientes resultados de aprendizaje y sus correspondientes criterios de evaluación: </w:t>
      </w:r>
    </w:p>
    <w:p w:rsidR="56622588" w:rsidP="5A024D59" w:rsidRDefault="56622588" w14:paraId="6244806A" w14:textId="64DC035D">
      <w:pPr>
        <w:pStyle w:val="Prrafodelista"/>
        <w:numPr>
          <w:ilvl w:val="0"/>
          <w:numId w:val="48"/>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Instala y actualiza aplicaciones ofimáticas, interpretando especificaciones y describiendo los pasos a seguir en el proceso. </w:t>
      </w:r>
    </w:p>
    <w:p w:rsidR="56622588" w:rsidP="5A024D59" w:rsidRDefault="56622588" w14:paraId="05ABFAE6" w14:textId="765561B8">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y establecido las fases del proceso de instalación. </w:t>
      </w:r>
    </w:p>
    <w:p w:rsidR="56622588" w:rsidP="5A024D59" w:rsidRDefault="56622588" w14:paraId="72724E33" w14:textId="62EC384D">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respetado las especificaciones técnicas del proceso de instalación. </w:t>
      </w:r>
    </w:p>
    <w:p w:rsidR="56622588" w:rsidP="5A024D59" w:rsidRDefault="56622588" w14:paraId="7E6752A5" w14:textId="5C94C3BE">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configurado las aplicaciones según los criterios establecidos. </w:t>
      </w:r>
    </w:p>
    <w:p w:rsidR="56622588" w:rsidP="5A024D59" w:rsidRDefault="56622588" w14:paraId="593DD70C" w14:textId="2306BC24">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documentado las incidencias. </w:t>
      </w:r>
    </w:p>
    <w:p w:rsidR="56622588" w:rsidP="5A024D59" w:rsidRDefault="56622588" w14:paraId="2805D5EF" w14:textId="22AD4F48">
      <w:pPr>
        <w:pStyle w:val="Prrafodelista"/>
        <w:numPr>
          <w:ilvl w:val="2"/>
          <w:numId w:val="49"/>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solucionado problemas en la instalación o integración con el sistema informático. </w:t>
      </w:r>
    </w:p>
    <w:p w:rsidR="56622588" w:rsidP="5A024D59" w:rsidRDefault="56622588" w14:paraId="2D0E5EA6" w14:textId="202D9202">
      <w:pPr>
        <w:pStyle w:val="Prrafodelista"/>
        <w:numPr>
          <w:ilvl w:val="2"/>
          <w:numId w:val="49"/>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eliminado y/o añadido componentes de la instalación en el equipo. </w:t>
      </w:r>
    </w:p>
    <w:p w:rsidR="56622588" w:rsidP="5A024D59" w:rsidRDefault="56622588" w14:paraId="5F072D68" w14:textId="682236D1">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actualizado las aplicaciones. </w:t>
      </w:r>
    </w:p>
    <w:p w:rsidR="56622588" w:rsidP="5A024D59" w:rsidRDefault="56622588" w14:paraId="2A7893F4" w14:textId="6CE80C6C">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respetado las licencias software. </w:t>
      </w:r>
    </w:p>
    <w:p w:rsidR="56622588" w:rsidP="5A024D59" w:rsidRDefault="56622588" w14:paraId="6485BA6D" w14:textId="059D2743">
      <w:pPr>
        <w:pStyle w:val="Prrafodelista"/>
        <w:numPr>
          <w:ilvl w:val="2"/>
          <w:numId w:val="49"/>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propuesto soluciones software para entornos de aplicación. </w:t>
      </w:r>
    </w:p>
    <w:p w:rsidR="56622588" w:rsidP="5A024D59" w:rsidRDefault="56622588" w14:paraId="400F920B" w14:textId="1B357C82">
      <w:pPr>
        <w:pStyle w:val="Prrafodelista"/>
        <w:numPr>
          <w:ilvl w:val="0"/>
          <w:numId w:val="48"/>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y plantillas, describiendo y aplicando las opciones avanzadas de procesadores de textos. </w:t>
      </w:r>
    </w:p>
    <w:p w:rsidR="56622588" w:rsidP="5A024D59" w:rsidRDefault="56622588" w14:paraId="563B510B" w14:textId="770EB37F">
      <w:pPr>
        <w:pStyle w:val="Prrafodelista"/>
        <w:numPr>
          <w:ilvl w:val="1"/>
          <w:numId w:val="48"/>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personalizado las opciones de software y barra de herramientas. </w:t>
      </w:r>
    </w:p>
    <w:p w:rsidR="56622588" w:rsidP="5A024D59" w:rsidRDefault="56622588" w14:paraId="03AB88DE" w14:textId="6E084C09">
      <w:pPr>
        <w:pStyle w:val="Prrafodelista"/>
        <w:numPr>
          <w:ilvl w:val="1"/>
          <w:numId w:val="48"/>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diseñado plantillas. </w:t>
      </w:r>
    </w:p>
    <w:p w:rsidR="56622588" w:rsidP="5A024D59" w:rsidRDefault="56622588" w14:paraId="25243759" w14:textId="12FCA1CB">
      <w:pPr>
        <w:pStyle w:val="Prrafodelista"/>
        <w:numPr>
          <w:ilvl w:val="1"/>
          <w:numId w:val="48"/>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aplicaciones y periféricos para introducir textos e imágenes. </w:t>
      </w:r>
    </w:p>
    <w:p w:rsidR="56622588" w:rsidP="5A024D59" w:rsidRDefault="56622588" w14:paraId="5C8525F8" w14:textId="57841A56">
      <w:pPr>
        <w:pStyle w:val="Prrafodelista"/>
        <w:numPr>
          <w:ilvl w:val="1"/>
          <w:numId w:val="48"/>
        </w:numPr>
        <w:spacing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documentos creados con otras aplicaciones y en otros formatos. </w:t>
      </w:r>
    </w:p>
    <w:p w:rsidR="56622588" w:rsidP="5A024D59" w:rsidRDefault="56622588" w14:paraId="79B98D77" w14:textId="03030C8F">
      <w:pPr>
        <w:pStyle w:val="Prrafodelista"/>
        <w:numPr>
          <w:ilvl w:val="1"/>
          <w:numId w:val="48"/>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y utilizado macros en la realización de documentos. </w:t>
      </w:r>
    </w:p>
    <w:p w:rsidR="56622588" w:rsidP="5A024D59" w:rsidRDefault="56622588" w14:paraId="318F7198" w14:textId="42D9E890">
      <w:pPr>
        <w:pStyle w:val="Prrafodelista"/>
        <w:numPr>
          <w:ilvl w:val="1"/>
          <w:numId w:val="48"/>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manuales específicos. </w:t>
      </w:r>
    </w:p>
    <w:p w:rsidR="56622588" w:rsidP="5A024D59" w:rsidRDefault="56622588" w14:paraId="1C5CC3A0" w14:textId="0AEFA697">
      <w:pPr>
        <w:pStyle w:val="Prrafodelista"/>
        <w:numPr>
          <w:ilvl w:val="1"/>
          <w:numId w:val="48"/>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generado versiones de un documento o haciendo uso del control de cambios de forma coordinada y grupal. </w:t>
      </w:r>
    </w:p>
    <w:p w:rsidR="56622588" w:rsidP="5A024D59" w:rsidRDefault="56622588" w14:paraId="5B077F7B" w14:textId="53A0CC2C">
      <w:pPr>
        <w:pStyle w:val="Prrafodelista"/>
        <w:numPr>
          <w:ilvl w:val="0"/>
          <w:numId w:val="48"/>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y plantillas de cálculo, describiendo y aplicando opciones avanzadas de hojas de cálculo. </w:t>
      </w:r>
    </w:p>
    <w:p w:rsidR="56622588" w:rsidP="5A024D59" w:rsidRDefault="56622588" w14:paraId="379D6CAF" w14:textId="1649001B">
      <w:pPr>
        <w:pStyle w:val="Prrafodelista"/>
        <w:numPr>
          <w:ilvl w:val="0"/>
          <w:numId w:val="6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personalizado las opciones de software y barra de herramientas. </w:t>
      </w:r>
    </w:p>
    <w:p w:rsidR="56622588" w:rsidP="5A024D59" w:rsidRDefault="56622588" w14:paraId="2AD3F10C" w14:textId="10987FFC">
      <w:pPr>
        <w:pStyle w:val="Prrafodelista"/>
        <w:numPr>
          <w:ilvl w:val="0"/>
          <w:numId w:val="66"/>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los diversos tipos de datos y referencia para celdas, rangos, hojas y libros. </w:t>
      </w:r>
    </w:p>
    <w:p w:rsidR="56622588" w:rsidP="5A024D59" w:rsidRDefault="56622588" w14:paraId="31A9CC82" w14:textId="734B1A81">
      <w:pPr>
        <w:pStyle w:val="Prrafodelista"/>
        <w:numPr>
          <w:ilvl w:val="0"/>
          <w:numId w:val="6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fórmulas y funciones. </w:t>
      </w:r>
    </w:p>
    <w:p w:rsidR="56622588" w:rsidP="5A024D59" w:rsidRDefault="56622588" w14:paraId="016F7F65" w14:textId="7135EDC1">
      <w:pPr>
        <w:pStyle w:val="Prrafodelista"/>
        <w:numPr>
          <w:ilvl w:val="0"/>
          <w:numId w:val="6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generado y modificado gráficos de diferentes tipos. </w:t>
      </w:r>
    </w:p>
    <w:p w:rsidR="56622588" w:rsidP="5A024D59" w:rsidRDefault="56622588" w14:paraId="4EB53F38" w14:textId="233080B0">
      <w:pPr>
        <w:pStyle w:val="Prrafodelista"/>
        <w:numPr>
          <w:ilvl w:val="0"/>
          <w:numId w:val="6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empleado macros para la realización de documentos y plantillas. </w:t>
      </w:r>
    </w:p>
    <w:p w:rsidR="56622588" w:rsidP="5A024D59" w:rsidRDefault="56622588" w14:paraId="751AB0B0" w14:textId="592C63FE">
      <w:pPr>
        <w:pStyle w:val="Prrafodelista"/>
        <w:numPr>
          <w:ilvl w:val="0"/>
          <w:numId w:val="66"/>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hojas de cálculo creadas con otras aplicaciones y en otros formatos. </w:t>
      </w:r>
    </w:p>
    <w:p w:rsidR="56622588" w:rsidP="5A024D59" w:rsidRDefault="56622588" w14:paraId="647BD925" w14:textId="06DDF174">
      <w:pPr>
        <w:pStyle w:val="Prrafodelista"/>
        <w:numPr>
          <w:ilvl w:val="0"/>
          <w:numId w:val="66"/>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utilizado la hoja de cálculo como base de datos: formularios, creación de listas, filtrado, protección y ordenación de datos. </w:t>
      </w:r>
    </w:p>
    <w:p w:rsidR="56622588" w:rsidP="5A024D59" w:rsidRDefault="56622588" w14:paraId="42D4CCF7" w14:textId="183C1A14">
      <w:pPr>
        <w:pStyle w:val="Prrafodelista"/>
        <w:numPr>
          <w:ilvl w:val="0"/>
          <w:numId w:val="66"/>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aplicaciones y periféricos para introducir textos, números, códigos e imágenes. </w:t>
      </w:r>
    </w:p>
    <w:p w:rsidR="56622588" w:rsidP="5A024D59" w:rsidRDefault="56622588" w14:paraId="733B8F16" w14:textId="461F2BF9">
      <w:pPr>
        <w:pStyle w:val="Prrafodelista"/>
        <w:numPr>
          <w:ilvl w:val="0"/>
          <w:numId w:val="74"/>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con bases de datos ofimáticas describiendo y aplicando operaciones de manipulación de datos. </w:t>
      </w:r>
    </w:p>
    <w:p w:rsidR="56622588" w:rsidP="5A024D59" w:rsidRDefault="56622588" w14:paraId="7A7CCB2C" w14:textId="5C902DDE">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Se han identificado los elementos de las bases de datos relacionales.</w:t>
      </w:r>
    </w:p>
    <w:p w:rsidR="56622588" w:rsidP="5A024D59" w:rsidRDefault="56622588" w14:paraId="5ABE9F93" w14:textId="4BC309BB">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bases de datos ofimáticas. </w:t>
      </w:r>
    </w:p>
    <w:p w:rsidR="56622588" w:rsidP="5A024D59" w:rsidRDefault="56622588" w14:paraId="5F9534BD" w14:textId="2D757CA9">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las tablas de la base de datos (insertar, modificar y eliminar registros). </w:t>
      </w:r>
    </w:p>
    <w:p w:rsidR="56622588" w:rsidP="5A024D59" w:rsidRDefault="56622588" w14:paraId="11360141" w14:textId="5F53A85E">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consultas. </w:t>
      </w:r>
    </w:p>
    <w:p w:rsidR="56622588" w:rsidP="5A024D59" w:rsidRDefault="56622588" w14:paraId="523CF73B" w14:textId="6801044F">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formularios. </w:t>
      </w:r>
    </w:p>
    <w:p w:rsidR="56622588" w:rsidP="5A024D59" w:rsidRDefault="56622588" w14:paraId="3C780CB0" w14:textId="444EEAA9">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informes. </w:t>
      </w:r>
    </w:p>
    <w:p w:rsidR="56622588" w:rsidP="5A024D59" w:rsidRDefault="56622588" w14:paraId="7D7D88D1" w14:textId="5C61BD10">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realizado búsqueda y filtrado sobre la información almacenada. </w:t>
      </w:r>
    </w:p>
    <w:p w:rsidR="56622588" w:rsidP="5A024D59" w:rsidRDefault="56622588" w14:paraId="5D027F7A" w14:textId="3034CF67">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y utilizado macros. </w:t>
      </w:r>
    </w:p>
    <w:p w:rsidR="56622588" w:rsidP="5A024D59" w:rsidRDefault="56622588" w14:paraId="0528308C" w14:textId="448C2996">
      <w:pPr>
        <w:pStyle w:val="Prrafodelista"/>
        <w:numPr>
          <w:ilvl w:val="0"/>
          <w:numId w:val="74"/>
        </w:numPr>
        <w:spacing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haciendo uso de herramientas y plataformas que permiten compartir un espacio de información y de trabajo común. </w:t>
      </w:r>
    </w:p>
    <w:p w:rsidR="56622588" w:rsidP="5A024D59" w:rsidRDefault="56622588" w14:paraId="6C53C6FD" w14:textId="735838CB">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los distintos métodos que permiten el trabajo colaborativo. </w:t>
      </w:r>
    </w:p>
    <w:p w:rsidR="56622588" w:rsidP="5A024D59" w:rsidRDefault="56622588" w14:paraId="22E61A78" w14:textId="6D598C57">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herramientas sincrónicas y asíncronas para la creación de documentos de forma coordinada y grupal. </w:t>
      </w:r>
    </w:p>
    <w:p w:rsidR="56622588" w:rsidP="5A024D59" w:rsidRDefault="56622588" w14:paraId="5D548FF5" w14:textId="64E24E91">
      <w:pPr>
        <w:pStyle w:val="Prrafodelista"/>
        <w:numPr>
          <w:ilvl w:val="0"/>
          <w:numId w:val="74"/>
        </w:numPr>
        <w:spacing w:after="144" w:line="351"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Manipula imágenes digitales analizando las posibilidades de distintos programas y aplicando técnicas de captura y edición básicas.</w:t>
      </w:r>
    </w:p>
    <w:p w:rsidR="56622588" w:rsidP="5A024D59" w:rsidRDefault="56622588" w14:paraId="565E3F5D" w14:textId="1C6372C8">
      <w:pPr>
        <w:pStyle w:val="Prrafodelista"/>
        <w:numPr>
          <w:ilvl w:val="1"/>
          <w:numId w:val="86"/>
        </w:numPr>
        <w:spacing w:after="144" w:line="351"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analizado los distintos formatos de imágenes. </w:t>
      </w:r>
    </w:p>
    <w:p w:rsidR="56622588" w:rsidP="5A024D59" w:rsidRDefault="56622588" w14:paraId="6B1E0F61" w14:textId="0D02F460">
      <w:pPr>
        <w:pStyle w:val="Prrafodelista"/>
        <w:numPr>
          <w:ilvl w:val="1"/>
          <w:numId w:val="8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realizado la adquisición de imágenes con periféricos. </w:t>
      </w:r>
    </w:p>
    <w:p w:rsidR="56622588" w:rsidP="5A024D59" w:rsidRDefault="56622588" w14:paraId="0D4B987A" w14:textId="53BC728F">
      <w:pPr>
        <w:pStyle w:val="Prrafodelista"/>
        <w:numPr>
          <w:ilvl w:val="1"/>
          <w:numId w:val="86"/>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trabajado con imágenes a diferentes resoluciones, según su finalidad. </w:t>
      </w:r>
    </w:p>
    <w:p w:rsidR="56622588" w:rsidP="5A024D59" w:rsidRDefault="56622588" w14:paraId="3D931114" w14:textId="0B43A7EC">
      <w:pPr>
        <w:pStyle w:val="Prrafodelista"/>
        <w:numPr>
          <w:ilvl w:val="1"/>
          <w:numId w:val="8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empleado herramientas para la edición de imagen digital. </w:t>
      </w:r>
    </w:p>
    <w:p w:rsidR="56622588" w:rsidP="5A024D59" w:rsidRDefault="56622588" w14:paraId="0FFFA09A" w14:textId="0C1B8A8B">
      <w:pPr>
        <w:pStyle w:val="Prrafodelista"/>
        <w:numPr>
          <w:ilvl w:val="1"/>
          <w:numId w:val="8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imágenes en diversos formatos. </w:t>
      </w:r>
    </w:p>
    <w:p w:rsidR="56622588" w:rsidP="5A024D59" w:rsidRDefault="56622588" w14:paraId="32AA07A3" w14:textId="3434F700">
      <w:pPr>
        <w:pStyle w:val="Prrafodelista"/>
        <w:numPr>
          <w:ilvl w:val="0"/>
          <w:numId w:val="74"/>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Manipula secuencias de video analizando las posibilidades de distintos programas y aplicando técnicas de captura y edición básicas. </w:t>
      </w:r>
    </w:p>
    <w:p w:rsidR="56622588" w:rsidP="5A024D59" w:rsidRDefault="56622588" w14:paraId="0AFBEE36" w14:textId="4F7E7D47">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reconocido los elementos que componen una secuencia de video. </w:t>
      </w:r>
    </w:p>
    <w:p w:rsidR="56622588" w:rsidP="5A024D59" w:rsidRDefault="56622588" w14:paraId="001052E8" w14:textId="0C006FF0">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estudiado los tipos de formatos y codecs más empleados. </w:t>
      </w:r>
    </w:p>
    <w:p w:rsidR="56622588" w:rsidP="5A024D59" w:rsidRDefault="56622588" w14:paraId="3716982C" w14:textId="0C59BB3D">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Se han importado y exportado secuencias de video.</w:t>
      </w:r>
    </w:p>
    <w:p w:rsidR="56622588" w:rsidP="5A024D59" w:rsidRDefault="56622588" w14:paraId="00DDD1DD" w14:textId="6DC8CB82">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capturado secuencias de video con recursos adecuados. </w:t>
      </w:r>
    </w:p>
    <w:p w:rsidR="56622588" w:rsidP="5A024D59" w:rsidRDefault="56622588" w14:paraId="6BD8E813" w14:textId="7C70ECD9">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video tutoriales. </w:t>
      </w:r>
    </w:p>
    <w:p w:rsidR="56622588" w:rsidP="5A024D59" w:rsidRDefault="56622588" w14:paraId="104DD17E" w14:textId="4666C5F5">
      <w:pPr>
        <w:pStyle w:val="Prrafodelista"/>
        <w:numPr>
          <w:ilvl w:val="0"/>
          <w:numId w:val="74"/>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presentaciones multimedia describiendo y aplicando normas básicas de composición y diseño. </w:t>
      </w:r>
    </w:p>
    <w:p w:rsidR="56622588" w:rsidP="5A024D59" w:rsidRDefault="56622588" w14:paraId="6D51EE88" w14:textId="0AB16C73">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las opciones básicas de las aplicaciones de presentaciones. </w:t>
      </w:r>
    </w:p>
    <w:p w:rsidR="56622588" w:rsidP="5A024D59" w:rsidRDefault="56622588" w14:paraId="364EC5C0" w14:textId="1D1D02F3">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reconocido los distintos tipos de vista asociados a una presentación. </w:t>
      </w:r>
    </w:p>
    <w:p w:rsidR="56622588" w:rsidP="5A024D59" w:rsidRDefault="56622588" w14:paraId="07D18E50" w14:textId="43EF257C">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y reconocido las distintas tipografías y normas básicas de composición, diseño y utilización del color. </w:t>
      </w:r>
    </w:p>
    <w:p w:rsidR="56622588" w:rsidP="5A024D59" w:rsidRDefault="56622588" w14:paraId="77F52947" w14:textId="0CA4C96A">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diseñado plantillas de presentaciones. </w:t>
      </w:r>
    </w:p>
    <w:p w:rsidR="56622588" w:rsidP="5A024D59" w:rsidRDefault="56622588" w14:paraId="2A9DBDCE" w14:textId="4F57263E">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presentaciones. </w:t>
      </w:r>
    </w:p>
    <w:p w:rsidR="56622588" w:rsidP="5A024D59" w:rsidRDefault="56622588" w14:paraId="2B443912" w14:textId="5C228980">
      <w:pPr>
        <w:pStyle w:val="Prrafodelista"/>
        <w:numPr>
          <w:ilvl w:val="1"/>
          <w:numId w:val="74"/>
        </w:numPr>
        <w:spacing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periféricos para ejecutar presentaciones. </w:t>
      </w:r>
    </w:p>
    <w:p w:rsidR="56622588" w:rsidP="5A024D59" w:rsidRDefault="56622588" w14:paraId="2847EBC4" w14:textId="68F66345">
      <w:pPr>
        <w:pStyle w:val="Prrafodelista"/>
        <w:numPr>
          <w:ilvl w:val="0"/>
          <w:numId w:val="74"/>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Realiza operaciones de gestión del correo y la agenda electrónica, relacionando necesidades de uso con su configuración. </w:t>
      </w:r>
    </w:p>
    <w:p w:rsidR="56622588" w:rsidP="5A024D59" w:rsidRDefault="56622588" w14:paraId="0C507E55" w14:textId="1D9EB8F6">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descrito los elementos que componen un correo electrónico. </w:t>
      </w:r>
    </w:p>
    <w:p w:rsidR="56622588" w:rsidP="5A024D59" w:rsidRDefault="56622588" w14:paraId="3D1E9FEE" w14:textId="0FF0F951">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analizado las necesidades básicas de gestión de correo y agenda electrónica. </w:t>
      </w:r>
    </w:p>
    <w:p w:rsidR="56622588" w:rsidP="5A024D59" w:rsidRDefault="56622588" w14:paraId="7B38265D" w14:textId="040C067D">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configurado distintos tipos de cuentas de correo electrónico. </w:t>
      </w:r>
    </w:p>
    <w:p w:rsidR="56622588" w:rsidP="5A024D59" w:rsidRDefault="56622588" w14:paraId="3BB6BB2F" w14:textId="561FBAA4">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conectado y sincronizado agendas del equipo informático con dispositivos móviles. </w:t>
      </w:r>
    </w:p>
    <w:p w:rsidR="56622588" w:rsidP="5A024D59" w:rsidRDefault="56622588" w14:paraId="009B703C" w14:textId="2971E6BF">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operado con la libreta de direcciones. </w:t>
      </w:r>
    </w:p>
    <w:p w:rsidR="56622588" w:rsidP="5A024D59" w:rsidRDefault="56622588" w14:paraId="0E4BFA89" w14:textId="0008BB1A">
      <w:pPr>
        <w:pStyle w:val="Prrafodelista"/>
        <w:numPr>
          <w:ilvl w:val="1"/>
          <w:numId w:val="7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trabajado con todas las opciones de gestión de correo electrónico (etiquetas, filtros, carpetas, entre otros). </w:t>
      </w:r>
    </w:p>
    <w:p w:rsidR="56622588" w:rsidP="5A024D59" w:rsidRDefault="56622588" w14:paraId="1593D69B" w14:textId="5B4BD629">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opciones de agenda electrónica. </w:t>
      </w:r>
    </w:p>
    <w:p w:rsidR="56622588" w:rsidP="5A024D59" w:rsidRDefault="56622588" w14:paraId="604F7900" w14:textId="05D5A715">
      <w:pPr>
        <w:pStyle w:val="Prrafodelista"/>
        <w:numPr>
          <w:ilvl w:val="0"/>
          <w:numId w:val="74"/>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Aplica técnicas de soporte en el uso de aplicaciones, identificando y resolviendo incidencias. </w:t>
      </w:r>
    </w:p>
    <w:p w:rsidR="56622588" w:rsidP="5A024D59" w:rsidRDefault="56622588" w14:paraId="70913ED5" w14:textId="75D0DF1D">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guías visuales con los conceptos básicos de uso de una aplicación. </w:t>
      </w:r>
    </w:p>
    <w:p w:rsidR="56622588" w:rsidP="5A024D59" w:rsidRDefault="56622588" w14:paraId="33F5963F" w14:textId="11662E84">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problemas relacionados con el uso de aplicaciones ofimáticas. </w:t>
      </w:r>
    </w:p>
    <w:p w:rsidR="56622588" w:rsidP="5A024D59" w:rsidRDefault="56622588" w14:paraId="23464664" w14:textId="4A5BC037">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manuales de usuario para instruir en el uso de aplicaciones. </w:t>
      </w:r>
    </w:p>
    <w:p w:rsidR="56622588" w:rsidP="5A024D59" w:rsidRDefault="56622588" w14:paraId="0DF37B8D" w14:textId="70EC610E">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técnicas de asesoramiento en el uso de aplicaciones. </w:t>
      </w:r>
    </w:p>
    <w:p w:rsidR="56622588" w:rsidP="5A024D59" w:rsidRDefault="56622588" w14:paraId="12068B52" w14:textId="5D51AEDA">
      <w:pPr>
        <w:pStyle w:val="Prrafodelista"/>
        <w:numPr>
          <w:ilvl w:val="1"/>
          <w:numId w:val="7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realizado informes de incidencias. </w:t>
      </w:r>
    </w:p>
    <w:p w:rsidR="56622588" w:rsidP="5A024D59" w:rsidRDefault="56622588" w14:paraId="2453EFD1" w14:textId="7103EAD5">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los procedimientos necesarios para salvaguardar la información y su recuperación. </w:t>
      </w:r>
    </w:p>
    <w:p w:rsidR="56622588" w:rsidP="5A024D59" w:rsidRDefault="56622588" w14:paraId="420688D0" w14:textId="6F545FE5">
      <w:pPr>
        <w:pStyle w:val="Prrafodelista"/>
        <w:numPr>
          <w:ilvl w:val="1"/>
          <w:numId w:val="7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los recursos disponibles (documentación técnica, ayudas en línea, soporte técnico, entre otros) para solventar incidencias. </w:t>
      </w:r>
    </w:p>
    <w:p w:rsidR="56622588" w:rsidP="5A024D59" w:rsidRDefault="56622588" w14:paraId="59721E60" w14:textId="59226A7E">
      <w:pPr>
        <w:pStyle w:val="Prrafodelista"/>
        <w:numPr>
          <w:ilvl w:val="1"/>
          <w:numId w:val="74"/>
        </w:numPr>
        <w:spacing w:before="0" w:beforeAutospacing="off" w:after="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A024D59" w:rsidR="56622588">
        <w:rPr>
          <w:rFonts w:ascii="Calibri" w:hAnsi="Calibri" w:eastAsia="Calibri" w:cs="Calibri"/>
          <w:b w:val="0"/>
          <w:bCs w:val="0"/>
          <w:i w:val="0"/>
          <w:iCs w:val="0"/>
          <w:caps w:val="0"/>
          <w:smallCaps w:val="0"/>
          <w:noProof w:val="0"/>
          <w:color w:val="000000" w:themeColor="text1" w:themeTint="FF" w:themeShade="FF"/>
          <w:sz w:val="24"/>
          <w:szCs w:val="24"/>
          <w:lang w:val="es-ES"/>
        </w:rPr>
        <w:t>Se han solventado las incidencias en el tiempo adecuado y con el nivel de calidad esperado.</w:t>
      </w:r>
    </w:p>
    <w:p xmlns:wp14="http://schemas.microsoft.com/office/word/2010/wordml" w:rsidRPr="003D6315" w:rsidR="00502BA9" w:rsidP="00502BA9" w:rsidRDefault="00502BA9" w14:paraId="3656B9AB" wp14:textId="77777777">
      <w:pPr>
        <w:ind w:left="720"/>
        <w:jc w:val="left"/>
      </w:pPr>
    </w:p>
    <w:p xmlns:wp14="http://schemas.microsoft.com/office/word/2010/wordml" w:rsidR="00502BA9" w:rsidP="00502BA9" w:rsidRDefault="00502BA9" w14:paraId="70458EAC" wp14:textId="77777777">
      <w:pPr>
        <w:pStyle w:val="Ttulo2"/>
        <w:numPr>
          <w:ilvl w:val="0"/>
          <w:numId w:val="46"/>
        </w:numPr>
        <w:rPr>
          <w:rFonts w:ascii="Calibri" w:hAnsi="Calibri" w:cs="Calibri"/>
        </w:rPr>
      </w:pPr>
      <w:bookmarkStart w:name="_Toc22723000" w:id="4"/>
      <w:bookmarkStart w:name="_Toc120557409" w:id="5"/>
      <w:r w:rsidRPr="5A024D59" w:rsidR="00502BA9">
        <w:rPr>
          <w:rFonts w:ascii="Calibri" w:hAnsi="Calibri" w:cs="Calibri"/>
        </w:rPr>
        <w:t>Criterios de calificación</w:t>
      </w:r>
      <w:bookmarkStart w:name="_Toc22723001" w:id="6"/>
      <w:bookmarkEnd w:id="4"/>
      <w:bookmarkEnd w:id="5"/>
    </w:p>
    <w:p w:rsidR="04645A9B" w:rsidP="5A024D59" w:rsidRDefault="04645A9B" w14:paraId="2B12A1E5" w14:textId="3E494FED">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Dado el carácter práctico de la Formación Profesional, se establece una calificación mixta entre los contenidos evaluados en proyectos y en los exámenes (si hay en su caso).</w:t>
      </w:r>
    </w:p>
    <w:p w:rsidR="5A024D59" w:rsidP="5A024D59" w:rsidRDefault="5A024D59" w14:paraId="545C1CE1" w14:textId="63282450">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1E922CF6" w14:textId="2D4E2133">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cada una de las evaluaciones se calificarán los siguientes conceptos:</w:t>
      </w:r>
    </w:p>
    <w:p w:rsidR="04645A9B" w:rsidP="5A024D59" w:rsidRDefault="04645A9B" w14:paraId="0E0EFFC2" w14:textId="7617BDEC">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el caso de que haya un examen:</w:t>
      </w:r>
    </w:p>
    <w:p w:rsidR="04645A9B" w:rsidP="5A024D59" w:rsidRDefault="04645A9B" w14:paraId="5A72A00A" w14:textId="05165FF7">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50% de la nota.</w:t>
      </w:r>
    </w:p>
    <w:p w:rsidR="04645A9B" w:rsidP="5A024D59" w:rsidRDefault="04645A9B" w14:paraId="32247B75" w14:textId="6D508A1D">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 xml:space="preserve">Examen escrito con contenido práctico: 50% de la nota. </w:t>
      </w:r>
    </w:p>
    <w:p w:rsidR="5A024D59" w:rsidP="5A024D59" w:rsidRDefault="5A024D59" w14:paraId="05EA7515" w14:textId="798BE4B8">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7D454029" w14:textId="30543AB0">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En el caso de que no haya una prueba escrita:</w:t>
      </w:r>
    </w:p>
    <w:p w:rsidR="04645A9B" w:rsidP="5A024D59" w:rsidRDefault="04645A9B" w14:paraId="243CF9CC" w14:textId="16A09B49">
      <w:pPr>
        <w:pStyle w:val="Prrafodelista"/>
        <w:numPr>
          <w:ilvl w:val="0"/>
          <w:numId w:val="121"/>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100% de la nota.</w:t>
      </w:r>
    </w:p>
    <w:p w:rsidR="5A024D59" w:rsidP="5A024D59" w:rsidRDefault="5A024D59" w14:paraId="4496F972" w14:textId="555B89B2">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04645A9B" w:rsidP="5A024D59" w:rsidRDefault="04645A9B" w14:paraId="163A8BD8" w14:textId="07C9766D">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Sin embargo, para superar cada evaluación es necesario:</w:t>
      </w:r>
    </w:p>
    <w:p w:rsidR="04645A9B" w:rsidP="5A024D59" w:rsidRDefault="04645A9B" w14:paraId="7B0A1686" w14:textId="08B4B10B">
      <w:pPr>
        <w:pStyle w:val="Prrafodelista"/>
        <w:numPr>
          <w:ilvl w:val="0"/>
          <w:numId w:val="124"/>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Haber obtenido al menos un 5 en</w:t>
      </w:r>
      <w:r w:rsidRPr="5A024D59" w:rsidR="04645A9B">
        <w:rPr>
          <w:rFonts w:ascii="Calibri" w:hAnsi="Calibri" w:eastAsia="Calibri" w:cs="Calibri"/>
          <w:b w:val="1"/>
          <w:bCs w:val="1"/>
          <w:i w:val="0"/>
          <w:iCs w:val="0"/>
          <w:caps w:val="0"/>
          <w:smallCaps w:val="0"/>
          <w:noProof w:val="0"/>
          <w:color w:val="00000A"/>
          <w:sz w:val="24"/>
          <w:szCs w:val="24"/>
          <w:lang w:val="es-ES"/>
        </w:rPr>
        <w:t xml:space="preserve"> cada uno</w:t>
      </w:r>
      <w:r w:rsidRPr="5A024D59" w:rsidR="04645A9B">
        <w:rPr>
          <w:rFonts w:ascii="Calibri" w:hAnsi="Calibri" w:eastAsia="Calibri" w:cs="Calibri"/>
          <w:b w:val="0"/>
          <w:bCs w:val="0"/>
          <w:i w:val="0"/>
          <w:iCs w:val="0"/>
          <w:caps w:val="0"/>
          <w:smallCaps w:val="0"/>
          <w:noProof w:val="0"/>
          <w:color w:val="00000A"/>
          <w:sz w:val="24"/>
          <w:szCs w:val="24"/>
          <w:lang w:val="es-ES"/>
        </w:rPr>
        <w:t xml:space="preserve"> de los exámenes escritos con contenido práctico (en caso de haberlos) y en cada una de las actividades de enseñanza-aprendizaje. En el caso de no haber exámenes el contenido de la actividad de enseñanza-aprendizaje se calificará en 2 secciones: Una teórica y otra práctica. El porcentaje correspondiente a cada una depende de la unidad a evaluar.</w:t>
      </w:r>
    </w:p>
    <w:p w:rsidR="04645A9B" w:rsidP="5A024D59" w:rsidRDefault="04645A9B" w14:paraId="6F892759" w14:textId="73309284">
      <w:pPr>
        <w:pStyle w:val="Prrafodelista"/>
        <w:numPr>
          <w:ilvl w:val="0"/>
          <w:numId w:val="124"/>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0"/>
          <w:bCs w:val="0"/>
          <w:i w:val="0"/>
          <w:iCs w:val="0"/>
          <w:caps w:val="0"/>
          <w:smallCaps w:val="0"/>
          <w:noProof w:val="0"/>
          <w:color w:val="00000A"/>
          <w:sz w:val="24"/>
          <w:szCs w:val="24"/>
          <w:lang w:val="es-ES"/>
        </w:rPr>
        <w:t xml:space="preserve">Haber obtenido un 5 de media en </w:t>
      </w:r>
      <w:r w:rsidRPr="5A024D59" w:rsidR="04645A9B">
        <w:rPr>
          <w:rFonts w:ascii="Calibri" w:hAnsi="Calibri" w:eastAsia="Calibri" w:cs="Calibri"/>
          <w:b w:val="1"/>
          <w:bCs w:val="1"/>
          <w:i w:val="0"/>
          <w:iCs w:val="0"/>
          <w:caps w:val="0"/>
          <w:smallCaps w:val="0"/>
          <w:noProof w:val="0"/>
          <w:color w:val="00000A"/>
          <w:sz w:val="24"/>
          <w:szCs w:val="24"/>
          <w:lang w:val="es-ES"/>
        </w:rPr>
        <w:t>cada uno</w:t>
      </w:r>
      <w:r w:rsidRPr="5A024D59" w:rsidR="04645A9B">
        <w:rPr>
          <w:rFonts w:ascii="Calibri" w:hAnsi="Calibri" w:eastAsia="Calibri" w:cs="Calibri"/>
          <w:b w:val="0"/>
          <w:bCs w:val="0"/>
          <w:i w:val="0"/>
          <w:iCs w:val="0"/>
          <w:caps w:val="0"/>
          <w:smallCaps w:val="0"/>
          <w:noProof w:val="0"/>
          <w:color w:val="00000A"/>
          <w:sz w:val="24"/>
          <w:szCs w:val="24"/>
          <w:lang w:val="es-ES"/>
        </w:rPr>
        <w:t xml:space="preserve"> de los apartados mencionados anteriormente. </w:t>
      </w:r>
    </w:p>
    <w:p w:rsidR="5A024D59" w:rsidP="5A024D59" w:rsidRDefault="5A024D59" w14:paraId="4B5D80BE" w14:textId="1B8780E8">
      <w:pPr>
        <w:spacing w:line="360" w:lineRule="auto"/>
        <w:ind w:left="90"/>
        <w:jc w:val="center"/>
        <w:rPr>
          <w:rFonts w:ascii="Calibri" w:hAnsi="Calibri" w:eastAsia="Calibri" w:cs="Calibri"/>
          <w:b w:val="1"/>
          <w:bCs w:val="1"/>
          <w:i w:val="0"/>
          <w:iCs w:val="0"/>
          <w:caps w:val="0"/>
          <w:smallCaps w:val="0"/>
          <w:noProof w:val="0"/>
          <w:color w:val="00000A"/>
          <w:sz w:val="24"/>
          <w:szCs w:val="24"/>
          <w:lang w:val="es-ES"/>
        </w:rPr>
      </w:pPr>
    </w:p>
    <w:p w:rsidR="5A024D59" w:rsidP="5A024D59" w:rsidRDefault="5A024D59" w14:paraId="07C4F507" w14:textId="2A0E30C8">
      <w:pPr>
        <w:spacing w:line="360" w:lineRule="auto"/>
        <w:ind w:left="90"/>
        <w:jc w:val="center"/>
        <w:rPr>
          <w:rFonts w:ascii="Calibri" w:hAnsi="Calibri" w:eastAsia="Calibri" w:cs="Calibri"/>
          <w:b w:val="1"/>
          <w:bCs w:val="1"/>
          <w:i w:val="0"/>
          <w:iCs w:val="0"/>
          <w:caps w:val="0"/>
          <w:smallCaps w:val="0"/>
          <w:noProof w:val="0"/>
          <w:color w:val="00000A"/>
          <w:sz w:val="24"/>
          <w:szCs w:val="24"/>
          <w:lang w:val="es-ES"/>
        </w:rPr>
      </w:pPr>
    </w:p>
    <w:p w:rsidR="04645A9B" w:rsidP="5A024D59" w:rsidRDefault="04645A9B" w14:paraId="6C4D40BD" w14:textId="31A40C44">
      <w:pPr>
        <w:spacing w:line="360" w:lineRule="auto"/>
        <w:ind w:left="90"/>
        <w:jc w:val="center"/>
        <w:rPr>
          <w:rFonts w:ascii="Calibri" w:hAnsi="Calibri" w:eastAsia="Calibri" w:cs="Calibri"/>
          <w:b w:val="0"/>
          <w:bCs w:val="0"/>
          <w:i w:val="0"/>
          <w:iCs w:val="0"/>
          <w:caps w:val="0"/>
          <w:smallCaps w:val="0"/>
          <w:noProof w:val="0"/>
          <w:color w:val="00000A"/>
          <w:sz w:val="24"/>
          <w:szCs w:val="24"/>
          <w:lang w:val="es-ES"/>
        </w:rPr>
      </w:pPr>
      <w:r w:rsidRPr="5A024D59" w:rsidR="04645A9B">
        <w:rPr>
          <w:rFonts w:ascii="Calibri" w:hAnsi="Calibri" w:eastAsia="Calibri" w:cs="Calibri"/>
          <w:b w:val="1"/>
          <w:bCs w:val="1"/>
          <w:i w:val="0"/>
          <w:iCs w:val="0"/>
          <w:caps w:val="0"/>
          <w:smallCaps w:val="0"/>
          <w:noProof w:val="0"/>
          <w:color w:val="00000A"/>
          <w:sz w:val="24"/>
          <w:szCs w:val="24"/>
          <w:lang w:val="es-ES"/>
        </w:rPr>
        <w:t>No se considera la evaluación superada si no se cumplen los dos criterios anteriores.</w:t>
      </w:r>
    </w:p>
    <w:p w:rsidR="5A024D59" w:rsidP="5A024D59" w:rsidRDefault="5A024D59" w14:paraId="2E89BB8E" w14:textId="165FBFF8">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tbl>
      <w:tblPr>
        <w:tblStyle w:val="Tablaconcuadrcula"/>
        <w:tblW w:w="0" w:type="auto"/>
        <w:tblLayout w:type="fixed"/>
        <w:tblLook w:val="06A0" w:firstRow="1" w:lastRow="0" w:firstColumn="1" w:lastColumn="0" w:noHBand="1" w:noVBand="1"/>
      </w:tblPr>
      <w:tblGrid>
        <w:gridCol w:w="8490"/>
      </w:tblGrid>
      <w:tr w:rsidR="5A024D59" w:rsidTr="5A024D59" w14:paraId="7EC1E67B">
        <w:trPr>
          <w:trHeight w:val="300"/>
        </w:trPr>
        <w:tc>
          <w:tcPr>
            <w:tcW w:w="8490" w:type="dxa"/>
            <w:tcMar/>
          </w:tcPr>
          <w:p w:rsidR="43093FCC" w:rsidP="5A024D59" w:rsidRDefault="43093FCC" w14:paraId="47B17CA6" w14:textId="736AC6D7">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5A024D59" w:rsidR="43093FCC">
              <w:rPr>
                <w:rFonts w:ascii="Calibri" w:hAnsi="Calibri" w:eastAsia="Calibri" w:cs="Calibri"/>
                <w:b w:val="1"/>
                <w:bCs w:val="1"/>
                <w:i w:val="0"/>
                <w:iCs w:val="0"/>
                <w:caps w:val="0"/>
                <w:smallCaps w:val="0"/>
                <w:noProof w:val="0"/>
                <w:color w:val="00000A"/>
                <w:sz w:val="24"/>
                <w:szCs w:val="24"/>
                <w:lang w:val="es-ES"/>
              </w:rPr>
              <w:t xml:space="preserve">El alumno deberá superar cada una de las evaluaciones del curso. La nota final del módulo corresponde a la media aritmética de la nota obtenida en las evaluaciones, en el caso de que todas ellas estén aprobadas. </w:t>
            </w:r>
          </w:p>
          <w:p w:rsidR="5A024D59" w:rsidP="5A024D59" w:rsidRDefault="5A024D59" w14:paraId="52895B9C" w14:textId="2FA174B0">
            <w:pPr>
              <w:spacing w:line="360" w:lineRule="auto"/>
              <w:jc w:val="center"/>
              <w:rPr>
                <w:rFonts w:ascii="Calibri" w:hAnsi="Calibri" w:eastAsia="Calibri" w:cs="Calibri"/>
                <w:b w:val="0"/>
                <w:bCs w:val="0"/>
                <w:i w:val="0"/>
                <w:iCs w:val="0"/>
                <w:caps w:val="0"/>
                <w:smallCaps w:val="0"/>
                <w:noProof w:val="0"/>
                <w:color w:val="00000A"/>
                <w:sz w:val="24"/>
                <w:szCs w:val="24"/>
                <w:lang w:val="es-ES"/>
              </w:rPr>
            </w:pPr>
          </w:p>
          <w:p w:rsidR="43093FCC" w:rsidP="5A024D59" w:rsidRDefault="43093FCC" w14:paraId="3E881627" w14:textId="320B436B">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5A024D59" w:rsidR="43093FCC">
              <w:rPr>
                <w:rFonts w:ascii="Calibri" w:hAnsi="Calibri" w:eastAsia="Calibri" w:cs="Calibri"/>
                <w:b w:val="1"/>
                <w:bCs w:val="1"/>
                <w:i w:val="0"/>
                <w:iCs w:val="0"/>
                <w:caps w:val="0"/>
                <w:smallCaps w:val="0"/>
                <w:noProof w:val="0"/>
                <w:color w:val="00000A"/>
                <w:sz w:val="24"/>
                <w:szCs w:val="24"/>
                <w:lang w:val="es-ES"/>
              </w:rPr>
              <w:t>Si el alumno no supera una o varias evaluaciones, la nota final será de suspenso.</w:t>
            </w:r>
          </w:p>
          <w:p w:rsidR="5A024D59" w:rsidP="5A024D59" w:rsidRDefault="5A024D59" w14:paraId="0DAD0CAC" w14:textId="71709EB9">
            <w:pPr>
              <w:pStyle w:val="Normal"/>
              <w:rPr>
                <w:rFonts w:ascii="Calibri" w:hAnsi="Calibri" w:eastAsia="Calibri" w:cs="Calibri"/>
                <w:b w:val="0"/>
                <w:bCs w:val="0"/>
                <w:i w:val="0"/>
                <w:iCs w:val="0"/>
                <w:caps w:val="0"/>
                <w:smallCaps w:val="0"/>
                <w:noProof w:val="0"/>
                <w:color w:val="00000A"/>
                <w:sz w:val="24"/>
                <w:szCs w:val="24"/>
                <w:lang w:val="es-ES"/>
              </w:rPr>
            </w:pPr>
          </w:p>
        </w:tc>
      </w:tr>
    </w:tbl>
    <w:p xmlns:wp14="http://schemas.microsoft.com/office/word/2010/wordml" w:rsidRPr="001063AA" w:rsidR="00502BA9" w:rsidP="5A024D59" w:rsidRDefault="00502BA9" w14:paraId="4DDBEF00" wp14:textId="77777777">
      <w:pPr>
        <w:rPr>
          <w:rFonts w:ascii="Calibri" w:hAnsi="Calibri" w:asciiTheme="minorAscii" w:hAnsiTheme="minorAscii"/>
          <w:color w:val="000000" w:themeColor="text1"/>
        </w:rPr>
      </w:pPr>
    </w:p>
    <w:p w:rsidR="5A024D59" w:rsidP="5A024D59" w:rsidRDefault="5A024D59" w14:paraId="6089BC83" w14:textId="376933C6">
      <w:pPr>
        <w:pStyle w:val="Normal"/>
        <w:rPr>
          <w:rFonts w:ascii="Calibri" w:hAnsi="Calibri" w:asciiTheme="minorAscii" w:hAnsiTheme="minorAscii"/>
          <w:color w:val="000000" w:themeColor="text1" w:themeTint="FF" w:themeShade="FF"/>
        </w:rPr>
      </w:pPr>
    </w:p>
    <w:p xmlns:wp14="http://schemas.microsoft.com/office/word/2010/wordml" w:rsidRPr="00367009" w:rsidR="00502BA9" w:rsidP="5A024D59" w:rsidRDefault="00502BA9" w14:paraId="61EC4E63" wp14:textId="77777777">
      <w:pPr>
        <w:rPr>
          <w:rFonts w:ascii="Calibri" w:hAnsi="Calibri" w:cs="Calibri" w:asciiTheme="minorAscii" w:hAnsiTheme="minorAscii"/>
          <w:b w:val="1"/>
          <w:bCs w:val="1"/>
          <w:color w:val="auto"/>
        </w:rPr>
      </w:pPr>
      <w:r w:rsidRPr="5A024D59" w:rsidR="00502BA9">
        <w:rPr>
          <w:rFonts w:ascii="Calibri" w:hAnsi="Calibri" w:cs="Calibri" w:asciiTheme="minorAscii" w:hAnsiTheme="minorAscii"/>
          <w:b w:val="1"/>
          <w:bCs w:val="1"/>
          <w:color w:val="auto"/>
        </w:rPr>
        <w:t>Criterios de Calificación Pendientes</w:t>
      </w:r>
    </w:p>
    <w:p xmlns:wp14="http://schemas.microsoft.com/office/word/2010/wordml" w:rsidRPr="00367009" w:rsidR="00502BA9" w:rsidP="5A024D59" w:rsidRDefault="00502BA9" w14:paraId="3461D779" wp14:textId="77777777">
      <w:pPr>
        <w:rPr>
          <w:rFonts w:ascii="Calibri" w:hAnsi="Calibri" w:cs="Calibri" w:asciiTheme="minorAscii" w:hAnsiTheme="minorAscii"/>
          <w:b w:val="1"/>
          <w:bCs w:val="1"/>
          <w:color w:val="auto"/>
        </w:rPr>
      </w:pPr>
    </w:p>
    <w:p xmlns:wp14="http://schemas.microsoft.com/office/word/2010/wordml" w:rsidRPr="00367009" w:rsidR="00502BA9" w:rsidP="5A024D59" w:rsidRDefault="00502BA9" w14:paraId="4632B3E9" wp14:textId="5430A40D">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Se realizará una prueba evaluación por cada una de las convocatorias ordinarias, esta prueba supondrá el 100% de la calificación, esta</w:t>
      </w:r>
      <w:r w:rsidRPr="5A024D59" w:rsidR="2AF907B1">
        <w:rPr>
          <w:rFonts w:ascii="Calibri" w:hAnsi="Calibri" w:cs="Arial" w:asciiTheme="minorAscii" w:hAnsiTheme="minorAscii"/>
          <w:color w:val="auto"/>
          <w:lang w:val="es-ES"/>
        </w:rPr>
        <w:t>ndo</w:t>
      </w:r>
      <w:r w:rsidRPr="5A024D59" w:rsidR="00502BA9">
        <w:rPr>
          <w:rFonts w:ascii="Calibri" w:hAnsi="Calibri" w:cs="Arial" w:asciiTheme="minorAscii" w:hAnsiTheme="minorAscii"/>
          <w:color w:val="auto"/>
          <w:lang w:val="es-ES"/>
        </w:rPr>
        <w:t xml:space="preserve"> comprendida entre 1-10 con un máximo de dos decimales.</w:t>
      </w:r>
      <w:r w:rsidRPr="5A024D59" w:rsidR="00502BA9">
        <w:rPr>
          <w:rFonts w:ascii="Calibri" w:hAnsi="Calibri" w:cs="Arial" w:asciiTheme="minorAscii" w:hAnsiTheme="minorAscii"/>
          <w:color w:val="auto"/>
          <w:lang w:val="es-ES"/>
        </w:rPr>
        <w:t xml:space="preserve"> El alumno deberá obtener una calificación final igual o superior a 5 sobre 10 para superar el módulo.</w:t>
      </w:r>
    </w:p>
    <w:p xmlns:wp14="http://schemas.microsoft.com/office/word/2010/wordml" w:rsidRPr="00367009" w:rsidR="00502BA9" w:rsidP="5A024D59" w:rsidRDefault="00502BA9" w14:paraId="3CF2D8B6" wp14:textId="77777777">
      <w:pPr>
        <w:ind w:firstLine="708"/>
        <w:rPr>
          <w:rFonts w:ascii="Calibri" w:hAnsi="Calibri" w:cs="Arial" w:asciiTheme="minorAscii" w:hAnsiTheme="minorAscii"/>
          <w:color w:val="auto"/>
          <w:lang w:val="es-ES"/>
        </w:rPr>
      </w:pPr>
    </w:p>
    <w:p xmlns:wp14="http://schemas.microsoft.com/office/word/2010/wordml" w:rsidRPr="00367009" w:rsidR="00502BA9" w:rsidP="5A024D59" w:rsidRDefault="00502BA9" w14:paraId="5F0A93CA" wp14:textId="77777777">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xmlns:wp14="http://schemas.microsoft.com/office/word/2010/wordml" w:rsidRPr="00367009" w:rsidR="00502BA9" w:rsidP="5A024D59" w:rsidRDefault="00502BA9" w14:paraId="0FB78278" wp14:textId="77777777">
      <w:pPr>
        <w:ind w:firstLine="708"/>
        <w:rPr>
          <w:rFonts w:ascii="Calibri" w:hAnsi="Calibri" w:cs="Arial" w:asciiTheme="minorAscii" w:hAnsiTheme="minorAscii"/>
          <w:color w:val="auto"/>
          <w:lang w:val="es-ES"/>
        </w:rPr>
      </w:pPr>
    </w:p>
    <w:p xmlns:wp14="http://schemas.microsoft.com/office/word/2010/wordml" w:rsidRPr="00367009" w:rsidR="00502BA9" w:rsidP="5A024D59" w:rsidRDefault="00502BA9" w14:paraId="36F14567" wp14:textId="77777777">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La calificación del módulo será la puntuación obtenida en la prueba final del módulo sin decimales.</w:t>
      </w:r>
    </w:p>
    <w:p xmlns:wp14="http://schemas.microsoft.com/office/word/2010/wordml" w:rsidRPr="00367009" w:rsidR="00502BA9" w:rsidP="5A024D59" w:rsidRDefault="00502BA9" w14:paraId="1FC39945" wp14:textId="77777777">
      <w:pPr>
        <w:rPr>
          <w:rFonts w:ascii="Calibri" w:hAnsi="Calibri" w:cs="Arial" w:asciiTheme="minorAscii" w:hAnsiTheme="minorAscii"/>
          <w:color w:val="auto"/>
          <w:lang w:val="es-ES"/>
        </w:rPr>
      </w:pPr>
    </w:p>
    <w:p xmlns:wp14="http://schemas.microsoft.com/office/word/2010/wordml" w:rsidRPr="00367009" w:rsidR="00502BA9" w:rsidP="5A024D59" w:rsidRDefault="00502BA9" w14:paraId="6C33083A" wp14:textId="65DFB0B0">
      <w:pPr>
        <w:ind w:firstLine="708"/>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 xml:space="preserve">Con esta calificación se </w:t>
      </w:r>
      <w:r w:rsidRPr="5A024D59" w:rsidR="00502BA9">
        <w:rPr>
          <w:rFonts w:ascii="Calibri" w:hAnsi="Calibri" w:cs="Arial" w:asciiTheme="minorAscii" w:hAnsiTheme="minorAscii"/>
          <w:color w:val="auto"/>
          <w:lang w:val="es-ES"/>
        </w:rPr>
        <w:t>determina finalmente</w:t>
      </w:r>
      <w:r w:rsidRPr="5A024D59" w:rsidR="00502BA9">
        <w:rPr>
          <w:rFonts w:ascii="Calibri" w:hAnsi="Calibri" w:cs="Arial" w:asciiTheme="minorAscii" w:hAnsiTheme="minorAscii"/>
          <w:color w:val="auto"/>
          <w:lang w:val="es-ES"/>
        </w:rPr>
        <w:t xml:space="preserve"> si se ha superado o no el módulo:</w:t>
      </w:r>
    </w:p>
    <w:p xmlns:wp14="http://schemas.microsoft.com/office/word/2010/wordml" w:rsidRPr="00367009" w:rsidR="00502BA9" w:rsidP="5A024D59" w:rsidRDefault="00502BA9" w14:paraId="6ACFD916" wp14:textId="77777777">
      <w:pPr>
        <w:numPr>
          <w:ilvl w:val="0"/>
          <w:numId w:val="37"/>
        </w:numPr>
        <w:suppressAutoHyphens w:val="0"/>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Si la puntuación es inferior a 5, el módulo no habrá sido superado.</w:t>
      </w:r>
    </w:p>
    <w:p xmlns:wp14="http://schemas.microsoft.com/office/word/2010/wordml" w:rsidRPr="00367009" w:rsidR="00502BA9" w:rsidP="5A024D59" w:rsidRDefault="00502BA9" w14:paraId="62C5376A" wp14:textId="77777777">
      <w:pPr>
        <w:numPr>
          <w:ilvl w:val="0"/>
          <w:numId w:val="37"/>
        </w:numPr>
        <w:suppressAutoHyphens w:val="0"/>
        <w:rPr>
          <w:rFonts w:ascii="Calibri" w:hAnsi="Calibri" w:cs="Arial" w:asciiTheme="minorAscii" w:hAnsiTheme="minorAscii"/>
          <w:color w:val="auto"/>
          <w:lang w:val="es-ES"/>
        </w:rPr>
      </w:pPr>
      <w:r w:rsidRPr="5A024D59" w:rsidR="00502BA9">
        <w:rPr>
          <w:rFonts w:ascii="Calibri" w:hAnsi="Calibri" w:cs="Arial" w:asciiTheme="minorAscii" w:hAnsiTheme="minorAscii"/>
          <w:color w:val="auto"/>
          <w:lang w:val="es-ES"/>
        </w:rPr>
        <w:t>En caso contrario el alumno habrá superado el módulo.</w:t>
      </w:r>
    </w:p>
    <w:p xmlns:wp14="http://schemas.microsoft.com/office/word/2010/wordml" w:rsidRPr="00367009" w:rsidR="00502BA9" w:rsidP="5A024D59" w:rsidRDefault="00502BA9" w14:paraId="0562CB0E" wp14:textId="77777777">
      <w:pPr>
        <w:rPr>
          <w:rFonts w:ascii="Calibri" w:hAnsi="Calibri" w:cs="Arial" w:asciiTheme="minorAscii" w:hAnsiTheme="minorAscii"/>
          <w:b w:val="1"/>
          <w:bCs w:val="1"/>
          <w:color w:val="auto"/>
          <w:lang w:val="es-ES"/>
        </w:rPr>
      </w:pPr>
    </w:p>
    <w:p xmlns:wp14="http://schemas.microsoft.com/office/word/2010/wordml" w:rsidRPr="00367009" w:rsidR="00502BA9" w:rsidP="5A024D59" w:rsidRDefault="00502BA9" w14:paraId="4D336708" wp14:textId="77777777">
      <w:pPr>
        <w:ind w:firstLine="576"/>
        <w:rPr>
          <w:color w:val="auto"/>
        </w:rPr>
      </w:pPr>
      <w:r w:rsidRPr="5A024D59" w:rsidR="00502BA9">
        <w:rPr>
          <w:rFonts w:ascii="Calibri" w:hAnsi="Calibri" w:cs="Arial" w:asciiTheme="minorAscii" w:hAnsiTheme="minorAscii"/>
          <w:color w:val="auto"/>
          <w:lang w:val="es-ES"/>
        </w:rPr>
        <w:t xml:space="preserve">Los alumnos que, después de la primera convocatoria tengan el módulo no superado, accederán a la segunda convocatoria de cada curso académico y tendrán que realizar una prueba evaluación del módulo en las mismas condiciones que en la </w:t>
      </w:r>
      <w:r w:rsidRPr="5A024D59" w:rsidR="00502BA9">
        <w:rPr>
          <w:rFonts w:ascii="Calibri" w:hAnsi="Calibri" w:cs="Arial" w:asciiTheme="minorAscii" w:hAnsiTheme="minorAscii"/>
          <w:color w:val="auto"/>
          <w:lang w:val="es-ES"/>
        </w:rPr>
        <w:t>primera convocatoria. No obstante, si el alumno no se presenta a la prueba de evaluación, no superará el módulo, y se entenderá que el alumno renuncia a la convocatoria, sin necesidad de haberlo solicitado previamente.</w:t>
      </w:r>
    </w:p>
    <w:p xmlns:wp14="http://schemas.microsoft.com/office/word/2010/wordml" w:rsidRPr="001063AA" w:rsidR="00502BA9" w:rsidP="00502BA9" w:rsidRDefault="00502BA9" w14:paraId="34CE0A41" wp14:textId="77777777">
      <w:pPr>
        <w:rPr>
          <w:color w:val="000000" w:themeColor="text1"/>
        </w:rPr>
      </w:pPr>
    </w:p>
    <w:p xmlns:wp14="http://schemas.microsoft.com/office/word/2010/wordml" w:rsidRPr="003769D4" w:rsidR="00502BA9" w:rsidP="00502BA9" w:rsidRDefault="00502BA9" w14:paraId="7206067E" wp14:textId="77777777">
      <w:pPr>
        <w:pStyle w:val="Ttulo2"/>
        <w:numPr>
          <w:ilvl w:val="0"/>
          <w:numId w:val="46"/>
        </w:numPr>
        <w:rPr>
          <w:rFonts w:ascii="Calibri" w:hAnsi="Calibri" w:cs="Calibri"/>
        </w:rPr>
      </w:pPr>
      <w:bookmarkStart w:name="_Toc120557410" w:id="7"/>
      <w:r w:rsidRPr="5A024D59" w:rsidR="00502BA9">
        <w:rPr>
          <w:rFonts w:ascii="Calibri" w:hAnsi="Calibri" w:cs="Calibri"/>
        </w:rPr>
        <w:t>Recuperación</w:t>
      </w:r>
      <w:bookmarkEnd w:id="6"/>
      <w:bookmarkEnd w:id="7"/>
    </w:p>
    <w:p w:rsidR="2F11BA1A" w:rsidP="5A024D59" w:rsidRDefault="2F11BA1A" w14:paraId="031FB1E4" w14:textId="2B96662B">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 xml:space="preserve">Si un alumno no supera una o varias evaluaciones, deberá recuperar las evaluaciones no superadas en el examen final de recuperación que se realizará en la primera convocatoria ordinaria. </w:t>
      </w:r>
    </w:p>
    <w:p w:rsidR="5A024D59" w:rsidP="5A024D59" w:rsidRDefault="5A024D59" w14:paraId="277F41D3" w14:textId="7DAB7D3C">
      <w:pPr>
        <w:spacing w:line="360" w:lineRule="auto"/>
        <w:ind w:firstLine="708"/>
        <w:jc w:val="both"/>
        <w:rPr>
          <w:rFonts w:ascii="Calibri" w:hAnsi="Calibri" w:eastAsia="Calibri" w:cs="Calibri"/>
          <w:b w:val="0"/>
          <w:bCs w:val="0"/>
          <w:i w:val="0"/>
          <w:iCs w:val="0"/>
          <w:caps w:val="0"/>
          <w:smallCaps w:val="0"/>
          <w:noProof w:val="0"/>
          <w:color w:val="FF0000"/>
          <w:sz w:val="24"/>
          <w:szCs w:val="24"/>
          <w:lang w:val="es-ES"/>
        </w:rPr>
      </w:pPr>
    </w:p>
    <w:p w:rsidR="2F11BA1A" w:rsidP="5A024D59" w:rsidRDefault="2F11BA1A" w14:paraId="2E7C6E42" w14:textId="09787A95">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 xml:space="preserve">En el examen final de la primera convocatoria ordinaria, el alumno deberá recuperar </w:t>
      </w:r>
      <w:r w:rsidRPr="5A024D59" w:rsidR="2F11BA1A">
        <w:rPr>
          <w:rFonts w:ascii="Calibri" w:hAnsi="Calibri" w:eastAsia="Calibri" w:cs="Calibri"/>
          <w:b w:val="1"/>
          <w:bCs w:val="1"/>
          <w:i w:val="0"/>
          <w:iCs w:val="0"/>
          <w:caps w:val="0"/>
          <w:smallCaps w:val="0"/>
          <w:strike w:val="0"/>
          <w:dstrike w:val="0"/>
          <w:noProof w:val="0"/>
          <w:color w:val="00000A"/>
          <w:sz w:val="24"/>
          <w:szCs w:val="24"/>
          <w:u w:val="single"/>
          <w:lang w:val="es-ES"/>
        </w:rPr>
        <w:t>únicamente</w:t>
      </w:r>
      <w:r w:rsidRPr="5A024D59" w:rsidR="2F11BA1A">
        <w:rPr>
          <w:rFonts w:ascii="Calibri" w:hAnsi="Calibri" w:eastAsia="Calibri" w:cs="Calibri"/>
          <w:b w:val="0"/>
          <w:bCs w:val="0"/>
          <w:i w:val="0"/>
          <w:iCs w:val="0"/>
          <w:caps w:val="0"/>
          <w:smallCaps w:val="0"/>
          <w:noProof w:val="0"/>
          <w:color w:val="00000A"/>
          <w:sz w:val="24"/>
          <w:szCs w:val="24"/>
          <w:lang w:val="es-ES"/>
        </w:rPr>
        <w:t xml:space="preserve"> aquellas evaluaciones no superadas. En el caso de no recuperar las evaluaciones suspensas, la calificación final será de suspenso.</w:t>
      </w:r>
    </w:p>
    <w:p w:rsidR="5A024D59" w:rsidP="5A024D59" w:rsidRDefault="5A024D59" w14:paraId="3A803C8F" w14:textId="77943BDC">
      <w:pPr>
        <w:spacing w:line="360" w:lineRule="auto"/>
        <w:ind w:firstLine="708"/>
        <w:jc w:val="both"/>
        <w:rPr>
          <w:rFonts w:ascii="Calibri" w:hAnsi="Calibri" w:eastAsia="Calibri" w:cs="Calibri"/>
          <w:b w:val="0"/>
          <w:bCs w:val="0"/>
          <w:i w:val="0"/>
          <w:iCs w:val="0"/>
          <w:caps w:val="0"/>
          <w:smallCaps w:val="0"/>
          <w:noProof w:val="0"/>
          <w:color w:val="548DD4" w:themeColor="text2" w:themeTint="99" w:themeShade="FF"/>
          <w:sz w:val="24"/>
          <w:szCs w:val="24"/>
          <w:lang w:val="es-ES"/>
        </w:rPr>
      </w:pPr>
    </w:p>
    <w:p w:rsidR="2F11BA1A" w:rsidP="5A024D59" w:rsidRDefault="2F11BA1A" w14:paraId="6AA2044A" w14:textId="18A6B7BE">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Para poder realizar este examen es necesario haber presentado todos los trabajos prácticos solicitados por el profesor a lo largo de todo el curso y tener una calificación de 5 en estos.</w:t>
      </w:r>
    </w:p>
    <w:p w:rsidR="5A024D59" w:rsidP="5A024D59" w:rsidRDefault="5A024D59" w14:paraId="0216F251" w14:textId="00CB8D86">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2F11BA1A" w:rsidP="5A024D59" w:rsidRDefault="2F11BA1A" w14:paraId="0762E57A" w14:textId="24BA76E2">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strike w:val="0"/>
          <w:dstrike w:val="0"/>
          <w:noProof w:val="0"/>
          <w:color w:val="00000A"/>
          <w:sz w:val="24"/>
          <w:szCs w:val="24"/>
          <w:u w:val="single"/>
          <w:lang w:val="es-ES"/>
        </w:rPr>
        <w:t>Acceso a la segunda convocatoria ordinaria</w:t>
      </w:r>
    </w:p>
    <w:p w:rsidR="2F11BA1A" w:rsidP="5A024D59" w:rsidRDefault="2F11BA1A" w14:paraId="5683BEEC" w14:textId="629B04AF">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5A024D59" w:rsidP="5A024D59" w:rsidRDefault="5A024D59" w14:paraId="6618BA8B" w14:textId="7D49C130">
      <w:pPr>
        <w:spacing w:line="360" w:lineRule="auto"/>
        <w:ind w:firstLine="708"/>
        <w:jc w:val="both"/>
        <w:rPr>
          <w:rFonts w:ascii="Calibri" w:hAnsi="Calibri" w:eastAsia="Calibri" w:cs="Calibri"/>
          <w:b w:val="0"/>
          <w:bCs w:val="0"/>
          <w:i w:val="0"/>
          <w:iCs w:val="0"/>
          <w:caps w:val="0"/>
          <w:smallCaps w:val="0"/>
          <w:noProof w:val="0"/>
          <w:color w:val="FF0000"/>
          <w:sz w:val="24"/>
          <w:szCs w:val="24"/>
          <w:lang w:val="es-ES"/>
        </w:rPr>
      </w:pPr>
    </w:p>
    <w:p w:rsidR="2F11BA1A" w:rsidP="5A024D59" w:rsidRDefault="2F11BA1A" w14:paraId="7761BB1F" w14:textId="6424FB63">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El acceso a la segunda convocatoria ordinaria se realizará independientemente del tipo de matrícula del alumno (ordinaria o modular).</w:t>
      </w:r>
    </w:p>
    <w:p w:rsidR="5A024D59" w:rsidP="5A024D59" w:rsidRDefault="5A024D59" w14:paraId="704E4FFD" w14:textId="6F7FB032">
      <w:pPr>
        <w:spacing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675008E7" w:rsidP="5A024D59" w:rsidRDefault="675008E7" w14:paraId="4E281A8F" w14:textId="5168B720">
      <w:pPr>
        <w:spacing w:after="240"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675008E7">
        <w:rPr>
          <w:rFonts w:ascii="Calibri" w:hAnsi="Calibri" w:eastAsia="Calibri" w:cs="Calibri"/>
          <w:b w:val="0"/>
          <w:bCs w:val="0"/>
          <w:i w:val="0"/>
          <w:iCs w:val="0"/>
          <w:caps w:val="0"/>
          <w:smallCaps w:val="0"/>
          <w:noProof w:val="0"/>
          <w:color w:val="00000A"/>
          <w:sz w:val="24"/>
          <w:szCs w:val="24"/>
          <w:lang w:val="es-ES"/>
        </w:rPr>
        <w:t xml:space="preserve">Antes de la realización de la segunda convocatoria ordinaria si el profesor lo considera oportuno se programarán ejercicios de recuperación que se deberán de entregar en la fecha establecida por cada profesor. </w:t>
      </w:r>
    </w:p>
    <w:p w:rsidR="675008E7" w:rsidP="5A024D59" w:rsidRDefault="675008E7" w14:paraId="05CCAECA" w14:textId="6FC63397">
      <w:pPr>
        <w:spacing w:after="240" w:line="360" w:lineRule="auto"/>
        <w:ind w:firstLine="708"/>
        <w:jc w:val="both"/>
        <w:rPr>
          <w:rFonts w:ascii="Calibri" w:hAnsi="Calibri" w:eastAsia="Calibri" w:cs="Calibri"/>
          <w:b w:val="0"/>
          <w:bCs w:val="0"/>
          <w:i w:val="0"/>
          <w:iCs w:val="0"/>
          <w:caps w:val="0"/>
          <w:smallCaps w:val="0"/>
          <w:noProof w:val="0"/>
          <w:color w:val="00000A"/>
          <w:sz w:val="24"/>
          <w:szCs w:val="24"/>
          <w:lang w:val="es-ES"/>
        </w:rPr>
      </w:pPr>
      <w:r w:rsidRPr="5A024D59" w:rsidR="675008E7">
        <w:rPr>
          <w:rFonts w:ascii="Calibri" w:hAnsi="Calibri" w:eastAsia="Calibri" w:cs="Calibri"/>
          <w:b w:val="0"/>
          <w:bCs w:val="0"/>
          <w:i w:val="0"/>
          <w:iCs w:val="0"/>
          <w:caps w:val="0"/>
          <w:smallCaps w:val="0"/>
          <w:noProof w:val="0"/>
          <w:color w:val="00000A"/>
          <w:sz w:val="24"/>
          <w:szCs w:val="24"/>
          <w:lang w:val="es-ES"/>
        </w:rPr>
        <w:t>El examen de la segunda convocatoria ordinaria incluirá solo aquellos contenidos que no se hayan conseguido superar en la primera.</w:t>
      </w:r>
    </w:p>
    <w:p w:rsidR="5A024D59" w:rsidP="5A024D59" w:rsidRDefault="5A024D59" w14:paraId="00516F73" w14:textId="3991C1A0">
      <w:pPr>
        <w:pStyle w:val="Normal"/>
        <w:spacing w:after="240" w:line="360" w:lineRule="auto"/>
        <w:ind w:firstLine="708"/>
        <w:jc w:val="both"/>
        <w:rPr>
          <w:rFonts w:ascii="Calibri" w:hAnsi="Calibri" w:eastAsia="Calibri" w:cs="Calibri"/>
          <w:b w:val="0"/>
          <w:bCs w:val="0"/>
          <w:i w:val="0"/>
          <w:iCs w:val="0"/>
          <w:caps w:val="0"/>
          <w:smallCaps w:val="0"/>
          <w:noProof w:val="0"/>
          <w:color w:val="00000A"/>
          <w:sz w:val="24"/>
          <w:szCs w:val="24"/>
          <w:lang w:val="es-ES"/>
        </w:rPr>
      </w:pPr>
    </w:p>
    <w:p w:rsidR="2F11BA1A" w:rsidP="5A024D59" w:rsidRDefault="2F11BA1A" w14:paraId="0B8A2720" w14:textId="7485F0F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2F11BA1A">
        <w:rPr>
          <w:rFonts w:ascii="Calibri" w:hAnsi="Calibri" w:eastAsia="Calibri" w:cs="Calibri"/>
          <w:b w:val="0"/>
          <w:bCs w:val="0"/>
          <w:i w:val="0"/>
          <w:iCs w:val="0"/>
          <w:caps w:val="0"/>
          <w:smallCaps w:val="0"/>
          <w:noProof w:val="0"/>
          <w:color w:val="00000A"/>
          <w:sz w:val="24"/>
          <w:szCs w:val="24"/>
          <w:lang w:val="es-ES"/>
        </w:rPr>
        <w:t>La segunda convocatoria ordinaria se realizará en junio, al término del módulo de Formación en Centros de Trabajo.</w:t>
      </w:r>
    </w:p>
    <w:p xmlns:wp14="http://schemas.microsoft.com/office/word/2010/wordml" w:rsidR="003D45F0" w:rsidP="003D45F0" w:rsidRDefault="003D45F0" w14:paraId="23DE523C" wp14:textId="77777777">
      <w:pPr>
        <w:rPr>
          <w:rFonts w:cs="Calibri"/>
          <w:color w:val="000000" w:themeColor="text1"/>
        </w:rPr>
      </w:pPr>
    </w:p>
    <w:p w:rsidR="5A024D59" w:rsidP="5A024D59" w:rsidRDefault="5A024D59" w14:paraId="6B887DA8" w14:textId="1571B5FD">
      <w:pPr>
        <w:pStyle w:val="Normal"/>
        <w:rPr>
          <w:rFonts w:cs="Calibri"/>
          <w:color w:val="000000" w:themeColor="text1" w:themeTint="FF" w:themeShade="FF"/>
        </w:rPr>
      </w:pPr>
    </w:p>
    <w:p xmlns:wp14="http://schemas.microsoft.com/office/word/2010/wordml" w:rsidRPr="003D45F0" w:rsidR="00502BA9" w:rsidP="003D45F0" w:rsidRDefault="003D45F0" w14:paraId="20AB8A50" wp14:textId="77777777">
      <w:pPr>
        <w:rPr>
          <w:rFonts w:cs="Calibri"/>
          <w:color w:val="000000" w:themeColor="text1"/>
        </w:rPr>
      </w:pPr>
      <w:r w:rsidRPr="003D45F0">
        <w:rPr>
          <w:b/>
          <w:color w:val="000000" w:themeColor="text1"/>
          <w:sz w:val="26"/>
          <w:szCs w:val="26"/>
        </w:rPr>
        <w:t>Planificación de las actividades de recuperación de los módulos no superados</w:t>
      </w:r>
    </w:p>
    <w:p xmlns:wp14="http://schemas.microsoft.com/office/word/2010/wordml" w:rsidRPr="001063AA" w:rsidR="003D45F0" w:rsidP="003D45F0" w:rsidRDefault="003D45F0" w14:paraId="52E56223" wp14:textId="77777777">
      <w:pPr>
        <w:rPr>
          <w:color w:val="000000" w:themeColor="text1"/>
        </w:rPr>
      </w:pPr>
    </w:p>
    <w:p w:rsidR="6DB69F4B" w:rsidP="5A024D59" w:rsidRDefault="6DB69F4B" w14:paraId="21F7FECF" w14:textId="6F1994F0">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Dado que se utiliza la plataforma Moodle a lo largo del módulo/asignatura, los alumnos tienen a su disposición el conjunto de ejercicios que les pueden servir de refuerzo para superar el examen de la segunda convocatoria ordinaria</w:t>
      </w:r>
    </w:p>
    <w:p w:rsidR="5A024D59" w:rsidP="5A024D59" w:rsidRDefault="5A024D59" w14:paraId="0D27EC01" w14:textId="3766D10B">
      <w:pPr>
        <w:spacing w:line="360" w:lineRule="auto"/>
        <w:jc w:val="both"/>
        <w:rPr>
          <w:rFonts w:ascii="Calibri" w:hAnsi="Calibri" w:eastAsia="Calibri" w:cs="Calibri"/>
          <w:b w:val="0"/>
          <w:bCs w:val="0"/>
          <w:i w:val="0"/>
          <w:iCs w:val="0"/>
          <w:caps w:val="0"/>
          <w:smallCaps w:val="0"/>
          <w:noProof w:val="0"/>
          <w:color w:val="00000A"/>
          <w:sz w:val="24"/>
          <w:szCs w:val="24"/>
          <w:lang w:val="es-ES"/>
        </w:rPr>
      </w:pPr>
    </w:p>
    <w:p w:rsidR="6DB69F4B" w:rsidP="5A024D59" w:rsidRDefault="6DB69F4B" w14:paraId="7E5C6C06" w14:textId="7CB1CBB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Se realizarán sesiones de repaso en el centro con el fin de que los alumnos puedan reforzar los contenidos no superados.</w:t>
      </w:r>
    </w:p>
    <w:p w:rsidR="5A024D59" w:rsidP="5A024D59" w:rsidRDefault="5A024D59" w14:paraId="67A985FD" w14:textId="7F7494F6">
      <w:pPr>
        <w:spacing w:line="360" w:lineRule="auto"/>
        <w:jc w:val="both"/>
        <w:rPr>
          <w:rFonts w:ascii="Calibri" w:hAnsi="Calibri" w:eastAsia="Calibri" w:cs="Calibri"/>
          <w:b w:val="0"/>
          <w:bCs w:val="0"/>
          <w:i w:val="0"/>
          <w:iCs w:val="0"/>
          <w:caps w:val="0"/>
          <w:smallCaps w:val="0"/>
          <w:noProof w:val="0"/>
          <w:color w:val="00000A"/>
          <w:sz w:val="24"/>
          <w:szCs w:val="24"/>
          <w:lang w:val="es-ES"/>
        </w:rPr>
      </w:pPr>
    </w:p>
    <w:p w:rsidR="6DB69F4B" w:rsidP="5A024D59" w:rsidRDefault="6DB69F4B" w14:paraId="527E28E3" w14:textId="5C93508C">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5A024D59" w:rsidR="6DB69F4B">
        <w:rPr>
          <w:rFonts w:ascii="Calibri" w:hAnsi="Calibri" w:eastAsia="Calibri" w:cs="Calibri"/>
          <w:b w:val="0"/>
          <w:bCs w:val="0"/>
          <w:i w:val="0"/>
          <w:iCs w:val="0"/>
          <w:caps w:val="0"/>
          <w:smallCaps w:val="0"/>
          <w:noProof w:val="0"/>
          <w:color w:val="00000A"/>
          <w:sz w:val="24"/>
          <w:szCs w:val="24"/>
          <w:lang w:val="es-ES"/>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5A024D59" w:rsidP="5A024D59" w:rsidRDefault="5A024D59" w14:paraId="1C6F9006" w14:textId="43DBCDE0">
      <w:pPr>
        <w:pStyle w:val="Normal"/>
        <w:ind w:left="708" w:hanging="708"/>
        <w:rPr>
          <w:rFonts w:cs="Calibri"/>
          <w:color w:val="548DD4" w:themeColor="text2" w:themeTint="99" w:themeShade="FF"/>
        </w:rPr>
      </w:pPr>
    </w:p>
    <w:sectPr w:rsidRPr="00367009" w:rsidR="00266FE7" w:rsidSect="00266FE7">
      <w:headerReference w:type="default" r:id="rId10"/>
      <w:pgSz w:w="11906" w:h="16838" w:orient="portrait"/>
      <w:pgMar w:top="1417" w:right="1701" w:bottom="1417" w:left="1701" w:header="708" w:footer="0" w:gutter="0"/>
      <w:cols w:space="720"/>
      <w:formProt w:val="0"/>
      <w:docGrid w:linePitch="360" w:charSpace="-6145"/>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0564D3" w:rsidP="00266FE7" w:rsidRDefault="000564D3" w14:paraId="738610EB" wp14:textId="77777777">
      <w:pPr>
        <w:spacing w:line="240" w:lineRule="auto"/>
      </w:pPr>
      <w:r>
        <w:separator/>
      </w:r>
    </w:p>
  </w:endnote>
  <w:endnote w:type="continuationSeparator" w:id="1">
    <w:p xmlns:wp14="http://schemas.microsoft.com/office/word/2010/wordml" w:rsidR="000564D3" w:rsidP="00266FE7" w:rsidRDefault="000564D3" w14:paraId="637805D2" wp14:textId="77777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0564D3" w:rsidP="00266FE7" w:rsidRDefault="000564D3" w14:paraId="6DFB9E20" wp14:textId="77777777">
      <w:pPr>
        <w:spacing w:line="240" w:lineRule="auto"/>
      </w:pPr>
      <w:r>
        <w:separator/>
      </w:r>
    </w:p>
  </w:footnote>
  <w:footnote w:type="continuationSeparator" w:id="1">
    <w:p xmlns:wp14="http://schemas.microsoft.com/office/word/2010/wordml" w:rsidR="000564D3" w:rsidP="00266FE7" w:rsidRDefault="000564D3" w14:paraId="70DF9E56" wp14:textId="77777777">
      <w:pPr>
        <w:spacing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tblPr>
    <w:tblGrid>
      <w:gridCol w:w="1282"/>
      <w:gridCol w:w="7380"/>
    </w:tblGrid>
    <w:tr xmlns:wp14="http://schemas.microsoft.com/office/word/2010/wordml" w:rsidR="00CD6E74" w14:paraId="3D82A498" wp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44E871BC" wp14:textId="77777777">
          <w:pPr>
            <w:pStyle w:val="Encabezamiento"/>
          </w:pPr>
          <w:r>
            <w:rPr>
              <w:noProof/>
            </w:rPr>
            <w:drawing>
              <wp:inline xmlns:wp14="http://schemas.microsoft.com/office/word/2010/wordprocessingDrawing" distT="0" distB="0" distL="0" distR="0" wp14:anchorId="07B1D50C" wp14:editId="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cMar>
            <w:left w:w="103" w:type="dxa"/>
          </w:tcMar>
        </w:tcPr>
        <w:p w:rsidR="00CD6E74" w:rsidRDefault="00CD6E74" w14:paraId="14358A31" wp14:textId="77777777">
          <w:pPr>
            <w:pStyle w:val="Encabezamiento"/>
            <w:jc w:val="center"/>
            <w:rPr>
              <w:rFonts w:ascii="Calibri" w:hAnsi="Calibri" w:cs="Calibri"/>
            </w:rPr>
          </w:pPr>
          <w:r>
            <w:rPr>
              <w:rFonts w:ascii="Calibri" w:hAnsi="Calibri" w:cs="Calibri"/>
            </w:rPr>
            <w:t>IES ARCIPRESTE DE HITA. DEPARTAMENTO DE INFORMÁTICA</w:t>
          </w:r>
        </w:p>
        <w:p w:rsidR="00CD6E74" w:rsidRDefault="00CD6E74" w14:paraId="20E91B3F" wp14:textId="77777777">
          <w:pPr>
            <w:pStyle w:val="Encabezamiento"/>
            <w:jc w:val="center"/>
            <w:rPr>
              <w:rFonts w:ascii="Calibri" w:hAnsi="Calibri" w:cs="Calibri"/>
              <w:color w:val="FF0000"/>
            </w:rPr>
          </w:pPr>
          <w:r>
            <w:rPr>
              <w:rFonts w:ascii="Calibri" w:hAnsi="Calibri" w:cs="Calibri"/>
            </w:rPr>
            <w:t xml:space="preserve">Programación didáctica de la </w:t>
          </w:r>
          <w:r>
            <w:rPr>
              <w:rFonts w:ascii="Calibri" w:hAnsi="Calibri" w:cs="Calibri"/>
              <w:color w:val="FF0000"/>
            </w:rPr>
            <w:t xml:space="preserve">asignatura / módulo: </w:t>
          </w:r>
          <w:r w:rsidRPr="001F6D93">
            <w:rPr>
              <w:rFonts w:ascii="Calibri" w:hAnsi="Calibri" w:cs="Calibri"/>
              <w:i/>
              <w:color w:val="FF0000"/>
            </w:rPr>
            <w:t>nombre</w:t>
          </w:r>
        </w:p>
        <w:p w:rsidR="00CD6E74" w:rsidRDefault="00CD6E74" w14:paraId="421D0135" wp14:textId="77777777">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Pr="001F6D93">
            <w:rPr>
              <w:rFonts w:ascii="Calibri" w:hAnsi="Calibri" w:cs="Calibri"/>
              <w:i/>
              <w:color w:val="FF0000"/>
            </w:rPr>
            <w:t>nombre</w:t>
          </w:r>
        </w:p>
        <w:p w:rsidR="00CD6E74" w:rsidRDefault="001861FA" w14:paraId="5B04EF9D" wp14:textId="77777777">
          <w:pPr>
            <w:pStyle w:val="Encabezamiento"/>
            <w:jc w:val="center"/>
            <w:rPr>
              <w:rFonts w:ascii="Calibri" w:hAnsi="Calibri" w:cs="Calibri"/>
            </w:rPr>
          </w:pPr>
          <w:r>
            <w:rPr>
              <w:rFonts w:ascii="Calibri" w:hAnsi="Calibri" w:cs="Calibri"/>
              <w:highlight w:val="yellow"/>
            </w:rPr>
            <w:t>Curso 2023/202</w:t>
          </w:r>
          <w:r w:rsidRPr="001861FA">
            <w:rPr>
              <w:rFonts w:ascii="Calibri" w:hAnsi="Calibri" w:cs="Calibri"/>
              <w:highlight w:val="yellow"/>
            </w:rPr>
            <w:t>4</w:t>
          </w:r>
        </w:p>
      </w:tc>
    </w:tr>
  </w:tbl>
  <w:p xmlns:wp14="http://schemas.microsoft.com/office/word/2010/wordml" w:rsidR="00CD6E74" w:rsidRDefault="00CD6E74" w14:paraId="144A5D23" wp14:textId="77777777">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24">
    <w:nsid w:val="79d13a78"/>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5471779"/>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fd10a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2e4f01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28f590f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680406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169dff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40fda5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20f41e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3da9b5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505e02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5353a4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224a63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1053eef3"/>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747e1a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5451a8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1548d2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4f46f0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12f055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7da71c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310fc8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4bfc02e"/>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9a838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3c9b85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794e00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69d0fa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9e0e7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6081ed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5310e025"/>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424272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22b2bd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70c935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d4f8c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50e9fc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6feddce5"/>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26542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36b2a9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05cd9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1f8e0e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38cd30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301f9897"/>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c8a5f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7cb1f4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9f2ad4b"/>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73b333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9c692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41a476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4c72d1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15e35c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6540c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5c8757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10b3cd98"/>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1a350ed"/>
    <w:multiLevelType xmlns:w="http://schemas.openxmlformats.org/wordprocessingml/2006/main" w:val="hybridMultilevel"/>
    <w:lvl xmlns:w="http://schemas.openxmlformats.org/wordprocessingml/2006/main" w:ilvl="0">
      <w:start w:val="8"/>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f42c73"/>
    <w:multiLevelType xmlns:w="http://schemas.openxmlformats.org/wordprocessingml/2006/main" w:val="hybridMultilevel"/>
    <w:lvl xmlns:w="http://schemas.openxmlformats.org/wordprocessingml/2006/main" w:ilvl="0">
      <w:start w:val="7"/>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9b27a56"/>
    <w:multiLevelType xmlns:w="http://schemas.openxmlformats.org/wordprocessingml/2006/main" w:val="hybridMultilevel"/>
    <w:lvl xmlns:w="http://schemas.openxmlformats.org/wordprocessingml/2006/main" w:ilvl="0">
      <w:start w:val="6"/>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7ad6ce86"/>
    <w:multiLevelType xmlns:w="http://schemas.openxmlformats.org/wordprocessingml/2006/main" w:val="hybridMultilevel"/>
    <w:lvl xmlns:w="http://schemas.openxmlformats.org/wordprocessingml/2006/main" w:ilvl="0">
      <w:start w:val="5"/>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3260d00c"/>
    <w:multiLevelType xmlns:w="http://schemas.openxmlformats.org/wordprocessingml/2006/main" w:val="hybridMultilevel"/>
    <w:lvl xmlns:w="http://schemas.openxmlformats.org/wordprocessingml/2006/main" w:ilvl="0">
      <w:start w:val="4"/>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3a25368"/>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61cc792b"/>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1fde60a"/>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752a9b1c"/>
    <w:multiLevelType xmlns:w="http://schemas.openxmlformats.org/wordprocessingml/2006/main" w:val="hybridMultilevel"/>
    <w:lvl xmlns:w="http://schemas.openxmlformats.org/wordprocessingml/2006/main" w:ilvl="0">
      <w:start w:val="3"/>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44836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bbeca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3d4fa7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68d674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5c09b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db1b0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344e2e7"/>
    <w:multiLevelType xmlns:w="http://schemas.openxmlformats.org/wordprocessingml/2006/main" w:val="hybridMultilevel"/>
    <w:lvl xmlns:w="http://schemas.openxmlformats.org/wordprocessingml/2006/main" w:ilvl="0">
      <w:start w:val="2"/>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4d740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43880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3b79ee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a4490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c0ba1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e7ee0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e94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1d5b2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714e2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9981e13"/>
    <w:multiLevelType xmlns:w="http://schemas.openxmlformats.org/wordprocessingml/2006/main" w:val="hybridMultilevel"/>
    <w:lvl xmlns:w="http://schemas.openxmlformats.org/wordprocessingml/2006/main" w:ilvl="0">
      <w:start w:val="1"/>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5">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D83E4B"/>
    <w:multiLevelType w:val="hybridMultilevel"/>
    <w:tmpl w:val="10A02040"/>
    <w:lvl w:ilvl="0" w:tplc="0C0A0001">
      <w:start w:val="1"/>
      <w:numFmt w:val="bullet"/>
      <w:lvlText w:val=""/>
      <w:lvlJc w:val="left"/>
      <w:pPr>
        <w:ind w:left="1485" w:hanging="360"/>
      </w:pPr>
      <w:rPr>
        <w:rFonts w:hint="default" w:ascii="Symbol" w:hAnsi="Symbol"/>
      </w:rPr>
    </w:lvl>
    <w:lvl w:ilvl="1" w:tplc="0C0A0003" w:tentative="1">
      <w:start w:val="1"/>
      <w:numFmt w:val="bullet"/>
      <w:lvlText w:val="o"/>
      <w:lvlJc w:val="left"/>
      <w:pPr>
        <w:ind w:left="2205" w:hanging="360"/>
      </w:pPr>
      <w:rPr>
        <w:rFonts w:hint="default" w:ascii="Courier New" w:hAnsi="Courier New"/>
      </w:rPr>
    </w:lvl>
    <w:lvl w:ilvl="2" w:tplc="0C0A0005" w:tentative="1">
      <w:start w:val="1"/>
      <w:numFmt w:val="bullet"/>
      <w:lvlText w:val=""/>
      <w:lvlJc w:val="left"/>
      <w:pPr>
        <w:ind w:left="2925" w:hanging="360"/>
      </w:pPr>
      <w:rPr>
        <w:rFonts w:hint="default" w:ascii="Wingdings" w:hAnsi="Wingdings"/>
      </w:rPr>
    </w:lvl>
    <w:lvl w:ilvl="3" w:tplc="0C0A0001" w:tentative="1">
      <w:start w:val="1"/>
      <w:numFmt w:val="bullet"/>
      <w:lvlText w:val=""/>
      <w:lvlJc w:val="left"/>
      <w:pPr>
        <w:ind w:left="3645" w:hanging="360"/>
      </w:pPr>
      <w:rPr>
        <w:rFonts w:hint="default" w:ascii="Symbol" w:hAnsi="Symbol"/>
      </w:rPr>
    </w:lvl>
    <w:lvl w:ilvl="4" w:tplc="0C0A0003" w:tentative="1">
      <w:start w:val="1"/>
      <w:numFmt w:val="bullet"/>
      <w:lvlText w:val="o"/>
      <w:lvlJc w:val="left"/>
      <w:pPr>
        <w:ind w:left="4365" w:hanging="360"/>
      </w:pPr>
      <w:rPr>
        <w:rFonts w:hint="default" w:ascii="Courier New" w:hAnsi="Courier New"/>
      </w:rPr>
    </w:lvl>
    <w:lvl w:ilvl="5" w:tplc="0C0A0005" w:tentative="1">
      <w:start w:val="1"/>
      <w:numFmt w:val="bullet"/>
      <w:lvlText w:val=""/>
      <w:lvlJc w:val="left"/>
      <w:pPr>
        <w:ind w:left="5085" w:hanging="360"/>
      </w:pPr>
      <w:rPr>
        <w:rFonts w:hint="default" w:ascii="Wingdings" w:hAnsi="Wingdings"/>
      </w:rPr>
    </w:lvl>
    <w:lvl w:ilvl="6" w:tplc="0C0A0001" w:tentative="1">
      <w:start w:val="1"/>
      <w:numFmt w:val="bullet"/>
      <w:lvlText w:val=""/>
      <w:lvlJc w:val="left"/>
      <w:pPr>
        <w:ind w:left="5805" w:hanging="360"/>
      </w:pPr>
      <w:rPr>
        <w:rFonts w:hint="default" w:ascii="Symbol" w:hAnsi="Symbol"/>
      </w:rPr>
    </w:lvl>
    <w:lvl w:ilvl="7" w:tplc="0C0A0003" w:tentative="1">
      <w:start w:val="1"/>
      <w:numFmt w:val="bullet"/>
      <w:lvlText w:val="o"/>
      <w:lvlJc w:val="left"/>
      <w:pPr>
        <w:ind w:left="6525" w:hanging="360"/>
      </w:pPr>
      <w:rPr>
        <w:rFonts w:hint="default" w:ascii="Courier New" w:hAnsi="Courier New"/>
      </w:rPr>
    </w:lvl>
    <w:lvl w:ilvl="8" w:tplc="0C0A0005" w:tentative="1">
      <w:start w:val="1"/>
      <w:numFmt w:val="bullet"/>
      <w:lvlText w:val=""/>
      <w:lvlJc w:val="left"/>
      <w:pPr>
        <w:ind w:left="7245" w:hanging="360"/>
      </w:pPr>
      <w:rPr>
        <w:rFonts w:hint="default" w:ascii="Wingdings" w:hAnsi="Wingdings"/>
      </w:rPr>
    </w:lvl>
  </w:abstractNum>
  <w:abstractNum w:abstractNumId="12">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3E7C65B1"/>
    <w:multiLevelType w:val="hybridMultilevel"/>
    <w:tmpl w:val="101C753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30">
    <w:nsid w:val="5B075E13"/>
    <w:multiLevelType w:val="hybridMultilevel"/>
    <w:tmpl w:val="AD74E3D6"/>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1">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34">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35">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37">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39">
    <w:nsid w:val="6E700CCD"/>
    <w:multiLevelType w:val="hybridMultilevel"/>
    <w:tmpl w:val="ACE45B9A"/>
    <w:lvl w:ilvl="0" w:tplc="040A0001">
      <w:start w:val="1"/>
      <w:numFmt w:val="bullet"/>
      <w:lvlText w:val=""/>
      <w:lvlJc w:val="left"/>
      <w:pPr>
        <w:ind w:left="1776" w:hanging="360"/>
      </w:pPr>
      <w:rPr>
        <w:rFonts w:hint="default" w:ascii="Symbol" w:hAnsi="Symbol"/>
      </w:rPr>
    </w:lvl>
    <w:lvl w:ilvl="1" w:tplc="040A0003" w:tentative="1">
      <w:start w:val="1"/>
      <w:numFmt w:val="bullet"/>
      <w:lvlText w:val="o"/>
      <w:lvlJc w:val="left"/>
      <w:pPr>
        <w:ind w:left="2496" w:hanging="360"/>
      </w:pPr>
      <w:rPr>
        <w:rFonts w:hint="default" w:ascii="Courier New" w:hAnsi="Courier New"/>
      </w:rPr>
    </w:lvl>
    <w:lvl w:ilvl="2" w:tplc="040A0005" w:tentative="1">
      <w:start w:val="1"/>
      <w:numFmt w:val="bullet"/>
      <w:lvlText w:val=""/>
      <w:lvlJc w:val="left"/>
      <w:pPr>
        <w:ind w:left="3216" w:hanging="360"/>
      </w:pPr>
      <w:rPr>
        <w:rFonts w:hint="default" w:ascii="Wingdings" w:hAnsi="Wingdings"/>
      </w:rPr>
    </w:lvl>
    <w:lvl w:ilvl="3" w:tplc="040A0001" w:tentative="1">
      <w:start w:val="1"/>
      <w:numFmt w:val="bullet"/>
      <w:lvlText w:val=""/>
      <w:lvlJc w:val="left"/>
      <w:pPr>
        <w:ind w:left="3936" w:hanging="360"/>
      </w:pPr>
      <w:rPr>
        <w:rFonts w:hint="default" w:ascii="Symbol" w:hAnsi="Symbol"/>
      </w:rPr>
    </w:lvl>
    <w:lvl w:ilvl="4" w:tplc="040A0003" w:tentative="1">
      <w:start w:val="1"/>
      <w:numFmt w:val="bullet"/>
      <w:lvlText w:val="o"/>
      <w:lvlJc w:val="left"/>
      <w:pPr>
        <w:ind w:left="4656" w:hanging="360"/>
      </w:pPr>
      <w:rPr>
        <w:rFonts w:hint="default" w:ascii="Courier New" w:hAnsi="Courier New"/>
      </w:rPr>
    </w:lvl>
    <w:lvl w:ilvl="5" w:tplc="040A0005" w:tentative="1">
      <w:start w:val="1"/>
      <w:numFmt w:val="bullet"/>
      <w:lvlText w:val=""/>
      <w:lvlJc w:val="left"/>
      <w:pPr>
        <w:ind w:left="5376" w:hanging="360"/>
      </w:pPr>
      <w:rPr>
        <w:rFonts w:hint="default" w:ascii="Wingdings" w:hAnsi="Wingdings"/>
      </w:rPr>
    </w:lvl>
    <w:lvl w:ilvl="6" w:tplc="040A0001" w:tentative="1">
      <w:start w:val="1"/>
      <w:numFmt w:val="bullet"/>
      <w:lvlText w:val=""/>
      <w:lvlJc w:val="left"/>
      <w:pPr>
        <w:ind w:left="6096" w:hanging="360"/>
      </w:pPr>
      <w:rPr>
        <w:rFonts w:hint="default" w:ascii="Symbol" w:hAnsi="Symbol"/>
      </w:rPr>
    </w:lvl>
    <w:lvl w:ilvl="7" w:tplc="040A0003" w:tentative="1">
      <w:start w:val="1"/>
      <w:numFmt w:val="bullet"/>
      <w:lvlText w:val="o"/>
      <w:lvlJc w:val="left"/>
      <w:pPr>
        <w:ind w:left="6816" w:hanging="360"/>
      </w:pPr>
      <w:rPr>
        <w:rFonts w:hint="default" w:ascii="Courier New" w:hAnsi="Courier New"/>
      </w:rPr>
    </w:lvl>
    <w:lvl w:ilvl="8" w:tplc="040A0005" w:tentative="1">
      <w:start w:val="1"/>
      <w:numFmt w:val="bullet"/>
      <w:lvlText w:val=""/>
      <w:lvlJc w:val="left"/>
      <w:pPr>
        <w:ind w:left="7536" w:hanging="360"/>
      </w:pPr>
      <w:rPr>
        <w:rFonts w:hint="default" w:ascii="Wingdings" w:hAnsi="Wingdings"/>
      </w:rPr>
    </w:lvl>
  </w:abstractNum>
  <w:abstractNum w:abstractNumId="40">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41">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3">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4">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abstractNumId w:val="40"/>
  </w:num>
  <w:num w:numId="2">
    <w:abstractNumId w:val="7"/>
  </w:num>
  <w:num w:numId="3">
    <w:abstractNumId w:val="21"/>
  </w:num>
  <w:num w:numId="4">
    <w:abstractNumId w:val="25"/>
  </w:num>
  <w:num w:numId="5">
    <w:abstractNumId w:val="17"/>
  </w:num>
  <w:num w:numId="6">
    <w:abstractNumId w:val="6"/>
  </w:num>
  <w:num w:numId="7">
    <w:abstractNumId w:val="43"/>
  </w:num>
  <w:num w:numId="8">
    <w:abstractNumId w:val="35"/>
  </w:num>
  <w:num w:numId="9">
    <w:abstractNumId w:val="23"/>
  </w:num>
  <w:num w:numId="10">
    <w:abstractNumId w:val="14"/>
  </w:num>
  <w:num w:numId="11">
    <w:abstractNumId w:val="13"/>
  </w:num>
  <w:num w:numId="12">
    <w:abstractNumId w:val="5"/>
  </w:num>
  <w:num w:numId="13">
    <w:abstractNumId w:val="24"/>
  </w:num>
  <w:num w:numId="14">
    <w:abstractNumId w:val="9"/>
  </w:num>
  <w:num w:numId="15">
    <w:abstractNumId w:val="20"/>
  </w:num>
  <w:num w:numId="16">
    <w:abstractNumId w:val="3"/>
  </w:num>
  <w:num w:numId="17">
    <w:abstractNumId w:val="28"/>
  </w:num>
  <w:num w:numId="18">
    <w:abstractNumId w:val="36"/>
  </w:num>
  <w:num w:numId="19">
    <w:abstractNumId w:val="18"/>
  </w:num>
  <w:num w:numId="20">
    <w:abstractNumId w:val="2"/>
  </w:num>
  <w:num w:numId="21">
    <w:abstractNumId w:val="15"/>
  </w:num>
  <w:num w:numId="22">
    <w:abstractNumId w:val="16"/>
  </w:num>
  <w:num w:numId="23">
    <w:abstractNumId w:val="4"/>
  </w:num>
  <w:num w:numId="24">
    <w:abstractNumId w:val="45"/>
  </w:num>
  <w:num w:numId="25">
    <w:abstractNumId w:val="0"/>
  </w:num>
  <w:num w:numId="26">
    <w:abstractNumId w:val="26"/>
  </w:num>
  <w:num w:numId="27">
    <w:abstractNumId w:val="1"/>
  </w:num>
  <w:num w:numId="28">
    <w:abstractNumId w:val="32"/>
  </w:num>
  <w:num w:numId="29">
    <w:abstractNumId w:val="41"/>
  </w:num>
  <w:num w:numId="30">
    <w:abstractNumId w:val="8"/>
  </w:num>
  <w:num w:numId="31">
    <w:abstractNumId w:val="44"/>
  </w:num>
  <w:num w:numId="32">
    <w:abstractNumId w:val="10"/>
  </w:num>
  <w:num w:numId="33">
    <w:abstractNumId w:val="37"/>
  </w:num>
  <w:num w:numId="34">
    <w:abstractNumId w:val="19"/>
  </w:num>
  <w:num w:numId="35">
    <w:abstractNumId w:val="46"/>
  </w:num>
  <w:num w:numId="36">
    <w:abstractNumId w:val="38"/>
  </w:num>
  <w:num w:numId="37">
    <w:abstractNumId w:val="33"/>
  </w:num>
  <w:num w:numId="38">
    <w:abstractNumId w:val="42"/>
  </w:num>
  <w:num w:numId="39">
    <w:abstractNumId w:val="29"/>
  </w:num>
  <w:num w:numId="40">
    <w:abstractNumId w:val="34"/>
  </w:num>
  <w:num w:numId="41">
    <w:abstractNumId w:val="30"/>
  </w:num>
  <w:num w:numId="42">
    <w:abstractNumId w:val="11"/>
  </w:num>
  <w:num w:numId="43">
    <w:abstractNumId w:val="12"/>
  </w:num>
  <w:num w:numId="44">
    <w:abstractNumId w:val="27"/>
  </w:num>
  <w:num w:numId="45">
    <w:abstractNumId w:val="39"/>
  </w:num>
  <w:num w:numId="46">
    <w:abstractNumId w:val="31"/>
  </w:num>
  <w:num w:numId="47">
    <w:abstractNumId w:val="2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08"/>
  <w:hyphenationZone w:val="425"/>
  <w:characterSpacingControl w:val="doNotCompress"/>
  <w:footnotePr>
    <w:footnote w:id="0"/>
    <w:footnote w:id="1"/>
  </w:footnotePr>
  <w:endnotePr>
    <w:endnote w:id="0"/>
    <w:endnote w:id="1"/>
  </w:endnotePr>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 w:val="04645A9B"/>
    <w:rsid w:val="0653CFB1"/>
    <w:rsid w:val="08047251"/>
    <w:rsid w:val="12EB638C"/>
    <w:rsid w:val="1623044E"/>
    <w:rsid w:val="20389432"/>
    <w:rsid w:val="2683AEAD"/>
    <w:rsid w:val="2AF907B1"/>
    <w:rsid w:val="2F11BA1A"/>
    <w:rsid w:val="342109A0"/>
    <w:rsid w:val="43042C41"/>
    <w:rsid w:val="43093FCC"/>
    <w:rsid w:val="438F1FFC"/>
    <w:rsid w:val="4DA56602"/>
    <w:rsid w:val="4F685018"/>
    <w:rsid w:val="56622588"/>
    <w:rsid w:val="56CAAC97"/>
    <w:rsid w:val="5A024D59"/>
    <w:rsid w:val="5EA152E6"/>
    <w:rsid w:val="675008E7"/>
    <w:rsid w:val="6DB69F4B"/>
    <w:rsid w:val="7853C2E5"/>
    <w:rsid w:val="789B889B"/>
    <w:rsid w:val="7A4A25C2"/>
    <w:rsid w:val="7B8B63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BBC22DE"/>
  <w15:docId w15:val="{3192417F-85F4-432D-B0C7-7EF114409B4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rsid w:val="001506E8"/>
    <w:rPr>
      <w:rFonts w:ascii="Cambria" w:hAnsi="Cambria"/>
      <w:b/>
      <w:bCs/>
      <w:sz w:val="32"/>
      <w:szCs w:val="32"/>
    </w:rPr>
  </w:style>
  <w:style w:type="character" w:styleId="Ttulo2Car" w:customStyle="1">
    <w:name w:val="Título 2 Car"/>
    <w:basedOn w:val="Fuentedeprrafopredeter"/>
    <w:link w:val="Encabezado2"/>
    <w:uiPriority w:val="9"/>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Ttulo1Car1" w:customStyle="1">
    <w:name w:val="Título 1 Car1"/>
    <w:basedOn w:val="Fuentedeprrafopredeter"/>
    <w:link w:val="Ttulo1"/>
    <w:rsid w:val="00502BA9"/>
    <w:rPr>
      <w:rFonts w:asciiTheme="majorHAnsi" w:hAnsiTheme="majorHAnsi" w:eastAsiaTheme="majorEastAsia" w:cstheme="majorBidi"/>
      <w:b/>
      <w:bCs/>
      <w:color w:val="365F91" w:themeColor="accent1" w:themeShade="BF"/>
      <w:sz w:val="28"/>
      <w:szCs w:val="28"/>
    </w:rPr>
  </w:style>
  <w:style w:type="character" w:styleId="Ttulo2Car1" w:customStyle="1">
    <w:name w:val="Título 2 Car1"/>
    <w:basedOn w:val="Fuentedeprrafopredeter"/>
    <w:link w:val="Ttulo2"/>
    <w:rsid w:val="00502BA9"/>
    <w:rPr>
      <w:rFonts w:asciiTheme="majorHAnsi" w:hAnsiTheme="majorHAnsi" w:eastAsiaTheme="majorEastAsia" w:cstheme="majorBidi"/>
      <w:b/>
      <w:bCs/>
      <w:color w:val="4F81BD" w:themeColor="accent1"/>
      <w:sz w:val="26"/>
      <w:szCs w:val="26"/>
    </w:rPr>
  </w:style>
  <w:style w:type="character" w:styleId="Ttulo3Car1" w:customStyle="1">
    <w:name w:val="Título 3 Car1"/>
    <w:basedOn w:val="Fuentedeprrafopredeter"/>
    <w:link w:val="Ttulo3"/>
    <w:rsid w:val="00502BA9"/>
    <w:rPr>
      <w:rFonts w:asciiTheme="majorHAnsi" w:hAnsiTheme="majorHAnsi" w:eastAsiaTheme="majorEastAsia" w:cstheme="majorBidi"/>
      <w:b/>
      <w:bCs/>
      <w:color w:val="4F81BD" w:themeColor="accent1"/>
      <w:sz w:val="24"/>
      <w:szCs w:val="24"/>
    </w:rPr>
  </w:style>
  <w:style w:type="character" w:styleId="Ttulo4Car1" w:customStyle="1">
    <w:name w:val="Título 4 Car1"/>
    <w:basedOn w:val="Fuentedeprrafopredeter"/>
    <w:link w:val="Ttulo4"/>
    <w:rsid w:val="00502BA9"/>
    <w:rPr>
      <w:rFonts w:asciiTheme="majorHAnsi" w:hAnsiTheme="majorHAnsi" w:eastAsiaTheme="majorEastAsia" w:cstheme="majorBidi"/>
      <w:b/>
      <w:bCs/>
      <w:i/>
      <w:iCs/>
      <w:color w:val="4F81BD" w:themeColor="accent1"/>
      <w:sz w:val="24"/>
      <w:szCs w:val="24"/>
    </w:rPr>
  </w:style>
  <w:style w:type="character" w:styleId="Ttulo5Car1" w:customStyle="1">
    <w:name w:val="Título 5 Car1"/>
    <w:basedOn w:val="Fuentedeprrafopredeter"/>
    <w:link w:val="Ttulo5"/>
    <w:rsid w:val="00502BA9"/>
    <w:rPr>
      <w:rFonts w:asciiTheme="majorHAnsi" w:hAnsiTheme="majorHAnsi" w:eastAsiaTheme="majorEastAsia" w:cstheme="majorBidi"/>
      <w:color w:val="243F60" w:themeColor="accent1" w:themeShade="7F"/>
      <w:sz w:val="24"/>
      <w:szCs w:val="24"/>
    </w:rPr>
  </w:style>
  <w:style w:type="character" w:styleId="Ttulo6Car1" w:customStyle="1">
    <w:name w:val="Título 6 Car1"/>
    <w:basedOn w:val="Fuentedeprrafopredeter"/>
    <w:link w:val="Ttulo6"/>
    <w:rsid w:val="00502BA9"/>
    <w:rPr>
      <w:rFonts w:asciiTheme="majorHAnsi" w:hAnsiTheme="majorHAnsi" w:eastAsiaTheme="majorEastAsia" w:cstheme="majorBidi"/>
      <w:i/>
      <w:iCs/>
      <w:color w:val="243F60" w:themeColor="accent1" w:themeShade="7F"/>
      <w:sz w:val="24"/>
      <w:szCs w:val="24"/>
    </w:rPr>
  </w:style>
  <w:style w:type="character" w:styleId="Ttulo7Car1" w:customStyle="1">
    <w:name w:val="Título 7 Car1"/>
    <w:basedOn w:val="Fuentedeprrafopredeter"/>
    <w:link w:val="Ttulo7"/>
    <w:rsid w:val="00502BA9"/>
    <w:rPr>
      <w:rFonts w:asciiTheme="majorHAnsi" w:hAnsiTheme="majorHAnsi" w:eastAsiaTheme="majorEastAsia" w:cstheme="majorBidi"/>
      <w:i/>
      <w:iCs/>
      <w:color w:val="404040" w:themeColor="text1" w:themeTint="BF"/>
      <w:sz w:val="24"/>
      <w:szCs w:val="24"/>
    </w:rPr>
  </w:style>
  <w:style w:type="character" w:styleId="Ttulo8Car1" w:customStyle="1">
    <w:name w:val="Título 8 Car1"/>
    <w:basedOn w:val="Fuentedeprrafopredeter"/>
    <w:link w:val="Ttulo8"/>
    <w:rsid w:val="00502BA9"/>
    <w:rPr>
      <w:rFonts w:asciiTheme="majorHAnsi" w:hAnsiTheme="majorHAnsi" w:eastAsiaTheme="majorEastAsia" w:cstheme="majorBidi"/>
      <w:color w:val="404040" w:themeColor="text1" w:themeTint="BF"/>
      <w:sz w:val="20"/>
      <w:szCs w:val="20"/>
    </w:rPr>
  </w:style>
  <w:style w:type="character" w:styleId="Ttulo9Car1" w:customStyle="1">
    <w:name w:val="Título 9 Car1"/>
    <w:basedOn w:val="Fuentedeprrafopredeter"/>
    <w:link w:val="Ttulo9"/>
    <w:rsid w:val="00502BA9"/>
    <w:rPr>
      <w:rFonts w:asciiTheme="majorHAnsi" w:hAnsiTheme="majorHAnsi" w:eastAsiaTheme="majorEastAsia"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103F593D-12A9-49DA-80D4-0C9028C214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Iván Gamino Del Río</lastModifiedBy>
  <revision>4</revision>
  <dcterms:created xsi:type="dcterms:W3CDTF">2023-10-12T21:14:00.0000000Z</dcterms:created>
  <dcterms:modified xsi:type="dcterms:W3CDTF">2023-10-25T14:02:21.0183961Z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