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7A0F6" w14:textId="77777777" w:rsidR="00F62C5C" w:rsidRDefault="00F62C5C" w:rsidP="00F62C5C">
      <w:pPr>
        <w:pStyle w:val="Ttulo2"/>
        <w:numPr>
          <w:ilvl w:val="0"/>
          <w:numId w:val="0"/>
        </w:numPr>
        <w:ind w:left="576" w:hanging="576"/>
        <w:rPr>
          <w:rFonts w:cs="Calibri"/>
        </w:rPr>
      </w:pPr>
      <w:bookmarkStart w:id="0" w:name="__RefHeading___Toc492999524"/>
      <w:r>
        <w:rPr>
          <w:rFonts w:ascii="Calibri" w:hAnsi="Calibri" w:cs="Calibri"/>
        </w:rPr>
        <w:t>Criterios de evaluación</w:t>
      </w:r>
      <w:bookmarkEnd w:id="0"/>
      <w:r>
        <w:rPr>
          <w:rFonts w:ascii="Calibri" w:hAnsi="Calibri" w:cs="Calibri"/>
        </w:rPr>
        <w:t xml:space="preserve"> (CE) asociados a cada Resultado de Aprendizaje.</w:t>
      </w:r>
    </w:p>
    <w:p w14:paraId="7D46DEEC" w14:textId="77777777" w:rsidR="00F62C5C" w:rsidRDefault="00F62C5C" w:rsidP="0007667D">
      <w:pPr>
        <w:autoSpaceDE w:val="0"/>
      </w:pPr>
      <w:r>
        <w:rPr>
          <w:b/>
          <w:bCs/>
          <w:i/>
          <w:iCs/>
        </w:rPr>
        <w:t xml:space="preserve">(RA 1) </w:t>
      </w:r>
      <w:r w:rsidR="005E441D" w:rsidRPr="005E441D">
        <w:rPr>
          <w:b/>
        </w:rPr>
        <w:t>Aplica medidas de seguridad pasiva en sistemas informáticos describiendo características de entornos y relacionándolas con sus necesidades</w:t>
      </w:r>
      <w:r w:rsidRPr="0007667D">
        <w:rPr>
          <w:b/>
          <w:bCs/>
          <w:i/>
          <w:iCs/>
        </w:rPr>
        <w:t>:</w:t>
      </w:r>
    </w:p>
    <w:p w14:paraId="22E2F09B" w14:textId="77777777" w:rsidR="005E441D" w:rsidRPr="008A05ED" w:rsidRDefault="005E441D" w:rsidP="005E441D">
      <w:pPr>
        <w:numPr>
          <w:ilvl w:val="0"/>
          <w:numId w:val="21"/>
        </w:numPr>
        <w:autoSpaceDE w:val="0"/>
      </w:pPr>
      <w:r w:rsidRPr="008A05ED">
        <w:t>Se ha valorado la importancia de mantener la información segura.</w:t>
      </w:r>
    </w:p>
    <w:p w14:paraId="7735414C" w14:textId="77777777" w:rsidR="005E441D" w:rsidRPr="008A05ED" w:rsidRDefault="005E441D" w:rsidP="005E441D">
      <w:pPr>
        <w:numPr>
          <w:ilvl w:val="0"/>
          <w:numId w:val="21"/>
        </w:numPr>
        <w:autoSpaceDE w:val="0"/>
      </w:pPr>
      <w:r w:rsidRPr="008A05ED">
        <w:t>Se han descrito las diferencias entre seguridad física y lógica.</w:t>
      </w:r>
    </w:p>
    <w:p w14:paraId="5116FC64" w14:textId="77777777" w:rsidR="005E441D" w:rsidRPr="008A05ED" w:rsidRDefault="005E441D" w:rsidP="005E441D">
      <w:pPr>
        <w:numPr>
          <w:ilvl w:val="0"/>
          <w:numId w:val="21"/>
        </w:numPr>
        <w:autoSpaceDE w:val="0"/>
      </w:pPr>
      <w:r w:rsidRPr="008A05ED">
        <w:t>Se han definido las características de la ubicación física y condiciones ambientales de los equipos y servidores.</w:t>
      </w:r>
    </w:p>
    <w:p w14:paraId="79DD64DD" w14:textId="77777777" w:rsidR="005E441D" w:rsidRPr="008A05ED" w:rsidRDefault="005E441D" w:rsidP="005E441D">
      <w:pPr>
        <w:numPr>
          <w:ilvl w:val="0"/>
          <w:numId w:val="21"/>
        </w:numPr>
        <w:autoSpaceDE w:val="0"/>
      </w:pPr>
      <w:r w:rsidRPr="008A05ED">
        <w:t>Se ha identificado la necesidad de proteger físicamente los sistemas informáticos.</w:t>
      </w:r>
    </w:p>
    <w:p w14:paraId="3D7358A3" w14:textId="77777777" w:rsidR="005E441D" w:rsidRPr="008A05ED" w:rsidRDefault="005E441D" w:rsidP="005E441D">
      <w:pPr>
        <w:numPr>
          <w:ilvl w:val="0"/>
          <w:numId w:val="21"/>
        </w:numPr>
        <w:autoSpaceDE w:val="0"/>
      </w:pPr>
      <w:r w:rsidRPr="008A05ED">
        <w:t>Se ha verificado el funcionamiento de los sistemas de alimentación ininterrumpida.</w:t>
      </w:r>
    </w:p>
    <w:p w14:paraId="0D1C43DA" w14:textId="77777777" w:rsidR="005E441D" w:rsidRPr="008A05ED" w:rsidRDefault="005E441D" w:rsidP="005E441D">
      <w:pPr>
        <w:numPr>
          <w:ilvl w:val="0"/>
          <w:numId w:val="21"/>
        </w:numPr>
        <w:autoSpaceDE w:val="0"/>
      </w:pPr>
      <w:r w:rsidRPr="008A05ED">
        <w:t>Se han seleccionado los puntos de aplicación de los sistemas de alimentación ininterrumpida.</w:t>
      </w:r>
    </w:p>
    <w:p w14:paraId="1063C57C" w14:textId="77777777" w:rsidR="005E441D" w:rsidRPr="008A05ED" w:rsidRDefault="005E441D" w:rsidP="005E441D">
      <w:pPr>
        <w:numPr>
          <w:ilvl w:val="0"/>
          <w:numId w:val="21"/>
        </w:numPr>
        <w:autoSpaceDE w:val="0"/>
      </w:pPr>
      <w:r w:rsidRPr="008A05ED">
        <w:t>Se han esquematizado las características de una política de seguridad basada en listas de control de acceso.</w:t>
      </w:r>
    </w:p>
    <w:p w14:paraId="5E9BDDDE" w14:textId="77777777" w:rsidR="005E441D" w:rsidRPr="008A05ED" w:rsidRDefault="005E441D" w:rsidP="005E441D">
      <w:pPr>
        <w:numPr>
          <w:ilvl w:val="0"/>
          <w:numId w:val="21"/>
        </w:numPr>
        <w:autoSpaceDE w:val="0"/>
      </w:pPr>
      <w:r w:rsidRPr="008A05ED">
        <w:t>Se ha valorado la importancia de establecer una política de contraseñas.</w:t>
      </w:r>
    </w:p>
    <w:p w14:paraId="1C9B73DA" w14:textId="77777777" w:rsidR="005E441D" w:rsidRPr="008A05ED" w:rsidRDefault="005E441D" w:rsidP="005E441D">
      <w:pPr>
        <w:numPr>
          <w:ilvl w:val="0"/>
          <w:numId w:val="21"/>
        </w:numPr>
        <w:autoSpaceDE w:val="0"/>
      </w:pPr>
      <w:r w:rsidRPr="008A05ED">
        <w:t>Se han valorado las ventajas que supone la utilización de sistemas biométricos.</w:t>
      </w:r>
    </w:p>
    <w:p w14:paraId="12B842BF" w14:textId="77777777" w:rsidR="00F62C5C" w:rsidRPr="005E441D" w:rsidRDefault="00F62C5C" w:rsidP="00F62C5C"/>
    <w:p w14:paraId="41E556FA" w14:textId="77777777" w:rsidR="00F62C5C" w:rsidRDefault="00F62C5C" w:rsidP="00F62C5C">
      <w:pPr>
        <w:rPr>
          <w:b/>
          <w:bCs/>
          <w:iCs/>
        </w:rPr>
      </w:pPr>
      <w:r w:rsidRPr="005E441D">
        <w:rPr>
          <w:b/>
          <w:bCs/>
          <w:iCs/>
        </w:rPr>
        <w:t xml:space="preserve">(RA 2) </w:t>
      </w:r>
      <w:r w:rsidR="005E441D" w:rsidRPr="005E441D">
        <w:rPr>
          <w:b/>
        </w:rPr>
        <w:t>Gestiona dispositivos de almacenamiento describiendo los procedimientos efectuados y aplicando técnicas para asegurar la integridad de la información</w:t>
      </w:r>
      <w:r w:rsidRPr="005E441D">
        <w:rPr>
          <w:b/>
          <w:bCs/>
          <w:iCs/>
        </w:rPr>
        <w:t xml:space="preserve">: </w:t>
      </w:r>
    </w:p>
    <w:p w14:paraId="16469A80" w14:textId="77777777" w:rsidR="005E441D" w:rsidRPr="005E441D" w:rsidRDefault="005E441D" w:rsidP="00F62C5C"/>
    <w:p w14:paraId="2DA1E6A2" w14:textId="77777777" w:rsidR="005E441D" w:rsidRPr="008A05ED" w:rsidRDefault="005E441D" w:rsidP="005E441D">
      <w:pPr>
        <w:numPr>
          <w:ilvl w:val="0"/>
          <w:numId w:val="22"/>
        </w:numPr>
      </w:pPr>
      <w:r w:rsidRPr="008A05ED">
        <w:t>Se ha interpretado la documentación técnica relativa a la política de almacenamiento.</w:t>
      </w:r>
    </w:p>
    <w:p w14:paraId="3719AF4A" w14:textId="77777777" w:rsidR="005E441D" w:rsidRPr="008A05ED" w:rsidRDefault="005E441D" w:rsidP="005E441D">
      <w:pPr>
        <w:numPr>
          <w:ilvl w:val="0"/>
          <w:numId w:val="22"/>
        </w:numPr>
      </w:pPr>
      <w:r w:rsidRPr="008A05ED">
        <w:t>Se han tenido en cuenta factores inherentes al almacenamiento de la información (rendimiento, disponibilidad, accesibilidad, entre otros).</w:t>
      </w:r>
    </w:p>
    <w:p w14:paraId="6F668CEF" w14:textId="77777777" w:rsidR="005E441D" w:rsidRPr="008A05ED" w:rsidRDefault="005E441D" w:rsidP="005E441D">
      <w:pPr>
        <w:numPr>
          <w:ilvl w:val="0"/>
          <w:numId w:val="22"/>
        </w:numPr>
      </w:pPr>
      <w:r w:rsidRPr="008A05ED">
        <w:t>Se han clasificado y enumerado los principales métodos de almacenamiento incluidos los sistemas de almacenamiento en red.</w:t>
      </w:r>
    </w:p>
    <w:p w14:paraId="4C39B1F9" w14:textId="77777777" w:rsidR="005E441D" w:rsidRPr="008A05ED" w:rsidRDefault="005E441D" w:rsidP="005E441D">
      <w:pPr>
        <w:numPr>
          <w:ilvl w:val="0"/>
          <w:numId w:val="22"/>
        </w:numPr>
      </w:pPr>
      <w:r w:rsidRPr="008A05ED">
        <w:t>Se han descrito las tecnologías de almacenamiento redundante y distribuido.</w:t>
      </w:r>
    </w:p>
    <w:p w14:paraId="5C6D6EC1" w14:textId="77777777" w:rsidR="005E441D" w:rsidRPr="008A05ED" w:rsidRDefault="005E441D" w:rsidP="005E441D">
      <w:pPr>
        <w:numPr>
          <w:ilvl w:val="0"/>
          <w:numId w:val="22"/>
        </w:numPr>
      </w:pPr>
      <w:r w:rsidRPr="008A05ED">
        <w:t>Se han clasificado los principales tipos de criptografía.</w:t>
      </w:r>
    </w:p>
    <w:p w14:paraId="6D3EBF06" w14:textId="77777777" w:rsidR="005E441D" w:rsidRPr="008A05ED" w:rsidRDefault="005E441D" w:rsidP="005E441D">
      <w:pPr>
        <w:numPr>
          <w:ilvl w:val="0"/>
          <w:numId w:val="22"/>
        </w:numPr>
      </w:pPr>
      <w:r w:rsidRPr="008A05ED">
        <w:t>Se han seleccionado estrategias para la realización de copias de seguridad.</w:t>
      </w:r>
    </w:p>
    <w:p w14:paraId="1B332C03" w14:textId="77777777" w:rsidR="005E441D" w:rsidRPr="008A05ED" w:rsidRDefault="005E441D" w:rsidP="005E441D">
      <w:pPr>
        <w:numPr>
          <w:ilvl w:val="0"/>
          <w:numId w:val="22"/>
        </w:numPr>
      </w:pPr>
      <w:r w:rsidRPr="008A05ED">
        <w:t>Se ha tenido en cuenta la frecuencia y el esquema de rotación.</w:t>
      </w:r>
    </w:p>
    <w:p w14:paraId="152C390C" w14:textId="77777777" w:rsidR="005E441D" w:rsidRPr="008A05ED" w:rsidRDefault="005E441D" w:rsidP="005E441D">
      <w:pPr>
        <w:numPr>
          <w:ilvl w:val="0"/>
          <w:numId w:val="22"/>
        </w:numPr>
      </w:pPr>
      <w:r w:rsidRPr="008A05ED">
        <w:lastRenderedPageBreak/>
        <w:t>Se han realizado copias de seguridad con distintas estrategias.</w:t>
      </w:r>
    </w:p>
    <w:p w14:paraId="5C953F8C" w14:textId="77777777" w:rsidR="005E441D" w:rsidRPr="008A05ED" w:rsidRDefault="005E441D" w:rsidP="005E441D">
      <w:pPr>
        <w:numPr>
          <w:ilvl w:val="0"/>
          <w:numId w:val="22"/>
        </w:numPr>
      </w:pPr>
      <w:r w:rsidRPr="008A05ED">
        <w:t>Se han identificado las características de los medios de almacenamiento remotos y extraíbles.</w:t>
      </w:r>
    </w:p>
    <w:p w14:paraId="64B3D4EB" w14:textId="77777777" w:rsidR="005E441D" w:rsidRPr="008A05ED" w:rsidRDefault="005E441D" w:rsidP="005E441D">
      <w:pPr>
        <w:numPr>
          <w:ilvl w:val="0"/>
          <w:numId w:val="22"/>
        </w:numPr>
      </w:pPr>
      <w:r w:rsidRPr="008A05ED">
        <w:t>Se han utilizado medios de almacenamiento remotos y extraíbles.</w:t>
      </w:r>
    </w:p>
    <w:p w14:paraId="61FC2D43" w14:textId="77777777" w:rsidR="005E441D" w:rsidRPr="008A05ED" w:rsidRDefault="005E441D" w:rsidP="005E441D">
      <w:pPr>
        <w:numPr>
          <w:ilvl w:val="0"/>
          <w:numId w:val="22"/>
        </w:numPr>
      </w:pPr>
      <w:r w:rsidRPr="008A05ED">
        <w:t>Se han creado y restaurado imágenes de respaldo de sistemas en funcionamiento.</w:t>
      </w:r>
    </w:p>
    <w:p w14:paraId="226140C7" w14:textId="77777777" w:rsidR="005E441D" w:rsidRPr="008A05ED" w:rsidRDefault="005E441D" w:rsidP="005E441D">
      <w:pPr>
        <w:numPr>
          <w:ilvl w:val="0"/>
          <w:numId w:val="22"/>
        </w:numPr>
      </w:pPr>
      <w:r w:rsidRPr="008A05ED">
        <w:t>Se han utilizado herramientas de chequeo de discos.</w:t>
      </w:r>
    </w:p>
    <w:p w14:paraId="07FED92E" w14:textId="77777777" w:rsidR="00F62C5C" w:rsidRPr="005E441D" w:rsidRDefault="00F62C5C" w:rsidP="00F62C5C">
      <w:pPr>
        <w:ind w:left="360"/>
        <w:rPr>
          <w:b/>
          <w:bCs/>
        </w:rPr>
      </w:pPr>
    </w:p>
    <w:p w14:paraId="56DE66BE" w14:textId="77777777" w:rsidR="00F62C5C" w:rsidRPr="005E441D" w:rsidRDefault="00F62C5C" w:rsidP="00F62C5C">
      <w:pPr>
        <w:rPr>
          <w:b/>
          <w:bCs/>
          <w:iCs/>
        </w:rPr>
      </w:pPr>
      <w:bookmarkStart w:id="1" w:name="__DdeLink__4137_1168677130"/>
      <w:r w:rsidRPr="005E441D">
        <w:rPr>
          <w:b/>
          <w:bCs/>
          <w:iCs/>
        </w:rPr>
        <w:t xml:space="preserve">(RA 3) </w:t>
      </w:r>
      <w:bookmarkEnd w:id="1"/>
      <w:r w:rsidR="005E441D" w:rsidRPr="005E441D">
        <w:rPr>
          <w:b/>
        </w:rPr>
        <w:t>Aplica mecanismos de seguridad activa describiendo sus características y relacionándolas con las necesidades de uso del sistema informático</w:t>
      </w:r>
      <w:r w:rsidRPr="005E441D">
        <w:rPr>
          <w:b/>
          <w:bCs/>
          <w:iCs/>
        </w:rPr>
        <w:t>:</w:t>
      </w:r>
    </w:p>
    <w:p w14:paraId="2D18673C" w14:textId="77777777" w:rsidR="0007667D" w:rsidRDefault="0007667D" w:rsidP="0007667D"/>
    <w:p w14:paraId="1C3D24F8" w14:textId="77777777" w:rsidR="005E441D" w:rsidRPr="008A05ED" w:rsidRDefault="005E441D" w:rsidP="005E441D">
      <w:pPr>
        <w:numPr>
          <w:ilvl w:val="0"/>
          <w:numId w:val="23"/>
        </w:numPr>
      </w:pPr>
      <w:r w:rsidRPr="008A05ED">
        <w:t>Se han clasificado y enumerado los tipos de amenazas.</w:t>
      </w:r>
    </w:p>
    <w:p w14:paraId="70BFEC19" w14:textId="77777777" w:rsidR="005E441D" w:rsidRPr="008A05ED" w:rsidRDefault="005E441D" w:rsidP="005E441D">
      <w:pPr>
        <w:numPr>
          <w:ilvl w:val="0"/>
          <w:numId w:val="23"/>
        </w:numPr>
      </w:pPr>
      <w:r w:rsidRPr="008A05ED">
        <w:t>Se han descrito los principales tipos de ataques.</w:t>
      </w:r>
    </w:p>
    <w:p w14:paraId="0DD16928" w14:textId="77777777" w:rsidR="005E441D" w:rsidRPr="008A05ED" w:rsidRDefault="005E441D" w:rsidP="005E441D">
      <w:pPr>
        <w:numPr>
          <w:ilvl w:val="0"/>
          <w:numId w:val="23"/>
        </w:numPr>
      </w:pPr>
      <w:r w:rsidRPr="008A05ED">
        <w:t>Se han aplicado técnicas de auditoría de sistemas.</w:t>
      </w:r>
    </w:p>
    <w:p w14:paraId="35BBD090" w14:textId="77777777" w:rsidR="005E441D" w:rsidRPr="008A05ED" w:rsidRDefault="005E441D" w:rsidP="005E441D">
      <w:pPr>
        <w:numPr>
          <w:ilvl w:val="0"/>
          <w:numId w:val="23"/>
        </w:numPr>
      </w:pPr>
      <w:r w:rsidRPr="008A05ED">
        <w:t>Se han seguido planes de contingencia para actuar ante fallos de seguridad.</w:t>
      </w:r>
    </w:p>
    <w:p w14:paraId="013D0486" w14:textId="77777777" w:rsidR="005E441D" w:rsidRPr="008A05ED" w:rsidRDefault="005E441D" w:rsidP="005E441D">
      <w:pPr>
        <w:numPr>
          <w:ilvl w:val="0"/>
          <w:numId w:val="23"/>
        </w:numPr>
      </w:pPr>
      <w:r w:rsidRPr="008A05ED">
        <w:t>Se han clasificado los principales tipos de software malicioso.</w:t>
      </w:r>
    </w:p>
    <w:p w14:paraId="1CE344D9" w14:textId="77777777" w:rsidR="005E441D" w:rsidRPr="008A05ED" w:rsidRDefault="005E441D" w:rsidP="005E441D">
      <w:pPr>
        <w:numPr>
          <w:ilvl w:val="0"/>
          <w:numId w:val="23"/>
        </w:numPr>
      </w:pPr>
      <w:r w:rsidRPr="008A05ED">
        <w:t>Se han realizado actualizaciones periódicas de los sistemas para corregir posibles vulnerabilidades. Se ha verificado el origen y la autenticidad de las aplicaciones que se instalan en los sistemas.</w:t>
      </w:r>
    </w:p>
    <w:p w14:paraId="55D50D34" w14:textId="77777777" w:rsidR="005E441D" w:rsidRPr="008A05ED" w:rsidRDefault="005E441D" w:rsidP="005E441D">
      <w:pPr>
        <w:numPr>
          <w:ilvl w:val="0"/>
          <w:numId w:val="23"/>
        </w:numPr>
      </w:pPr>
      <w:r w:rsidRPr="008A05ED">
        <w:t>Se han instalado, probado y actualizado aplicaciones específicas para la detección y eliminación de software malicioso.</w:t>
      </w:r>
    </w:p>
    <w:p w14:paraId="69685719" w14:textId="77777777" w:rsidR="005E441D" w:rsidRPr="008A05ED" w:rsidRDefault="005E441D" w:rsidP="005E441D">
      <w:pPr>
        <w:numPr>
          <w:ilvl w:val="0"/>
          <w:numId w:val="23"/>
        </w:numPr>
      </w:pPr>
      <w:r w:rsidRPr="008A05ED">
        <w:t>Se han aplicado técnicas de recuperación de datos.</w:t>
      </w:r>
    </w:p>
    <w:p w14:paraId="62E23C16" w14:textId="77777777" w:rsidR="00F62C5C" w:rsidRDefault="00F62C5C" w:rsidP="00F62C5C">
      <w:pPr>
        <w:rPr>
          <w:b/>
          <w:bCs/>
        </w:rPr>
      </w:pPr>
    </w:p>
    <w:p w14:paraId="1C280850" w14:textId="77777777" w:rsidR="00F62C5C" w:rsidRDefault="00F62C5C" w:rsidP="00F62C5C">
      <w:r>
        <w:rPr>
          <w:b/>
          <w:bCs/>
          <w:i/>
          <w:iCs/>
        </w:rPr>
        <w:t xml:space="preserve">(RA 4) </w:t>
      </w:r>
      <w:r w:rsidR="005E441D" w:rsidRPr="005E441D">
        <w:rPr>
          <w:b/>
        </w:rPr>
        <w:t>Asegura la privacidad de la información transmitida en redes informáticas describiendo vulnerabilidades e instalando software específico</w:t>
      </w:r>
      <w:r>
        <w:rPr>
          <w:b/>
          <w:bCs/>
          <w:i/>
          <w:iCs/>
        </w:rPr>
        <w:t>:</w:t>
      </w:r>
    </w:p>
    <w:p w14:paraId="46D3A341" w14:textId="77777777" w:rsidR="005E441D" w:rsidRPr="008A05ED" w:rsidRDefault="005E441D" w:rsidP="005E441D">
      <w:pPr>
        <w:numPr>
          <w:ilvl w:val="0"/>
          <w:numId w:val="24"/>
        </w:numPr>
      </w:pPr>
      <w:r w:rsidRPr="008A05ED">
        <w:t>Se ha identificado la necesidad de inventariar y controlar los servicios de red.</w:t>
      </w:r>
    </w:p>
    <w:p w14:paraId="402AC550" w14:textId="77777777" w:rsidR="005E441D" w:rsidRPr="008A05ED" w:rsidRDefault="005E441D" w:rsidP="005E441D">
      <w:pPr>
        <w:numPr>
          <w:ilvl w:val="0"/>
          <w:numId w:val="24"/>
        </w:numPr>
      </w:pPr>
      <w:r w:rsidRPr="008A05ED">
        <w:t>Se ha contrastado la incidencia de las técnicas de ingeniería social en los fraudes informáticos y robos de información.</w:t>
      </w:r>
    </w:p>
    <w:p w14:paraId="43E05997" w14:textId="77777777" w:rsidR="005E441D" w:rsidRPr="008A05ED" w:rsidRDefault="005E441D" w:rsidP="005E441D">
      <w:pPr>
        <w:numPr>
          <w:ilvl w:val="0"/>
          <w:numId w:val="24"/>
        </w:numPr>
      </w:pPr>
      <w:r w:rsidRPr="008A05ED">
        <w:t>Se ha deducido la importancia de minimizar el volumen de tráfico generado por la publicidad y el correo no deseado.</w:t>
      </w:r>
    </w:p>
    <w:p w14:paraId="10D9D34B" w14:textId="77777777" w:rsidR="005E441D" w:rsidRPr="008A05ED" w:rsidRDefault="005E441D" w:rsidP="005E441D">
      <w:pPr>
        <w:numPr>
          <w:ilvl w:val="0"/>
          <w:numId w:val="24"/>
        </w:numPr>
      </w:pPr>
      <w:r w:rsidRPr="008A05ED">
        <w:t>Se han aplicado medidas para evitar la monitorización de redes cableadas.</w:t>
      </w:r>
    </w:p>
    <w:p w14:paraId="0F8BAB22" w14:textId="77777777" w:rsidR="005E441D" w:rsidRPr="008A05ED" w:rsidRDefault="005E441D" w:rsidP="005E441D">
      <w:pPr>
        <w:numPr>
          <w:ilvl w:val="0"/>
          <w:numId w:val="24"/>
        </w:numPr>
      </w:pPr>
      <w:r w:rsidRPr="008A05ED">
        <w:lastRenderedPageBreak/>
        <w:t>Se han clasificado y valorado las propiedades de seguridad de los protocolos usados en redes inalámbricas.</w:t>
      </w:r>
    </w:p>
    <w:p w14:paraId="7C30E461" w14:textId="77777777" w:rsidR="005E441D" w:rsidRPr="008A05ED" w:rsidRDefault="005E441D" w:rsidP="005E441D">
      <w:pPr>
        <w:numPr>
          <w:ilvl w:val="0"/>
          <w:numId w:val="24"/>
        </w:numPr>
      </w:pPr>
      <w:r w:rsidRPr="008A05ED">
        <w:t>Se han descrito sistemas de identificación como la firma electrónica, certificado digital, entre otros.</w:t>
      </w:r>
    </w:p>
    <w:p w14:paraId="7AB663CE" w14:textId="77777777" w:rsidR="005E441D" w:rsidRPr="008A05ED" w:rsidRDefault="005E441D" w:rsidP="005E441D">
      <w:pPr>
        <w:numPr>
          <w:ilvl w:val="0"/>
          <w:numId w:val="24"/>
        </w:numPr>
      </w:pPr>
      <w:r w:rsidRPr="008A05ED">
        <w:t>Se han utilizado sistemas de identificación como la firma electrónica, certificado digital, entre otros.</w:t>
      </w:r>
    </w:p>
    <w:p w14:paraId="421FDEBB" w14:textId="77777777" w:rsidR="005E441D" w:rsidRPr="008A05ED" w:rsidRDefault="005E441D" w:rsidP="005E441D">
      <w:pPr>
        <w:numPr>
          <w:ilvl w:val="0"/>
          <w:numId w:val="24"/>
        </w:numPr>
      </w:pPr>
      <w:r w:rsidRPr="008A05ED">
        <w:t>Se han instalado, configurado y utilizado herramientas de cifrado.</w:t>
      </w:r>
    </w:p>
    <w:p w14:paraId="5BB08060" w14:textId="77777777" w:rsidR="005E441D" w:rsidRPr="008A05ED" w:rsidRDefault="005E441D" w:rsidP="005E441D">
      <w:pPr>
        <w:numPr>
          <w:ilvl w:val="0"/>
          <w:numId w:val="24"/>
        </w:numPr>
      </w:pPr>
      <w:r w:rsidRPr="008A05ED">
        <w:t>Se han descrito el uso de la tecnología de tarjetas inteligentes.</w:t>
      </w:r>
    </w:p>
    <w:p w14:paraId="1D39D7EA" w14:textId="77777777" w:rsidR="005E441D" w:rsidRPr="008A05ED" w:rsidRDefault="005E441D" w:rsidP="005E441D">
      <w:pPr>
        <w:numPr>
          <w:ilvl w:val="0"/>
          <w:numId w:val="24"/>
        </w:numPr>
      </w:pPr>
      <w:r w:rsidRPr="008A05ED">
        <w:t>Se ha instalado y configurado un cortafuegos en un equipo o servidor.</w:t>
      </w:r>
    </w:p>
    <w:p w14:paraId="4F1CFB35" w14:textId="77777777" w:rsidR="00F62C5C" w:rsidRDefault="00F62C5C" w:rsidP="00F62C5C">
      <w:pPr>
        <w:rPr>
          <w:b/>
          <w:bCs/>
        </w:rPr>
      </w:pPr>
    </w:p>
    <w:p w14:paraId="25DDF9DF" w14:textId="77777777" w:rsidR="00F62C5C" w:rsidRPr="005E441D" w:rsidRDefault="00F62C5C" w:rsidP="00F62C5C">
      <w:pPr>
        <w:rPr>
          <w:b/>
          <w:bCs/>
          <w:iCs/>
        </w:rPr>
      </w:pPr>
      <w:r w:rsidRPr="005E441D">
        <w:rPr>
          <w:b/>
          <w:bCs/>
          <w:i/>
          <w:iCs/>
        </w:rPr>
        <w:t xml:space="preserve">(RA 5) </w:t>
      </w:r>
      <w:r w:rsidR="005E441D" w:rsidRPr="005E441D">
        <w:rPr>
          <w:b/>
        </w:rPr>
        <w:t>Reconoce la legislación y normativa sobre seguridad y protección de datos analizando las repercusiones de su incumplimiento</w:t>
      </w:r>
      <w:r w:rsidRPr="005E441D">
        <w:rPr>
          <w:b/>
          <w:bCs/>
          <w:iCs/>
        </w:rPr>
        <w:t>:</w:t>
      </w:r>
    </w:p>
    <w:p w14:paraId="4FC79CC7" w14:textId="77777777" w:rsidR="0007667D" w:rsidRPr="0007667D" w:rsidRDefault="0007667D" w:rsidP="00F62C5C"/>
    <w:p w14:paraId="37D6640C" w14:textId="77777777" w:rsidR="005E441D" w:rsidRPr="008A05ED" w:rsidRDefault="005E441D" w:rsidP="005E441D">
      <w:pPr>
        <w:pStyle w:val="Prrafodelista"/>
        <w:numPr>
          <w:ilvl w:val="0"/>
          <w:numId w:val="25"/>
        </w:numPr>
      </w:pPr>
      <w:bookmarkStart w:id="2" w:name="__RefHeading___Toc492999525"/>
      <w:bookmarkEnd w:id="2"/>
      <w:r w:rsidRPr="008A05ED">
        <w:t>Se ha descrito la legislación sobre protección de datos de carácter personal.</w:t>
      </w:r>
    </w:p>
    <w:p w14:paraId="36C8ED76" w14:textId="77777777" w:rsidR="005E441D" w:rsidRPr="008A05ED" w:rsidRDefault="005E441D" w:rsidP="005E441D">
      <w:pPr>
        <w:pStyle w:val="Prrafodelista"/>
        <w:numPr>
          <w:ilvl w:val="0"/>
          <w:numId w:val="25"/>
        </w:numPr>
      </w:pPr>
      <w:r w:rsidRPr="008A05ED">
        <w:t>Se ha determinado la necesidad de controlar el acceso a la información personal almacenada.</w:t>
      </w:r>
    </w:p>
    <w:p w14:paraId="554A9E2F" w14:textId="77777777" w:rsidR="005E441D" w:rsidRPr="008A05ED" w:rsidRDefault="005E441D" w:rsidP="005E441D">
      <w:pPr>
        <w:pStyle w:val="Prrafodelista"/>
        <w:numPr>
          <w:ilvl w:val="0"/>
          <w:numId w:val="25"/>
        </w:numPr>
      </w:pPr>
      <w:r w:rsidRPr="008A05ED">
        <w:t>Se han identificado las figuras legales que intervienen en el tratamiento y mantenimiento de los ficheros de datos.</w:t>
      </w:r>
    </w:p>
    <w:p w14:paraId="2AA35481" w14:textId="77777777" w:rsidR="005E441D" w:rsidRPr="008A05ED" w:rsidRDefault="005E441D" w:rsidP="005E441D">
      <w:pPr>
        <w:pStyle w:val="Prrafodelista"/>
        <w:numPr>
          <w:ilvl w:val="0"/>
          <w:numId w:val="25"/>
        </w:numPr>
      </w:pPr>
      <w:r w:rsidRPr="008A05ED">
        <w:t>Se ha contrastado la obligación de poner a disposición de las personas los datos personales que les conciernen.</w:t>
      </w:r>
    </w:p>
    <w:p w14:paraId="56EDB420" w14:textId="77777777" w:rsidR="005E441D" w:rsidRPr="008A05ED" w:rsidRDefault="005E441D" w:rsidP="005E441D">
      <w:pPr>
        <w:pStyle w:val="Prrafodelista"/>
        <w:numPr>
          <w:ilvl w:val="0"/>
          <w:numId w:val="25"/>
        </w:numPr>
      </w:pPr>
      <w:r w:rsidRPr="008A05ED">
        <w:t>Se ha descrito la legislación actual sobre los servicios de la sociedad de la información y comercio electrónico.</w:t>
      </w:r>
    </w:p>
    <w:p w14:paraId="7824129A" w14:textId="77777777" w:rsidR="005E441D" w:rsidRPr="008A05ED" w:rsidRDefault="005E441D" w:rsidP="005E441D">
      <w:pPr>
        <w:pStyle w:val="Prrafodelista"/>
        <w:numPr>
          <w:ilvl w:val="0"/>
          <w:numId w:val="25"/>
        </w:numPr>
      </w:pPr>
      <w:r w:rsidRPr="008A05ED">
        <w:t>Se han contrastado las normas sobre gestión de seguridad de la información.</w:t>
      </w:r>
    </w:p>
    <w:p w14:paraId="1AEA9C21" w14:textId="77777777" w:rsidR="0007667D" w:rsidRDefault="0007667D" w:rsidP="0007667D">
      <w:pPr>
        <w:autoSpaceDE w:val="0"/>
      </w:pPr>
    </w:p>
    <w:p w14:paraId="35744CF8" w14:textId="77777777" w:rsidR="0007667D" w:rsidRDefault="0007667D" w:rsidP="0007667D">
      <w:pPr>
        <w:autoSpaceDE w:val="0"/>
      </w:pPr>
    </w:p>
    <w:p w14:paraId="49B99BA9" w14:textId="77777777" w:rsidR="0007667D" w:rsidRDefault="0007667D" w:rsidP="0007667D">
      <w:pPr>
        <w:autoSpaceDE w:val="0"/>
      </w:pPr>
    </w:p>
    <w:p w14:paraId="70958CDD" w14:textId="77777777" w:rsidR="000F78FE" w:rsidRDefault="000F78FE" w:rsidP="0007667D">
      <w:pPr>
        <w:autoSpaceDE w:val="0"/>
      </w:pPr>
    </w:p>
    <w:p w14:paraId="3449FEC2" w14:textId="77777777" w:rsidR="00F62C5C" w:rsidRDefault="00F62C5C" w:rsidP="00F62C5C">
      <w:pPr>
        <w:pStyle w:val="Ttulo2"/>
        <w:numPr>
          <w:ilvl w:val="1"/>
          <w:numId w:val="2"/>
        </w:numPr>
      </w:pPr>
      <w:r>
        <w:rPr>
          <w:rFonts w:ascii="Calibri" w:hAnsi="Calibri" w:cs="Calibri"/>
        </w:rPr>
        <w:lastRenderedPageBreak/>
        <w:t xml:space="preserve">Criterios de calificación </w:t>
      </w:r>
    </w:p>
    <w:p w14:paraId="63C915C9" w14:textId="3A40EEEC" w:rsidR="000F78FE" w:rsidRDefault="00774960" w:rsidP="00C03B1C">
      <w:pPr>
        <w:numPr>
          <w:ilvl w:val="0"/>
          <w:numId w:val="30"/>
        </w:numPr>
        <w:tabs>
          <w:tab w:val="clear" w:pos="432"/>
          <w:tab w:val="num" w:pos="0"/>
        </w:tabs>
      </w:pPr>
      <w:bookmarkStart w:id="3" w:name="__RefHeading___Toc492999527"/>
      <w:bookmarkEnd w:id="3"/>
      <w:r>
        <w:tab/>
      </w:r>
      <w:r w:rsidR="005E441D">
        <w:tab/>
      </w:r>
      <w:bookmarkStart w:id="4" w:name="_Toc401482808"/>
      <w:r w:rsidR="000F78FE">
        <w:tab/>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3455A39A" w14:textId="77777777" w:rsidR="000F78FE" w:rsidRDefault="000F78FE" w:rsidP="000F78FE"/>
    <w:p w14:paraId="54720DC8" w14:textId="77777777" w:rsidR="000F78FE" w:rsidRDefault="000F78FE" w:rsidP="000F78FE">
      <w:r>
        <w:tab/>
        <w:t>Se realizarán exámenes parciales por trimestre, que serán calificados según se detalla a continuación:</w:t>
      </w:r>
    </w:p>
    <w:p w14:paraId="36878C65" w14:textId="77777777" w:rsidR="000F78FE" w:rsidRDefault="000F78FE" w:rsidP="000F78FE">
      <w:pPr>
        <w:numPr>
          <w:ilvl w:val="0"/>
          <w:numId w:val="31"/>
        </w:numPr>
        <w:ind w:left="360" w:hanging="360"/>
      </w:pPr>
      <w:r>
        <w:t>Actitud del alumno frente a la asignatura (trabajo en clase, participación, puntualidad, etc.): 5% de la nota.</w:t>
      </w:r>
    </w:p>
    <w:p w14:paraId="0921D743" w14:textId="4188259D" w:rsidR="000F78FE" w:rsidRDefault="000F78FE" w:rsidP="000F78FE">
      <w:pPr>
        <w:numPr>
          <w:ilvl w:val="0"/>
          <w:numId w:val="31"/>
        </w:numPr>
        <w:ind w:left="360" w:hanging="360"/>
      </w:pPr>
      <w:r>
        <w:t xml:space="preserve">Actividad de enseñanza-aprendizaje (proyectos o trabajos realizados por el alumno): </w:t>
      </w:r>
      <w:r w:rsidR="00F51585">
        <w:t>3</w:t>
      </w:r>
      <w:r>
        <w:t>0% de la nota.</w:t>
      </w:r>
    </w:p>
    <w:p w14:paraId="724BCD46" w14:textId="6DBEE85C" w:rsidR="000F78FE" w:rsidRDefault="000F78FE" w:rsidP="000F78FE">
      <w:pPr>
        <w:numPr>
          <w:ilvl w:val="0"/>
          <w:numId w:val="31"/>
        </w:numPr>
        <w:ind w:left="360" w:hanging="360"/>
        <w:rPr>
          <w:lang w:val="es-ES_tradnl"/>
        </w:rPr>
      </w:pPr>
      <w:r>
        <w:t xml:space="preserve">Prueba final con contenido teórico-práctico: </w:t>
      </w:r>
      <w:r w:rsidR="00F51585">
        <w:t>6</w:t>
      </w:r>
      <w:r>
        <w:t xml:space="preserve">5% de la nota. </w:t>
      </w:r>
    </w:p>
    <w:p w14:paraId="610EEF83" w14:textId="77777777" w:rsidR="000F78FE" w:rsidRDefault="000F78FE" w:rsidP="000F78FE">
      <w:pPr>
        <w:numPr>
          <w:ilvl w:val="0"/>
          <w:numId w:val="32"/>
        </w:numPr>
        <w:spacing w:line="240" w:lineRule="auto"/>
      </w:pPr>
      <w:r>
        <w:rPr>
          <w:lang w:val="es-ES_tradnl"/>
        </w:rPr>
        <w:t xml:space="preserve">En el caso de que las pruebas escritas tengan parte teórica y parte práctica será necesario que los alumnos obtengan al menos </w:t>
      </w:r>
      <w:r>
        <w:rPr>
          <w:u w:val="single"/>
          <w:lang w:val="es-ES_tradnl"/>
        </w:rPr>
        <w:t xml:space="preserve">el 50% del valor total asignado a cada una de las partes </w:t>
      </w:r>
      <w:r>
        <w:rPr>
          <w:lang w:val="es-ES_tradnl"/>
        </w:rPr>
        <w:t>para poder sumar ambas partes y poder superar el examen.</w:t>
      </w:r>
    </w:p>
    <w:p w14:paraId="150762D0" w14:textId="77777777" w:rsidR="000F78FE" w:rsidRDefault="000F78FE" w:rsidP="000F78FE">
      <w:pPr>
        <w:ind w:left="360"/>
      </w:pPr>
    </w:p>
    <w:p w14:paraId="57668074" w14:textId="77777777" w:rsidR="000F78FE" w:rsidRDefault="000F78FE" w:rsidP="000F78FE">
      <w:pPr>
        <w:ind w:firstLine="708"/>
      </w:pPr>
      <w:r>
        <w:t>Sin embargo, para superar cada bloque de contenidos o cada unidad de trabajo es necesario que se cumplan simultáneamente:</w:t>
      </w:r>
    </w:p>
    <w:p w14:paraId="125AD981" w14:textId="77777777" w:rsidR="000F78FE" w:rsidRDefault="000F78FE" w:rsidP="000F78FE">
      <w:pPr>
        <w:numPr>
          <w:ilvl w:val="0"/>
          <w:numId w:val="33"/>
        </w:numPr>
      </w:pPr>
      <w:r>
        <w:t>Haber obtenido al menos una puntuación de 5 puntos sobre 10 en cada uno de los conceptos descritos anteriormente.</w:t>
      </w:r>
    </w:p>
    <w:p w14:paraId="4256EAE7" w14:textId="77777777" w:rsidR="000F78FE" w:rsidRDefault="000F78FE" w:rsidP="000F78FE">
      <w:pPr>
        <w:numPr>
          <w:ilvl w:val="0"/>
          <w:numId w:val="33"/>
        </w:numPr>
      </w:pPr>
      <w:r>
        <w:t>Que la nota media obtenida utilizando los criterios de calificación anterior sea igual o superior a 5 puntos sobre 10.</w:t>
      </w:r>
    </w:p>
    <w:p w14:paraId="1B7E6CDF" w14:textId="77777777" w:rsidR="000F78FE" w:rsidRDefault="000F78FE" w:rsidP="000F78FE"/>
    <w:p w14:paraId="5C236F64" w14:textId="77777777" w:rsidR="000F78FE" w:rsidRDefault="000F78FE" w:rsidP="000F78FE">
      <w:pPr>
        <w:ind w:firstLine="709"/>
      </w:pPr>
      <w:r>
        <w:t xml:space="preserve">Para superar cada una de las evaluaciones es necesario haber superado todas las unidades de trabajo y/o todos los bloques de contenidos cursados a lo largo de la evaluación, y la nota de evaluación será la media de dichos bloques, no pudiendo ser en ningún caso superior a 4 puntos cuando alguno de los bloques no se haya superado. </w:t>
      </w:r>
    </w:p>
    <w:p w14:paraId="56753B00" w14:textId="77777777" w:rsidR="000F78FE" w:rsidRDefault="000F78FE" w:rsidP="000F78FE">
      <w:pPr>
        <w:ind w:firstLine="709"/>
      </w:pPr>
    </w:p>
    <w:tbl>
      <w:tblPr>
        <w:tblW w:w="0" w:type="auto"/>
        <w:tblInd w:w="-25" w:type="dxa"/>
        <w:tblLayout w:type="fixed"/>
        <w:tblLook w:val="04A0" w:firstRow="1" w:lastRow="0" w:firstColumn="1" w:lastColumn="0" w:noHBand="0" w:noVBand="1"/>
      </w:tblPr>
      <w:tblGrid>
        <w:gridCol w:w="8694"/>
      </w:tblGrid>
      <w:tr w:rsidR="000F78FE" w14:paraId="45F371A0" w14:textId="77777777" w:rsidTr="000F78FE">
        <w:tc>
          <w:tcPr>
            <w:tcW w:w="8694" w:type="dxa"/>
            <w:tcBorders>
              <w:top w:val="single" w:sz="4" w:space="0" w:color="000000"/>
              <w:left w:val="single" w:sz="4" w:space="0" w:color="000000"/>
              <w:bottom w:val="single" w:sz="4" w:space="0" w:color="000000"/>
              <w:right w:val="single" w:sz="4" w:space="0" w:color="000000"/>
            </w:tcBorders>
          </w:tcPr>
          <w:p w14:paraId="6A654983" w14:textId="77777777" w:rsidR="000F78FE" w:rsidRDefault="000F78FE">
            <w:pPr>
              <w:jc w:val="center"/>
              <w:rPr>
                <w:b/>
              </w:rPr>
            </w:pPr>
            <w:r>
              <w:rPr>
                <w:b/>
              </w:rPr>
              <w:lastRenderedPageBreak/>
              <w:t xml:space="preserve">El alumno deberá superar cada una de las evaluaciones del curso. La nota final del módulo corresponde a la media aritmética de la nota obtenida en las evaluaciones, en el caso de que todas ellas estén aprobadas. </w:t>
            </w:r>
          </w:p>
          <w:p w14:paraId="4AC2109D" w14:textId="77777777" w:rsidR="000F78FE" w:rsidRDefault="000F78FE">
            <w:pPr>
              <w:jc w:val="center"/>
              <w:rPr>
                <w:b/>
              </w:rPr>
            </w:pPr>
          </w:p>
          <w:p w14:paraId="120431B4" w14:textId="77777777" w:rsidR="000F78FE" w:rsidRDefault="000F78FE">
            <w:pPr>
              <w:jc w:val="center"/>
            </w:pPr>
            <w:r>
              <w:rPr>
                <w:b/>
              </w:rPr>
              <w:t>Si el alumno no supera una o varias evaluaciones, la nota final será de suspenso.</w:t>
            </w:r>
          </w:p>
        </w:tc>
      </w:tr>
    </w:tbl>
    <w:p w14:paraId="275AD98C" w14:textId="77777777" w:rsidR="000F78FE" w:rsidRDefault="000F78FE" w:rsidP="000F78FE">
      <w:pPr>
        <w:numPr>
          <w:ilvl w:val="0"/>
          <w:numId w:val="30"/>
        </w:numPr>
        <w:tabs>
          <w:tab w:val="clear" w:pos="432"/>
          <w:tab w:val="num" w:pos="0"/>
        </w:tabs>
        <w:rPr>
          <w:b/>
          <w:color w:val="548DD4"/>
          <w:lang w:eastAsia="ar-SA"/>
        </w:rPr>
      </w:pPr>
    </w:p>
    <w:p w14:paraId="0EF4C9DB" w14:textId="77777777" w:rsidR="006B2247" w:rsidRDefault="006B2247" w:rsidP="006B2247">
      <w:pPr>
        <w:pStyle w:val="Ttulo2"/>
        <w:tabs>
          <w:tab w:val="clear" w:pos="576"/>
          <w:tab w:val="num" w:pos="0"/>
        </w:tabs>
        <w:rPr>
          <w:rFonts w:ascii="Calibri" w:hAnsi="Calibri" w:cs="Calibri"/>
        </w:rPr>
      </w:pPr>
      <w:r>
        <w:rPr>
          <w:rFonts w:ascii="Calibri" w:hAnsi="Calibri" w:cs="Calibri"/>
        </w:rPr>
        <w:t>1.2.- Recuperación</w:t>
      </w:r>
      <w:bookmarkEnd w:id="4"/>
    </w:p>
    <w:p w14:paraId="5FF0A216" w14:textId="77777777" w:rsidR="006B2247" w:rsidRDefault="006B2247" w:rsidP="006B2247">
      <w:pPr>
        <w:ind w:firstLine="708"/>
      </w:pPr>
      <w:r>
        <w:t xml:space="preserve">Si un alumno no supera una o varias evaluaciones, deberá recuperar las evaluaciones no superadas en el examen final de recuperación que se realizará en la primera convocatoria ordinaria antes de la realización del módulo de Formación en Centros de Trabajo. </w:t>
      </w:r>
    </w:p>
    <w:p w14:paraId="2D87036E" w14:textId="77777777" w:rsidR="006B2247" w:rsidRDefault="006B2247" w:rsidP="006B2247">
      <w:pPr>
        <w:ind w:firstLine="708"/>
      </w:pPr>
    </w:p>
    <w:p w14:paraId="2F9B59D8" w14:textId="77777777" w:rsidR="006B2247" w:rsidRDefault="006B2247" w:rsidP="006B2247">
      <w:pPr>
        <w:ind w:firstLine="708"/>
        <w:rPr>
          <w:color w:val="FF0000"/>
        </w:rPr>
      </w:pPr>
      <w:r>
        <w:rPr>
          <w:color w:val="FF0000"/>
        </w:rPr>
        <w:t xml:space="preserve"> </w:t>
      </w:r>
      <w:r>
        <w:t xml:space="preserve">En el examen final de la primera convocatoria ordinaria, el alumno deberá recuperar </w:t>
      </w:r>
      <w:r>
        <w:rPr>
          <w:b/>
          <w:bCs/>
          <w:u w:val="single"/>
        </w:rPr>
        <w:t>únicamente</w:t>
      </w:r>
      <w:r>
        <w:t xml:space="preserve"> aquellas evaluaciones no superadas. En el caso de no recuperar las evaluaciones suspensas, la calificación final será de suspenso.</w:t>
      </w:r>
    </w:p>
    <w:p w14:paraId="75D286DC" w14:textId="77777777" w:rsidR="006B2247" w:rsidRDefault="006B2247" w:rsidP="006B2247">
      <w:pPr>
        <w:ind w:firstLine="708"/>
        <w:rPr>
          <w:color w:val="FF0000"/>
        </w:rPr>
      </w:pPr>
    </w:p>
    <w:p w14:paraId="288CAC7F" w14:textId="77777777" w:rsidR="006B2247" w:rsidRDefault="006B2247" w:rsidP="006B2247">
      <w:pPr>
        <w:ind w:firstLine="708"/>
      </w:pPr>
      <w:r>
        <w:t xml:space="preserve">Para poder realizar este examen es necesario haber presentado todos los trabajos prácticos solicitados por el profesor a lo largo de todo el curso y tener una calificación de 5 en estos. </w:t>
      </w:r>
    </w:p>
    <w:p w14:paraId="37C2404E" w14:textId="77777777" w:rsidR="006B2247" w:rsidRDefault="006B2247" w:rsidP="006B2247">
      <w:pPr>
        <w:ind w:firstLine="708"/>
      </w:pPr>
    </w:p>
    <w:p w14:paraId="3229C4B5" w14:textId="77777777" w:rsidR="006B2247" w:rsidRDefault="006B2247" w:rsidP="006B2247">
      <w:pPr>
        <w:pStyle w:val="Ttulo3"/>
        <w:tabs>
          <w:tab w:val="clear" w:pos="720"/>
          <w:tab w:val="num" w:pos="0"/>
        </w:tabs>
        <w:rPr>
          <w:rFonts w:ascii="Calibri" w:hAnsi="Calibri" w:cs="Calibri"/>
        </w:rPr>
      </w:pPr>
      <w:bookmarkStart w:id="5" w:name="_Toc401482809"/>
      <w:r>
        <w:rPr>
          <w:rFonts w:ascii="Calibri" w:hAnsi="Calibri" w:cs="Calibri"/>
        </w:rPr>
        <w:t>1.2.1.- Acceso a la segunda convocatoria ordinaria</w:t>
      </w:r>
      <w:bookmarkEnd w:id="5"/>
    </w:p>
    <w:p w14:paraId="076C1B77" w14:textId="77777777" w:rsidR="006B2247" w:rsidRDefault="006B2247" w:rsidP="006B2247">
      <w:pPr>
        <w:ind w:firstLine="708"/>
        <w:rPr>
          <w:color w:val="FF0000"/>
        </w:rPr>
      </w:pPr>
      <w: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59665130" w14:textId="77777777" w:rsidR="006B2247" w:rsidRDefault="006B2247" w:rsidP="006B2247">
      <w:pPr>
        <w:ind w:firstLine="708"/>
        <w:rPr>
          <w:color w:val="FF0000"/>
        </w:rPr>
      </w:pPr>
    </w:p>
    <w:p w14:paraId="454577AD" w14:textId="77777777" w:rsidR="006B2247" w:rsidRDefault="006B2247" w:rsidP="006B2247">
      <w:pPr>
        <w:ind w:firstLine="708"/>
      </w:pPr>
      <w:r>
        <w:lastRenderedPageBreak/>
        <w:t>El acceso a la segunda convocatoria ordinaria se realizará independientemente del tipo de matrícula del alumno (ordinaria o modular).</w:t>
      </w:r>
    </w:p>
    <w:p w14:paraId="150D0E81" w14:textId="77777777" w:rsidR="006B2247" w:rsidRDefault="006B2247" w:rsidP="006B2247">
      <w:pPr>
        <w:ind w:firstLine="708"/>
      </w:pPr>
    </w:p>
    <w:p w14:paraId="30F2187F" w14:textId="77777777" w:rsidR="006B2247" w:rsidRDefault="006B2247" w:rsidP="006B2247">
      <w:pPr>
        <w:ind w:firstLine="708"/>
      </w:pPr>
      <w:r>
        <w:t>El examen de la segunda convocatoria ordinaria incluirá contenidos de todas las evaluaciones, independientemente de las evaluaciones superadas con anterioridad en la primera convocatoria ordinaria.</w:t>
      </w:r>
    </w:p>
    <w:p w14:paraId="52A28B5D" w14:textId="77777777" w:rsidR="006B2247" w:rsidRDefault="006B2247" w:rsidP="006B2247">
      <w:pPr>
        <w:ind w:firstLine="708"/>
      </w:pPr>
    </w:p>
    <w:p w14:paraId="40C956B6" w14:textId="77777777" w:rsidR="006B2247" w:rsidRDefault="006B2247" w:rsidP="006B2247">
      <w:pPr>
        <w:ind w:firstLine="708"/>
      </w:pPr>
      <w:r>
        <w:t>La segunda convocatoria ordinaria se realizará en junio, al término del módulo de Formación en Centros de Trabajo.</w:t>
      </w:r>
    </w:p>
    <w:p w14:paraId="07105B7D" w14:textId="77777777" w:rsidR="006B2247" w:rsidRDefault="006B2247" w:rsidP="006B2247">
      <w:pPr>
        <w:ind w:firstLine="708"/>
      </w:pPr>
    </w:p>
    <w:p w14:paraId="199275F2" w14:textId="77777777" w:rsidR="006B2247" w:rsidRDefault="006B2247" w:rsidP="006B2247">
      <w:pPr>
        <w:pStyle w:val="Ttulo3"/>
        <w:tabs>
          <w:tab w:val="clear" w:pos="720"/>
          <w:tab w:val="num" w:pos="0"/>
        </w:tabs>
        <w:rPr>
          <w:rFonts w:ascii="Calibri" w:hAnsi="Calibri" w:cs="Calibri"/>
        </w:rPr>
      </w:pPr>
      <w:bookmarkStart w:id="6" w:name="_Toc401482810"/>
      <w:r>
        <w:rPr>
          <w:rFonts w:ascii="Calibri" w:hAnsi="Calibri" w:cs="Calibri"/>
        </w:rPr>
        <w:t>1.2.2.- Planificación de las actividades de recuperación de los módulos no superados</w:t>
      </w:r>
      <w:bookmarkEnd w:id="6"/>
    </w:p>
    <w:p w14:paraId="22C38CD9" w14:textId="77777777" w:rsidR="006B2247" w:rsidRDefault="006B2247" w:rsidP="006B2247">
      <w:r>
        <w:tab/>
        <w:t>Dado que se utiliza la plataforma Moodle a lo largo del módulo, los alumnos tienen a su disposición el conjunto de ejercicios que les pueden servir de refuerzo para superar el examen de la segunda convocatoria ordinaria.</w:t>
      </w:r>
    </w:p>
    <w:p w14:paraId="42FF22B2" w14:textId="77777777" w:rsidR="006B2247" w:rsidRDefault="006B2247" w:rsidP="006B2247"/>
    <w:p w14:paraId="50E2D38A" w14:textId="77777777" w:rsidR="006B2247" w:rsidRDefault="006B2247" w:rsidP="006B2247">
      <w:r>
        <w:rPr>
          <w:color w:val="FF0000"/>
        </w:rPr>
        <w:tab/>
      </w:r>
      <w:r>
        <w:t>Se realizarán sesiones de repaso en el centro con el fin de que los alumnos puedan reforzar los contenidos no superados.</w:t>
      </w:r>
    </w:p>
    <w:p w14:paraId="28DA3CE9" w14:textId="77777777" w:rsidR="006B2247" w:rsidRDefault="006B2247" w:rsidP="006B2247"/>
    <w:p w14:paraId="575F8013" w14:textId="77777777" w:rsidR="006B2247" w:rsidRDefault="006B2247" w:rsidP="006B2247">
      <w:pPr>
        <w:pStyle w:val="Ttulo2"/>
        <w:tabs>
          <w:tab w:val="clear" w:pos="576"/>
          <w:tab w:val="num" w:pos="0"/>
        </w:tabs>
        <w:rPr>
          <w:rFonts w:ascii="Calibri" w:hAnsi="Calibri" w:cs="Calibri"/>
        </w:rPr>
      </w:pPr>
      <w:r>
        <w:rPr>
          <w:rFonts w:ascii="Calibri" w:hAnsi="Calibri" w:cs="Calibri"/>
        </w:rPr>
        <w:t xml:space="preserve"> </w:t>
      </w:r>
      <w:bookmarkStart w:id="7" w:name="_Toc401482811"/>
      <w:r>
        <w:rPr>
          <w:rFonts w:ascii="Calibri" w:hAnsi="Calibri" w:cs="Calibri"/>
        </w:rPr>
        <w:t xml:space="preserve">1.3.- Acceso al módulo de </w:t>
      </w:r>
      <w:proofErr w:type="spellStart"/>
      <w:r>
        <w:rPr>
          <w:rFonts w:ascii="Calibri" w:hAnsi="Calibri" w:cs="Calibri"/>
        </w:rPr>
        <w:t>FCTs</w:t>
      </w:r>
      <w:proofErr w:type="spellEnd"/>
      <w:r>
        <w:rPr>
          <w:rFonts w:ascii="Calibri" w:hAnsi="Calibri" w:cs="Calibri"/>
        </w:rPr>
        <w:t xml:space="preserve"> o repetición de módulo</w:t>
      </w:r>
      <w:bookmarkEnd w:id="7"/>
    </w:p>
    <w:p w14:paraId="05C1330C" w14:textId="1D306EEF" w:rsidR="006B2247" w:rsidRDefault="006B2247" w:rsidP="006B2247">
      <w:pPr>
        <w:ind w:firstLine="708"/>
      </w:pPr>
      <w:r>
        <w:t xml:space="preserve">En la primera convocatoria ordinaria de la segunda evaluación, los alumnos que obtengan una evaluación positiva en todos los </w:t>
      </w:r>
      <w:r w:rsidR="00F51585">
        <w:t>módulos</w:t>
      </w:r>
      <w:r>
        <w:t xml:space="preserve"> accederán de forma automática a los módulos de Formación en Centros de Trabajo.</w:t>
      </w:r>
    </w:p>
    <w:p w14:paraId="5FCFF42D" w14:textId="77777777" w:rsidR="006B2247" w:rsidRDefault="006B2247" w:rsidP="006B2247"/>
    <w:p w14:paraId="47D7519E" w14:textId="77777777" w:rsidR="006B2247" w:rsidRDefault="006B2247" w:rsidP="006B2247">
      <w:r>
        <w:tab/>
        <w:t>Aquellos alumnos que hubieran suspendido uno o varios módulos cuya carga horaria sea superior a 200 horas anuales accederán a la segunda convocatoria ordinaria de junio.</w:t>
      </w:r>
    </w:p>
    <w:p w14:paraId="2A62EA20" w14:textId="77777777" w:rsidR="006B2247" w:rsidRDefault="006B2247" w:rsidP="006B2247"/>
    <w:p w14:paraId="2FBC8B4B" w14:textId="661C7D12" w:rsidR="006B2247" w:rsidRDefault="006B2247" w:rsidP="006B2247">
      <w:pPr>
        <w:rPr>
          <w:color w:val="FF0000"/>
        </w:rPr>
      </w:pPr>
      <w:r>
        <w:lastRenderedPageBreak/>
        <w:tab/>
        <w:t>Con carácter excepcional, a decisión del equipo docente del ciclo, los alumnos podrán acceder a los módulos de FCT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6F388287" w14:textId="77777777" w:rsidR="006B2247" w:rsidRDefault="006B2247" w:rsidP="006B2247">
      <w:pPr>
        <w:pStyle w:val="Ttulo2"/>
        <w:tabs>
          <w:tab w:val="clear" w:pos="576"/>
          <w:tab w:val="num" w:pos="0"/>
        </w:tabs>
        <w:rPr>
          <w:rFonts w:ascii="Calibri" w:hAnsi="Calibri" w:cs="Calibri"/>
        </w:rPr>
      </w:pPr>
      <w:r>
        <w:rPr>
          <w:rFonts w:ascii="Calibri" w:hAnsi="Calibri" w:cs="Calibri"/>
          <w:color w:val="FF0000"/>
        </w:rPr>
        <w:t xml:space="preserve"> </w:t>
      </w:r>
      <w:bookmarkStart w:id="8" w:name="_Toc401482812"/>
      <w:r>
        <w:rPr>
          <w:rFonts w:ascii="Calibri" w:hAnsi="Calibri" w:cs="Calibri"/>
        </w:rPr>
        <w:t>1.4.- Pérdida de la evaluación continua</w:t>
      </w:r>
      <w:bookmarkEnd w:id="8"/>
    </w:p>
    <w:p w14:paraId="65F45D6B" w14:textId="77777777" w:rsidR="006B2247" w:rsidRDefault="006B2247" w:rsidP="006B2247">
      <w:r>
        <w:tab/>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6AB0ACC2" w14:textId="77777777" w:rsidR="006B2247" w:rsidRDefault="006B2247" w:rsidP="006B2247"/>
    <w:p w14:paraId="16E074FB" w14:textId="77777777" w:rsidR="006B2247" w:rsidRDefault="006B2247" w:rsidP="006B2247">
      <w:r>
        <w:tab/>
        <w:t>En este módulo, el porcentaje de faltas injustificadas que puede tener un alumno antes de perder el derecho a la evaluación continua es: 21 horas.</w:t>
      </w:r>
    </w:p>
    <w:p w14:paraId="3BF4873E" w14:textId="77777777" w:rsidR="006B2247" w:rsidRDefault="006B2247" w:rsidP="006B2247"/>
    <w:p w14:paraId="2EF528FF" w14:textId="77777777" w:rsidR="006B2247" w:rsidRDefault="006B2247" w:rsidP="006B2247">
      <w:pPr>
        <w:ind w:firstLine="708"/>
        <w:rPr>
          <w:color w:val="FF0000"/>
        </w:rPr>
      </w:pPr>
      <w:r>
        <w:t>La pérdida de la evaluación continua se realiza únicamente para el módulo en el que se hayan detectado las faltas de asistencia injustificadas, y no para todo el ciclo formativo.</w:t>
      </w:r>
    </w:p>
    <w:p w14:paraId="0E327F74" w14:textId="77777777" w:rsidR="006B2247" w:rsidRDefault="006B2247" w:rsidP="006B2247">
      <w:pPr>
        <w:ind w:firstLine="708"/>
      </w:pPr>
      <w:r w:rsidRPr="00780E99">
        <w:t>La justificación válida para los alumnos se realizará mediante un justificante</w:t>
      </w:r>
      <w:r>
        <w:t xml:space="preserve"> </w:t>
      </w:r>
      <w:r w:rsidRPr="00780E99">
        <w:t>médico expedido por autoridades médicas o por causas de fuerza mayor que el</w:t>
      </w:r>
      <w:r>
        <w:t xml:space="preserve"> </w:t>
      </w:r>
      <w:r w:rsidRPr="00780E99">
        <w:t>alumno pueda alegar y sean aceptadas por el profesor.</w:t>
      </w:r>
    </w:p>
    <w:p w14:paraId="42503D30" w14:textId="391BBA49" w:rsidR="006B2247" w:rsidRDefault="006B2247" w:rsidP="006B2247">
      <w:pPr>
        <w:ind w:firstLine="708"/>
      </w:pPr>
      <w:r>
        <w:t xml:space="preserve">Adicionalmente, para fomentar el cuidado y corresponsabilidad del material de clase y </w:t>
      </w:r>
      <w:r w:rsidR="00F51585">
        <w:t>prepararlos</w:t>
      </w:r>
      <w: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b/>
          <w:u w:val="single"/>
        </w:rPr>
        <w:t xml:space="preserve">perderán el derecho a la evaluación continua en todos los módulos en </w:t>
      </w:r>
      <w:r>
        <w:rPr>
          <w:b/>
          <w:u w:val="single"/>
        </w:rPr>
        <w:lastRenderedPageBreak/>
        <w:t>los que estén matriculados</w:t>
      </w:r>
      <w:r>
        <w:t>. Los alumnos volverán a ser evaluados de forma continuada cuando reparen el daño causado.</w:t>
      </w:r>
    </w:p>
    <w:p w14:paraId="1B482F2F" w14:textId="77777777" w:rsidR="006B2247" w:rsidRDefault="006B2247" w:rsidP="006B2247">
      <w:pPr>
        <w:pStyle w:val="Ttulo3"/>
        <w:tabs>
          <w:tab w:val="clear" w:pos="720"/>
          <w:tab w:val="num" w:pos="0"/>
        </w:tabs>
        <w:rPr>
          <w:rFonts w:ascii="Calibri" w:hAnsi="Calibri" w:cs="Calibri"/>
        </w:rPr>
      </w:pPr>
      <w:bookmarkStart w:id="9" w:name="_Toc401482813"/>
      <w:r>
        <w:rPr>
          <w:rFonts w:ascii="Calibri" w:hAnsi="Calibri" w:cs="Calibri"/>
        </w:rPr>
        <w:t>1.4.1.- Sistemas e instrumentos de evaluación para los alumnos que han perdido el derecho a la evaluación continua</w:t>
      </w:r>
      <w:bookmarkEnd w:id="9"/>
    </w:p>
    <w:p w14:paraId="3B46E242" w14:textId="102E02F5" w:rsidR="006B2247" w:rsidRDefault="006B2247" w:rsidP="006B2247">
      <w:r>
        <w:tab/>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r w:rsidR="00F51585">
        <w:t>Aun</w:t>
      </w:r>
      <w:r>
        <w:t xml:space="preserve"> así, el alumno deberá entregar los trabajos prácticos que considere el profesor PREVIA realización del examen. En el caso de no entregar los trabajos prácticos, el alumno no podrá realizar el examen final.</w:t>
      </w:r>
    </w:p>
    <w:p w14:paraId="2962E30E" w14:textId="77777777" w:rsidR="006B2247" w:rsidRDefault="006B2247" w:rsidP="006B2247"/>
    <w:p w14:paraId="51AD6B33" w14:textId="77777777" w:rsidR="006B2247" w:rsidRDefault="006B2247" w:rsidP="006B2247">
      <w:r>
        <w:tab/>
        <w:t>La calificación final obtenida se calculará según lo descrito en el apartado 9.3 de esta programación didáctica.</w:t>
      </w:r>
    </w:p>
    <w:p w14:paraId="04F65893" w14:textId="77777777" w:rsidR="006B2247" w:rsidRDefault="006B2247" w:rsidP="006B2247"/>
    <w:p w14:paraId="79B0B918" w14:textId="77777777" w:rsidR="006B2247" w:rsidRDefault="006B2247" w:rsidP="006B2247">
      <w:pPr>
        <w:pStyle w:val="Ttulo3"/>
        <w:tabs>
          <w:tab w:val="clear" w:pos="720"/>
          <w:tab w:val="num" w:pos="0"/>
        </w:tabs>
        <w:rPr>
          <w:rFonts w:ascii="Calibri" w:hAnsi="Calibri" w:cs="Calibri"/>
        </w:rPr>
      </w:pPr>
      <w:bookmarkStart w:id="10" w:name="_Toc401482814"/>
      <w:r>
        <w:rPr>
          <w:rFonts w:ascii="Calibri" w:hAnsi="Calibri" w:cs="Calibri"/>
        </w:rPr>
        <w:t>1.4.2.- Procedimiento de notificación de la pérdida de la evaluación continua</w:t>
      </w:r>
      <w:bookmarkEnd w:id="10"/>
    </w:p>
    <w:p w14:paraId="0BB9C8AE" w14:textId="77777777" w:rsidR="006B2247" w:rsidRDefault="006B2247" w:rsidP="006B2247">
      <w:r>
        <w:tab/>
        <w:t>El procedimiento de notificación de la pérdida de la evaluación continua es el siguiente:</w:t>
      </w:r>
    </w:p>
    <w:p w14:paraId="71547188" w14:textId="77777777" w:rsidR="006B2247" w:rsidRDefault="006B2247" w:rsidP="006B2247"/>
    <w:p w14:paraId="4F9462B2" w14:textId="77777777" w:rsidR="006B2247" w:rsidRDefault="006B2247" w:rsidP="006B2247">
      <w:pPr>
        <w:numPr>
          <w:ilvl w:val="0"/>
          <w:numId w:val="29"/>
        </w:numPr>
      </w:pPr>
      <w:r>
        <w:t>Una vez el alumno haya perdido el derecho a la evaluación continua, al alcanzar el 20% de las faltas injustificadas, el profesor notificará el hecho al tutor del grupo.</w:t>
      </w:r>
    </w:p>
    <w:p w14:paraId="0A9B1CE9" w14:textId="77777777" w:rsidR="006B2247" w:rsidRDefault="006B2247" w:rsidP="006B2247">
      <w:pPr>
        <w:numPr>
          <w:ilvl w:val="0"/>
          <w:numId w:val="29"/>
        </w:numPr>
      </w:pPr>
      <w:r>
        <w:t>El tutor del grupo contactará con el resto de los profesores, por si hubiera algún módulo con alguna circunstancia similar.</w:t>
      </w:r>
    </w:p>
    <w:p w14:paraId="7BB0CCBD" w14:textId="77777777" w:rsidR="006B2247" w:rsidRDefault="006B2247" w:rsidP="006B2247">
      <w:pPr>
        <w:numPr>
          <w:ilvl w:val="0"/>
          <w:numId w:val="29"/>
        </w:numPr>
      </w:pPr>
      <w:r>
        <w:t xml:space="preserve">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w:t>
      </w:r>
      <w:r>
        <w:lastRenderedPageBreak/>
        <w:t>Educación, Ciencia y Cultura de CLM, por la que se regula la evaluación del alumnado de Formación Profesional.</w:t>
      </w:r>
    </w:p>
    <w:p w14:paraId="48AB7468" w14:textId="77777777" w:rsidR="006B2247" w:rsidRDefault="006B2247" w:rsidP="006B2247">
      <w:pPr>
        <w:numPr>
          <w:ilvl w:val="0"/>
          <w:numId w:val="29"/>
        </w:numPr>
      </w:pPr>
      <w:r>
        <w:t>La realización del examen final de curso será posible si el alumno entrega los trabajos prácticos indicados por el profesor.</w:t>
      </w:r>
    </w:p>
    <w:p w14:paraId="749D9C75" w14:textId="77777777" w:rsidR="006B2247" w:rsidRDefault="006B2247" w:rsidP="006B2247">
      <w:pPr>
        <w:ind w:left="1080"/>
      </w:pPr>
    </w:p>
    <w:p w14:paraId="5D883D2C" w14:textId="77777777" w:rsidR="006B2247" w:rsidRDefault="006B2247" w:rsidP="006B2247">
      <w:pPr>
        <w:ind w:left="1080"/>
      </w:pPr>
    </w:p>
    <w:p w14:paraId="4E9FA6D0" w14:textId="77777777" w:rsidR="006B2247" w:rsidRDefault="006B2247" w:rsidP="006B2247">
      <w:pPr>
        <w:pStyle w:val="Ttulo3"/>
        <w:tabs>
          <w:tab w:val="clear" w:pos="720"/>
          <w:tab w:val="num" w:pos="0"/>
        </w:tabs>
        <w:rPr>
          <w:rFonts w:ascii="Calibri" w:hAnsi="Calibri" w:cs="Calibri"/>
        </w:rPr>
      </w:pPr>
      <w:bookmarkStart w:id="11" w:name="_Toc401482815"/>
      <w:r>
        <w:rPr>
          <w:rFonts w:ascii="Calibri" w:hAnsi="Calibri" w:cs="Calibri"/>
        </w:rPr>
        <w:t>1.4.3.- Casos específicos</w:t>
      </w:r>
      <w:bookmarkEnd w:id="11"/>
    </w:p>
    <w:p w14:paraId="5DCF4DA1" w14:textId="77777777" w:rsidR="006B2247" w:rsidRDefault="006B2247" w:rsidP="006B2247">
      <w:pPr>
        <w:ind w:firstLine="708"/>
      </w:pPr>
    </w:p>
    <w:p w14:paraId="74E2120C" w14:textId="77777777" w:rsidR="006B2247" w:rsidRDefault="006B2247" w:rsidP="000F78FE">
      <w:pPr>
        <w:ind w:firstLine="708"/>
      </w:pPr>
      <w:r>
        <w:t xml:space="preserve">Aquellos alumnos que presenten una justificación a las faltas de asistencia (únicamente debida a causas justificadas), </w:t>
      </w:r>
      <w:r>
        <w:rPr>
          <w:b/>
          <w:bCs/>
          <w:u w:val="single"/>
        </w:rPr>
        <w:t>no perderán el derecho a la evaluación continua</w:t>
      </w:r>
      <w:r>
        <w:t xml:space="preserve">, pero deberán igualmente presentarse a los exámenes parciales y entregar los trabajos prácticos. En el caso de que no lo hagan deberán presentarse al examen final de curso. </w:t>
      </w:r>
    </w:p>
    <w:p w14:paraId="1FDB3A2B" w14:textId="77777777" w:rsidR="006B2247" w:rsidRDefault="006B2247" w:rsidP="000F78FE">
      <w:pPr>
        <w:ind w:firstLine="708"/>
      </w:pPr>
      <w:r>
        <w:t>Independientemente de lo anterior, es responsabilidad del alumno realizar un seguimiento de las explicaciones realizadas en clase, para poder entregar los proyectos y realizar los exámenes con el resto de la clase.</w:t>
      </w:r>
    </w:p>
    <w:p w14:paraId="38533500" w14:textId="10DDA4CA" w:rsidR="006B2247" w:rsidRDefault="006B2247" w:rsidP="006B2247">
      <w:pPr>
        <w:ind w:firstLine="708"/>
      </w:pPr>
      <w:r w:rsidRPr="00E91E9A">
        <w:t xml:space="preserve">En el caso de no asistir a una prueba teórica, o no entregar una prueba práctica, el profesor podrá decidir según su criterio si se permite o no la repetición de la </w:t>
      </w:r>
      <w:r w:rsidR="00B07231" w:rsidRPr="00E91E9A">
        <w:t>prueba,</w:t>
      </w:r>
      <w:r w:rsidRPr="00E91E9A">
        <w:t xml:space="preserve"> aunque la falta esté justificada, dependiendo de diferentes factores (causa de la falta, faltas de asistencia, trabajo desarrollado en clase, actitud del alumno, </w:t>
      </w:r>
      <w:r w:rsidR="00B07231" w:rsidRPr="00E91E9A">
        <w:t>etc.</w:t>
      </w:r>
      <w:r w:rsidRPr="00E91E9A">
        <w:t>).</w:t>
      </w:r>
    </w:p>
    <w:p w14:paraId="6B250F5F" w14:textId="77777777" w:rsidR="002F5BD7" w:rsidRDefault="002F5BD7" w:rsidP="006B2247"/>
    <w:sectPr w:rsidR="002F5BD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879F3" w14:textId="77777777" w:rsidR="005550D8" w:rsidRDefault="005550D8" w:rsidP="00F62C5C">
      <w:pPr>
        <w:spacing w:line="240" w:lineRule="auto"/>
      </w:pPr>
      <w:r>
        <w:separator/>
      </w:r>
    </w:p>
  </w:endnote>
  <w:endnote w:type="continuationSeparator" w:id="0">
    <w:p w14:paraId="468261B6" w14:textId="77777777" w:rsidR="005550D8" w:rsidRDefault="005550D8" w:rsidP="00F62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DB6D9" w14:textId="77777777" w:rsidR="005550D8" w:rsidRDefault="005550D8" w:rsidP="00F62C5C">
      <w:pPr>
        <w:spacing w:line="240" w:lineRule="auto"/>
      </w:pPr>
      <w:r>
        <w:separator/>
      </w:r>
    </w:p>
  </w:footnote>
  <w:footnote w:type="continuationSeparator" w:id="0">
    <w:p w14:paraId="632944CD" w14:textId="77777777" w:rsidR="005550D8" w:rsidRDefault="005550D8" w:rsidP="00F62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5" w:type="dxa"/>
      <w:tblLayout w:type="fixed"/>
      <w:tblCellMar>
        <w:left w:w="103" w:type="dxa"/>
      </w:tblCellMar>
      <w:tblLook w:val="0000" w:firstRow="0" w:lastRow="0" w:firstColumn="0" w:lastColumn="0" w:noHBand="0" w:noVBand="0"/>
    </w:tblPr>
    <w:tblGrid>
      <w:gridCol w:w="1185"/>
      <w:gridCol w:w="7392"/>
    </w:tblGrid>
    <w:tr w:rsidR="00F62C5C" w14:paraId="571A8334" w14:textId="77777777" w:rsidTr="00134E19">
      <w:trPr>
        <w:trHeight w:val="1250"/>
      </w:trPr>
      <w:tc>
        <w:tcPr>
          <w:tcW w:w="1185" w:type="dxa"/>
          <w:tcBorders>
            <w:top w:val="single" w:sz="4" w:space="0" w:color="000001"/>
            <w:left w:val="single" w:sz="4" w:space="0" w:color="000001"/>
            <w:bottom w:val="single" w:sz="4" w:space="0" w:color="000001"/>
          </w:tcBorders>
          <w:shd w:val="clear" w:color="auto" w:fill="FFFFFF"/>
        </w:tcPr>
        <w:p w14:paraId="11F43040" w14:textId="77777777" w:rsidR="00F62C5C" w:rsidRDefault="00F62C5C" w:rsidP="00134E19">
          <w:pPr>
            <w:pStyle w:val="Encabezado"/>
          </w:pPr>
          <w:r>
            <w:rPr>
              <w:noProof/>
              <w:lang w:eastAsia="es-ES"/>
            </w:rPr>
            <w:drawing>
              <wp:inline distT="0" distB="0" distL="0" distR="0" wp14:anchorId="766FBAFD" wp14:editId="37656350">
                <wp:extent cx="664210" cy="698500"/>
                <wp:effectExtent l="0" t="0" r="254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6704"/>
                        <a:stretch>
                          <a:fillRect/>
                        </a:stretch>
                      </pic:blipFill>
                      <pic:spPr bwMode="auto">
                        <a:xfrm>
                          <a:off x="0" y="0"/>
                          <a:ext cx="664210" cy="698500"/>
                        </a:xfrm>
                        <a:prstGeom prst="rect">
                          <a:avLst/>
                        </a:prstGeom>
                        <a:solidFill>
                          <a:srgbClr val="FFFFFF">
                            <a:alpha val="0"/>
                          </a:srgbClr>
                        </a:solidFill>
                        <a:ln>
                          <a:noFill/>
                        </a:ln>
                      </pic:spPr>
                    </pic:pic>
                  </a:graphicData>
                </a:graphic>
              </wp:inline>
            </w:drawing>
          </w:r>
        </w:p>
      </w:tc>
      <w:tc>
        <w:tcPr>
          <w:tcW w:w="7392" w:type="dxa"/>
          <w:tcBorders>
            <w:top w:val="single" w:sz="4" w:space="0" w:color="000001"/>
            <w:left w:val="single" w:sz="4" w:space="0" w:color="000001"/>
            <w:bottom w:val="single" w:sz="4" w:space="0" w:color="000001"/>
            <w:right w:val="single" w:sz="4" w:space="0" w:color="000001"/>
          </w:tcBorders>
          <w:shd w:val="clear" w:color="auto" w:fill="FFFFFF"/>
        </w:tcPr>
        <w:p w14:paraId="5FEBC49D" w14:textId="77777777" w:rsidR="00F62C5C" w:rsidRDefault="00F62C5C" w:rsidP="00134E19">
          <w:pPr>
            <w:pStyle w:val="Encabezado"/>
            <w:jc w:val="center"/>
          </w:pPr>
          <w:r>
            <w:t>IES ARCIPRESTE DE HITA. DEPARTAMENTO DE INFORMÁTICA</w:t>
          </w:r>
        </w:p>
        <w:p w14:paraId="72E2B22B" w14:textId="3B1C26D6" w:rsidR="00F62C5C" w:rsidRDefault="00F62C5C" w:rsidP="00134E19">
          <w:pPr>
            <w:pStyle w:val="Encabezado"/>
            <w:jc w:val="center"/>
          </w:pPr>
          <w:r>
            <w:t xml:space="preserve">Programación didáctica del módulo: </w:t>
          </w:r>
          <w:r w:rsidR="001106AA">
            <w:rPr>
              <w:b/>
            </w:rPr>
            <w:t xml:space="preserve">Seguridad </w:t>
          </w:r>
          <w:r w:rsidR="004C7C64">
            <w:rPr>
              <w:b/>
            </w:rPr>
            <w:t>Informática</w:t>
          </w:r>
        </w:p>
        <w:p w14:paraId="7DDA147A" w14:textId="730DDEBC" w:rsidR="00F62C5C" w:rsidRDefault="00F62C5C" w:rsidP="00134E19">
          <w:pPr>
            <w:pStyle w:val="Encabezado"/>
            <w:jc w:val="center"/>
          </w:pPr>
          <w:r>
            <w:t xml:space="preserve">Ciclo formativo: </w:t>
          </w:r>
          <w:r w:rsidR="00B769E5">
            <w:rPr>
              <w:b/>
            </w:rPr>
            <w:t>Sistemas Microinformáticos y Redes</w:t>
          </w:r>
        </w:p>
        <w:p w14:paraId="32508C13" w14:textId="1147162B" w:rsidR="00F62C5C" w:rsidRDefault="00F62C5C" w:rsidP="00134E19">
          <w:pPr>
            <w:pStyle w:val="Encabezado"/>
            <w:jc w:val="center"/>
          </w:pPr>
          <w:r>
            <w:t>Curso 20</w:t>
          </w:r>
          <w:r w:rsidR="000F78FE">
            <w:t>2</w:t>
          </w:r>
          <w:r w:rsidR="00F51585">
            <w:t>3</w:t>
          </w:r>
          <w:r>
            <w:t>/202</w:t>
          </w:r>
          <w:r w:rsidR="00F51585">
            <w:t>4</w:t>
          </w:r>
        </w:p>
      </w:tc>
    </w:tr>
  </w:tbl>
  <w:p w14:paraId="2F28349D" w14:textId="77777777" w:rsidR="00F62C5C" w:rsidRDefault="00F62C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7046B578"/>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b w:val="0"/>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8"/>
    <w:multiLevelType w:val="multilevel"/>
    <w:tmpl w:val="8716E04E"/>
    <w:name w:val="WW8Num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C"/>
    <w:multiLevelType w:val="multilevel"/>
    <w:tmpl w:val="0000000C"/>
    <w:name w:val="WW8Num11"/>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5" w15:restartNumberingAfterBreak="0">
    <w:nsid w:val="00000010"/>
    <w:multiLevelType w:val="singleLevel"/>
    <w:tmpl w:val="00000010"/>
    <w:name w:val="WW8Num16"/>
    <w:lvl w:ilvl="0">
      <w:start w:val="1"/>
      <w:numFmt w:val="bullet"/>
      <w:lvlText w:val="o"/>
      <w:lvlJc w:val="left"/>
      <w:pPr>
        <w:tabs>
          <w:tab w:val="num" w:pos="0"/>
        </w:tabs>
        <w:ind w:left="720" w:hanging="360"/>
      </w:pPr>
      <w:rPr>
        <w:rFonts w:ascii="Courier New" w:hAnsi="Courier New" w:cs="Calibri"/>
        <w:lang w:val="es-ES_tradnl"/>
      </w:rPr>
    </w:lvl>
  </w:abstractNum>
  <w:abstractNum w:abstractNumId="6" w15:restartNumberingAfterBreak="0">
    <w:nsid w:val="00000012"/>
    <w:multiLevelType w:val="multilevel"/>
    <w:tmpl w:val="00000012"/>
    <w:name w:val="WW8Num18"/>
    <w:lvl w:ilvl="0">
      <w:start w:val="1"/>
      <w:numFmt w:val="decimal"/>
      <w:lvlText w:val="%1."/>
      <w:lvlJc w:val="left"/>
      <w:pPr>
        <w:tabs>
          <w:tab w:val="num" w:pos="-709"/>
        </w:tabs>
        <w:ind w:left="360" w:hanging="360"/>
      </w:pPr>
      <w:rPr>
        <w:rFonts w:ascii="Calibri" w:hAnsi="Calibri" w:cs="Calibri"/>
      </w:r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7" w15:restartNumberingAfterBreak="0">
    <w:nsid w:val="00000016"/>
    <w:multiLevelType w:val="singleLevel"/>
    <w:tmpl w:val="00000016"/>
    <w:name w:val="WW8Num22"/>
    <w:lvl w:ilvl="0">
      <w:start w:val="1"/>
      <w:numFmt w:val="decimal"/>
      <w:lvlText w:val="%1."/>
      <w:lvlJc w:val="left"/>
      <w:pPr>
        <w:tabs>
          <w:tab w:val="num" w:pos="1080"/>
        </w:tabs>
        <w:ind w:left="1080" w:hanging="360"/>
      </w:pPr>
    </w:lvl>
  </w:abstractNum>
  <w:abstractNum w:abstractNumId="8" w15:restartNumberingAfterBreak="0">
    <w:nsid w:val="00000018"/>
    <w:multiLevelType w:val="multilevel"/>
    <w:tmpl w:val="00000018"/>
    <w:name w:val="WW8Num26"/>
    <w:lvl w:ilvl="0">
      <w:start w:val="1"/>
      <w:numFmt w:val="decimal"/>
      <w:lvlText w:val="%1."/>
      <w:lvlJc w:val="left"/>
      <w:pPr>
        <w:tabs>
          <w:tab w:val="num" w:pos="1080"/>
        </w:tabs>
        <w:ind w:left="1080" w:hanging="360"/>
      </w:pPr>
      <w:rPr>
        <w:rFonts w:cs="Arial"/>
        <w:b/>
        <w:color w:val="548DD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0000001E"/>
    <w:multiLevelType w:val="singleLevel"/>
    <w:tmpl w:val="0000001E"/>
    <w:lvl w:ilvl="0">
      <w:start w:val="1"/>
      <w:numFmt w:val="bullet"/>
      <w:lvlText w:val=""/>
      <w:lvlJc w:val="left"/>
      <w:pPr>
        <w:tabs>
          <w:tab w:val="num" w:pos="720"/>
        </w:tabs>
        <w:ind w:left="720" w:hanging="360"/>
      </w:pPr>
      <w:rPr>
        <w:rFonts w:ascii="Symbol" w:hAnsi="Symbol" w:cs="Calibri"/>
      </w:rPr>
    </w:lvl>
  </w:abstractNum>
  <w:abstractNum w:abstractNumId="11" w15:restartNumberingAfterBreak="0">
    <w:nsid w:val="00000023"/>
    <w:multiLevelType w:val="singleLevel"/>
    <w:tmpl w:val="D1AC69E6"/>
    <w:name w:val="WW8Num35"/>
    <w:lvl w:ilvl="0">
      <w:start w:val="1"/>
      <w:numFmt w:val="decimal"/>
      <w:lvlText w:val="%1."/>
      <w:lvlJc w:val="left"/>
      <w:pPr>
        <w:tabs>
          <w:tab w:val="num" w:pos="1080"/>
        </w:tabs>
        <w:ind w:left="1080" w:hanging="360"/>
      </w:pPr>
      <w:rPr>
        <w:rFonts w:ascii="Calibri" w:hAnsi="Calibri" w:cs="Courier New" w:hint="default"/>
      </w:rPr>
    </w:lvl>
  </w:abstractNum>
  <w:abstractNum w:abstractNumId="12"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Symbol" w:hAnsi="Symbol" w:cs="Calibri"/>
      </w:rPr>
    </w:lvl>
  </w:abstractNum>
  <w:abstractNum w:abstractNumId="13" w15:restartNumberingAfterBreak="0">
    <w:nsid w:val="066E59CD"/>
    <w:multiLevelType w:val="multilevel"/>
    <w:tmpl w:val="A4585958"/>
    <w:lvl w:ilvl="0">
      <w:start w:val="1"/>
      <w:numFmt w:val="decimal"/>
      <w:lvlText w:val="%1."/>
      <w:lvlJc w:val="left"/>
      <w:pPr>
        <w:tabs>
          <w:tab w:val="num" w:pos="0"/>
        </w:tabs>
        <w:ind w:left="432" w:hanging="432"/>
      </w:pPr>
      <w:rPr>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14" w15:restartNumberingAfterBreak="0">
    <w:nsid w:val="1CAE76EE"/>
    <w:multiLevelType w:val="hybridMultilevel"/>
    <w:tmpl w:val="902C7EF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E5441C1"/>
    <w:multiLevelType w:val="hybridMultilevel"/>
    <w:tmpl w:val="B4F6ED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5613AE4"/>
    <w:multiLevelType w:val="hybridMultilevel"/>
    <w:tmpl w:val="F25EC0FC"/>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2B6860E9"/>
    <w:multiLevelType w:val="multilevel"/>
    <w:tmpl w:val="0C6CDC0E"/>
    <w:lvl w:ilvl="0">
      <w:start w:val="1"/>
      <w:numFmt w:val="decimal"/>
      <w:lvlText w:val="%1."/>
      <w:lvlJc w:val="left"/>
      <w:pPr>
        <w:tabs>
          <w:tab w:val="num" w:pos="-709"/>
        </w:tabs>
        <w:ind w:left="360" w:hanging="360"/>
      </w:pPr>
      <w:rPr>
        <w:rFonts w:ascii="Calibri" w:hAnsi="Calibri" w:cs="Calibri"/>
      </w:rPr>
    </w:lvl>
    <w:lvl w:ilvl="1">
      <w:start w:val="1"/>
      <w:numFmt w:val="decimal"/>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18" w15:restartNumberingAfterBreak="0">
    <w:nsid w:val="431673B0"/>
    <w:multiLevelType w:val="hybridMultilevel"/>
    <w:tmpl w:val="FFD682F4"/>
    <w:lvl w:ilvl="0" w:tplc="00000021">
      <w:start w:val="1"/>
      <w:numFmt w:val="bullet"/>
      <w:lvlText w:val="o"/>
      <w:lvlJc w:val="left"/>
      <w:pPr>
        <w:ind w:left="1428" w:hanging="360"/>
      </w:pPr>
      <w:rPr>
        <w:rFonts w:ascii="Courier New" w:hAnsi="Courier New" w:cs="Calibri"/>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4EB549F8"/>
    <w:multiLevelType w:val="multilevel"/>
    <w:tmpl w:val="0000000C"/>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20" w15:restartNumberingAfterBreak="0">
    <w:nsid w:val="4FA65507"/>
    <w:multiLevelType w:val="hybridMultilevel"/>
    <w:tmpl w:val="8A9C079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F4A6BC8"/>
    <w:multiLevelType w:val="hybridMultilevel"/>
    <w:tmpl w:val="26D411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0B84D15"/>
    <w:multiLevelType w:val="multilevel"/>
    <w:tmpl w:val="B6E4C376"/>
    <w:lvl w:ilvl="0">
      <w:start w:val="1"/>
      <w:numFmt w:val="decimal"/>
      <w:lvlText w:val="%1."/>
      <w:lvlJc w:val="left"/>
      <w:pPr>
        <w:tabs>
          <w:tab w:val="num" w:pos="-709"/>
        </w:tabs>
        <w:ind w:left="360" w:hanging="360"/>
      </w:pPr>
      <w:rPr>
        <w:rFonts w:ascii="Calibri" w:hAnsi="Calibri" w:cs="Calibri"/>
      </w:rPr>
    </w:lvl>
    <w:lvl w:ilvl="1">
      <w:start w:val="1"/>
      <w:numFmt w:val="decimal"/>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23" w15:restartNumberingAfterBreak="0">
    <w:nsid w:val="6AD41D56"/>
    <w:multiLevelType w:val="hybridMultilevel"/>
    <w:tmpl w:val="59B615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FAB4EAA"/>
    <w:multiLevelType w:val="hybridMultilevel"/>
    <w:tmpl w:val="4F327FE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1B91D5A"/>
    <w:multiLevelType w:val="multilevel"/>
    <w:tmpl w:val="5944FE42"/>
    <w:lvl w:ilvl="0">
      <w:start w:val="1"/>
      <w:numFmt w:val="decimal"/>
      <w:lvlText w:val="%1."/>
      <w:lvlJc w:val="left"/>
      <w:pPr>
        <w:tabs>
          <w:tab w:val="num" w:pos="-709"/>
        </w:tabs>
        <w:ind w:left="360" w:hanging="360"/>
      </w:p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26" w15:restartNumberingAfterBreak="0">
    <w:nsid w:val="72614FDC"/>
    <w:multiLevelType w:val="multilevel"/>
    <w:tmpl w:val="0000000C"/>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27" w15:restartNumberingAfterBreak="0">
    <w:nsid w:val="742030D8"/>
    <w:multiLevelType w:val="multilevel"/>
    <w:tmpl w:val="00000012"/>
    <w:lvl w:ilvl="0">
      <w:start w:val="1"/>
      <w:numFmt w:val="decimal"/>
      <w:lvlText w:val="%1."/>
      <w:lvlJc w:val="left"/>
      <w:pPr>
        <w:tabs>
          <w:tab w:val="num" w:pos="-709"/>
        </w:tabs>
        <w:ind w:left="360" w:hanging="360"/>
      </w:pPr>
      <w:rPr>
        <w:rFonts w:ascii="Calibri" w:hAnsi="Calibri" w:cs="Calibri"/>
      </w:r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28" w15:restartNumberingAfterBreak="0">
    <w:nsid w:val="762545C3"/>
    <w:multiLevelType w:val="multilevel"/>
    <w:tmpl w:val="028AAC16"/>
    <w:lvl w:ilvl="0">
      <w:start w:val="1"/>
      <w:numFmt w:val="decimal"/>
      <w:lvlText w:val="%1."/>
      <w:lvlJc w:val="left"/>
      <w:pPr>
        <w:tabs>
          <w:tab w:val="num" w:pos="-709"/>
        </w:tabs>
        <w:ind w:left="360" w:hanging="360"/>
      </w:pPr>
      <w:rPr>
        <w:rFonts w:ascii="Calibri" w:hAnsi="Calibri" w:cs="Calibri"/>
      </w:rPr>
    </w:lvl>
    <w:lvl w:ilvl="1">
      <w:start w:val="1"/>
      <w:numFmt w:val="decimal"/>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29" w15:restartNumberingAfterBreak="0">
    <w:nsid w:val="7EAB2ADD"/>
    <w:multiLevelType w:val="multilevel"/>
    <w:tmpl w:val="0000000C"/>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30" w15:restartNumberingAfterBreak="0">
    <w:nsid w:val="7EFD772A"/>
    <w:multiLevelType w:val="multilevel"/>
    <w:tmpl w:val="8EF828AA"/>
    <w:lvl w:ilvl="0">
      <w:start w:val="1"/>
      <w:numFmt w:val="decimal"/>
      <w:lvlText w:val="%1."/>
      <w:lvlJc w:val="left"/>
      <w:pPr>
        <w:tabs>
          <w:tab w:val="num" w:pos="-709"/>
        </w:tabs>
        <w:ind w:left="360" w:hanging="360"/>
      </w:pPr>
    </w:lvl>
    <w:lvl w:ilvl="1">
      <w:start w:val="1"/>
      <w:numFmt w:val="decimal"/>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num w:numId="1" w16cid:durableId="1681732312">
    <w:abstractNumId w:val="0"/>
  </w:num>
  <w:num w:numId="2" w16cid:durableId="982975609">
    <w:abstractNumId w:val="4"/>
  </w:num>
  <w:num w:numId="3" w16cid:durableId="773749099">
    <w:abstractNumId w:val="8"/>
  </w:num>
  <w:num w:numId="4" w16cid:durableId="1594511379">
    <w:abstractNumId w:val="6"/>
  </w:num>
  <w:num w:numId="5" w16cid:durableId="2036273901">
    <w:abstractNumId w:val="23"/>
  </w:num>
  <w:num w:numId="6" w16cid:durableId="1447194271">
    <w:abstractNumId w:val="21"/>
  </w:num>
  <w:num w:numId="7" w16cid:durableId="1764498490">
    <w:abstractNumId w:val="24"/>
  </w:num>
  <w:num w:numId="8" w16cid:durableId="581453977">
    <w:abstractNumId w:val="26"/>
  </w:num>
  <w:num w:numId="9" w16cid:durableId="783042331">
    <w:abstractNumId w:val="13"/>
  </w:num>
  <w:num w:numId="10" w16cid:durableId="2055958299">
    <w:abstractNumId w:val="19"/>
  </w:num>
  <w:num w:numId="11" w16cid:durableId="315571137">
    <w:abstractNumId w:val="29"/>
  </w:num>
  <w:num w:numId="12" w16cid:durableId="653795894">
    <w:abstractNumId w:val="20"/>
  </w:num>
  <w:num w:numId="13" w16cid:durableId="1525360677">
    <w:abstractNumId w:val="27"/>
  </w:num>
  <w:num w:numId="14" w16cid:durableId="900334379">
    <w:abstractNumId w:val="25"/>
  </w:num>
  <w:num w:numId="15" w16cid:durableId="1321807926">
    <w:abstractNumId w:val="15"/>
  </w:num>
  <w:num w:numId="16" w16cid:durableId="752967596">
    <w:abstractNumId w:val="2"/>
  </w:num>
  <w:num w:numId="17" w16cid:durableId="1428774062">
    <w:abstractNumId w:val="7"/>
  </w:num>
  <w:num w:numId="18" w16cid:durableId="653679358">
    <w:abstractNumId w:val="10"/>
  </w:num>
  <w:num w:numId="19" w16cid:durableId="985352756">
    <w:abstractNumId w:val="18"/>
  </w:num>
  <w:num w:numId="20" w16cid:durableId="1742752471">
    <w:abstractNumId w:val="9"/>
  </w:num>
  <w:num w:numId="21" w16cid:durableId="868643617">
    <w:abstractNumId w:val="30"/>
  </w:num>
  <w:num w:numId="22" w16cid:durableId="1183739923">
    <w:abstractNumId w:val="28"/>
  </w:num>
  <w:num w:numId="23" w16cid:durableId="409816320">
    <w:abstractNumId w:val="22"/>
  </w:num>
  <w:num w:numId="24" w16cid:durableId="193469323">
    <w:abstractNumId w:val="17"/>
  </w:num>
  <w:num w:numId="25" w16cid:durableId="277834282">
    <w:abstractNumId w:val="14"/>
  </w:num>
  <w:num w:numId="26" w16cid:durableId="201796949">
    <w:abstractNumId w:val="1"/>
  </w:num>
  <w:num w:numId="27" w16cid:durableId="392430439">
    <w:abstractNumId w:val="12"/>
  </w:num>
  <w:num w:numId="28" w16cid:durableId="559439562">
    <w:abstractNumId w:val="16"/>
  </w:num>
  <w:num w:numId="29" w16cid:durableId="1313367815">
    <w:abstractNumId w:val="11"/>
  </w:num>
  <w:num w:numId="30" w16cid:durableId="1105345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274838">
    <w:abstractNumId w:val="4"/>
  </w:num>
  <w:num w:numId="32" w16cid:durableId="1166241607">
    <w:abstractNumId w:val="5"/>
  </w:num>
  <w:num w:numId="33" w16cid:durableId="1945192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C5C"/>
    <w:rsid w:val="0007667D"/>
    <w:rsid w:val="000F78FE"/>
    <w:rsid w:val="001106AA"/>
    <w:rsid w:val="002B6EAC"/>
    <w:rsid w:val="002F5BD7"/>
    <w:rsid w:val="00314DAF"/>
    <w:rsid w:val="004C7C64"/>
    <w:rsid w:val="005550D8"/>
    <w:rsid w:val="005E441D"/>
    <w:rsid w:val="005E79DD"/>
    <w:rsid w:val="006B2247"/>
    <w:rsid w:val="007441C4"/>
    <w:rsid w:val="00774960"/>
    <w:rsid w:val="0085218F"/>
    <w:rsid w:val="00921EC4"/>
    <w:rsid w:val="009D00F0"/>
    <w:rsid w:val="00AA15C3"/>
    <w:rsid w:val="00B07231"/>
    <w:rsid w:val="00B769E5"/>
    <w:rsid w:val="00EB71E3"/>
    <w:rsid w:val="00F1009D"/>
    <w:rsid w:val="00F51585"/>
    <w:rsid w:val="00F62C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7ED5"/>
  <w15:docId w15:val="{40B3D57C-8B4F-43AE-ACB7-5CD98883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C5C"/>
    <w:pPr>
      <w:suppressAutoHyphens/>
      <w:spacing w:after="0" w:line="360" w:lineRule="auto"/>
      <w:jc w:val="both"/>
    </w:pPr>
    <w:rPr>
      <w:rFonts w:ascii="Calibri" w:eastAsia="Times New Roman" w:hAnsi="Calibri" w:cs="Calibri"/>
      <w:color w:val="00000A"/>
      <w:kern w:val="1"/>
      <w:sz w:val="24"/>
      <w:szCs w:val="24"/>
      <w:lang w:eastAsia="zh-CN"/>
    </w:rPr>
  </w:style>
  <w:style w:type="paragraph" w:styleId="Ttulo2">
    <w:name w:val="heading 2"/>
    <w:basedOn w:val="Normal"/>
    <w:next w:val="Normal"/>
    <w:link w:val="Ttulo2Car"/>
    <w:qFormat/>
    <w:rsid w:val="00F62C5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62C5C"/>
    <w:pPr>
      <w:keepNext/>
      <w:numPr>
        <w:ilvl w:val="2"/>
        <w:numId w:val="1"/>
      </w:numPr>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62C5C"/>
    <w:rPr>
      <w:rFonts w:ascii="Arial" w:eastAsia="Times New Roman" w:hAnsi="Arial" w:cs="Arial"/>
      <w:b/>
      <w:bCs/>
      <w:i/>
      <w:iCs/>
      <w:color w:val="00000A"/>
      <w:kern w:val="1"/>
      <w:sz w:val="28"/>
      <w:szCs w:val="28"/>
      <w:lang w:eastAsia="zh-CN"/>
    </w:rPr>
  </w:style>
  <w:style w:type="character" w:customStyle="1" w:styleId="Ttulo3Car">
    <w:name w:val="Título 3 Car"/>
    <w:basedOn w:val="Fuentedeprrafopredeter"/>
    <w:link w:val="Ttulo3"/>
    <w:rsid w:val="00F62C5C"/>
    <w:rPr>
      <w:rFonts w:ascii="Arial" w:eastAsia="Times New Roman" w:hAnsi="Arial" w:cs="Arial"/>
      <w:b/>
      <w:bCs/>
      <w:color w:val="00000A"/>
      <w:kern w:val="1"/>
      <w:sz w:val="26"/>
      <w:szCs w:val="26"/>
      <w:lang w:eastAsia="zh-CN"/>
    </w:rPr>
  </w:style>
  <w:style w:type="paragraph" w:styleId="Encabezado">
    <w:name w:val="header"/>
    <w:basedOn w:val="Normal"/>
    <w:link w:val="EncabezadoCar"/>
    <w:unhideWhenUsed/>
    <w:rsid w:val="00F62C5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62C5C"/>
    <w:rPr>
      <w:rFonts w:ascii="Calibri" w:eastAsia="Times New Roman" w:hAnsi="Calibri" w:cs="Calibri"/>
      <w:color w:val="00000A"/>
      <w:kern w:val="1"/>
      <w:sz w:val="24"/>
      <w:szCs w:val="24"/>
      <w:lang w:eastAsia="zh-CN"/>
    </w:rPr>
  </w:style>
  <w:style w:type="paragraph" w:styleId="Piedepgina">
    <w:name w:val="footer"/>
    <w:basedOn w:val="Normal"/>
    <w:link w:val="PiedepginaCar"/>
    <w:uiPriority w:val="99"/>
    <w:unhideWhenUsed/>
    <w:rsid w:val="00F62C5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62C5C"/>
    <w:rPr>
      <w:rFonts w:ascii="Calibri" w:eastAsia="Times New Roman" w:hAnsi="Calibri" w:cs="Calibri"/>
      <w:color w:val="00000A"/>
      <w:kern w:val="1"/>
      <w:sz w:val="24"/>
      <w:szCs w:val="24"/>
      <w:lang w:eastAsia="zh-CN"/>
    </w:rPr>
  </w:style>
  <w:style w:type="paragraph" w:styleId="Textodeglobo">
    <w:name w:val="Balloon Text"/>
    <w:basedOn w:val="Normal"/>
    <w:link w:val="TextodegloboCar"/>
    <w:uiPriority w:val="99"/>
    <w:semiHidden/>
    <w:unhideWhenUsed/>
    <w:rsid w:val="00F62C5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C5C"/>
    <w:rPr>
      <w:rFonts w:ascii="Tahoma" w:eastAsia="Times New Roman" w:hAnsi="Tahoma" w:cs="Tahoma"/>
      <w:color w:val="00000A"/>
      <w:kern w:val="1"/>
      <w:sz w:val="16"/>
      <w:szCs w:val="16"/>
      <w:lang w:eastAsia="zh-CN"/>
    </w:rPr>
  </w:style>
  <w:style w:type="paragraph" w:styleId="Prrafodelista">
    <w:name w:val="List Paragraph"/>
    <w:basedOn w:val="Normal"/>
    <w:uiPriority w:val="34"/>
    <w:qFormat/>
    <w:rsid w:val="00076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CF8BEC-91BE-4273-9635-371FCECF7241}"/>
</file>

<file path=customXml/itemProps2.xml><?xml version="1.0" encoding="utf-8"?>
<ds:datastoreItem xmlns:ds="http://schemas.openxmlformats.org/officeDocument/2006/customXml" ds:itemID="{2AB4DBFF-E9F2-4EE6-9FA8-5540BA628790}"/>
</file>

<file path=customXml/itemProps3.xml><?xml version="1.0" encoding="utf-8"?>
<ds:datastoreItem xmlns:ds="http://schemas.openxmlformats.org/officeDocument/2006/customXml" ds:itemID="{06A7F42C-A0B2-4D82-A790-B635F9EAE845}"/>
</file>

<file path=docProps/app.xml><?xml version="1.0" encoding="utf-8"?>
<Properties xmlns="http://schemas.openxmlformats.org/officeDocument/2006/extended-properties" xmlns:vt="http://schemas.openxmlformats.org/officeDocument/2006/docPropsVTypes">
  <Template>Normal.dotm</Template>
  <TotalTime>14</TotalTime>
  <Pages>9</Pages>
  <Words>2115</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Luis Amoros</cp:lastModifiedBy>
  <cp:revision>9</cp:revision>
  <dcterms:created xsi:type="dcterms:W3CDTF">2019-10-15T10:44:00Z</dcterms:created>
  <dcterms:modified xsi:type="dcterms:W3CDTF">2023-10-23T07:50:00Z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