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3E6548" w:rsidRDefault="003A3D42">
      <w:pPr>
        <w:jc w:val="center"/>
        <w:rPr>
          <w:rFonts w:ascii="Cambria" w:hAnsi="Cambria"/>
          <w:b/>
          <w:color w:val="auto"/>
          <w:sz w:val="48"/>
          <w:szCs w:val="48"/>
        </w:rPr>
      </w:pPr>
      <w:r w:rsidRPr="003E6548">
        <w:rPr>
          <w:rFonts w:ascii="Cambria" w:hAnsi="Cambria"/>
          <w:b/>
          <w:color w:val="auto"/>
          <w:sz w:val="48"/>
          <w:szCs w:val="48"/>
        </w:rPr>
        <w:t>Programación didáctica de</w:t>
      </w:r>
      <w:r w:rsidR="003E6548" w:rsidRPr="003E6548">
        <w:rPr>
          <w:rFonts w:ascii="Cambria" w:hAnsi="Cambria"/>
          <w:b/>
          <w:color w:val="auto"/>
          <w:sz w:val="48"/>
          <w:szCs w:val="48"/>
        </w:rPr>
        <w:t xml:space="preserve">l </w:t>
      </w:r>
      <w:r w:rsidRPr="003E6548">
        <w:rPr>
          <w:rFonts w:ascii="Cambria" w:hAnsi="Cambria"/>
          <w:b/>
          <w:color w:val="auto"/>
          <w:sz w:val="48"/>
          <w:szCs w:val="48"/>
        </w:rPr>
        <w:t>módulo:</w:t>
      </w:r>
      <w:r w:rsidR="003E6548" w:rsidRPr="003E6548">
        <w:rPr>
          <w:rFonts w:ascii="Cambria" w:hAnsi="Cambria"/>
          <w:b/>
          <w:i/>
          <w:color w:val="auto"/>
          <w:sz w:val="48"/>
          <w:szCs w:val="48"/>
        </w:rPr>
        <w:t>Incidentes de Ciberseguridad</w:t>
      </w:r>
    </w:p>
    <w:p w:rsidR="00266FE7" w:rsidRDefault="00266FE7">
      <w:pPr>
        <w:jc w:val="center"/>
        <w:rPr>
          <w:rFonts w:ascii="Cambria" w:hAnsi="Cambria"/>
          <w:b/>
          <w:color w:val="FF0000"/>
          <w:sz w:val="48"/>
          <w:szCs w:val="48"/>
        </w:rPr>
      </w:pPr>
    </w:p>
    <w:p w:rsidR="003E6548" w:rsidRDefault="003E6548">
      <w:pPr>
        <w:jc w:val="center"/>
        <w:rPr>
          <w:rFonts w:ascii="Cambria" w:hAnsi="Cambria"/>
          <w:b/>
          <w:color w:val="FF0000"/>
          <w:sz w:val="48"/>
          <w:szCs w:val="48"/>
        </w:rPr>
      </w:pPr>
    </w:p>
    <w:p w:rsidR="001F6D93" w:rsidRDefault="003E6548" w:rsidP="003E6548">
      <w:pPr>
        <w:jc w:val="center"/>
        <w:rPr>
          <w:rFonts w:ascii="Cambria" w:hAnsi="Cambria"/>
          <w:b/>
          <w:color w:val="auto"/>
          <w:sz w:val="48"/>
          <w:szCs w:val="48"/>
        </w:rPr>
      </w:pPr>
      <w:r w:rsidRPr="003E6548">
        <w:rPr>
          <w:rFonts w:ascii="Cambria" w:hAnsi="Cambria"/>
          <w:b/>
          <w:color w:val="auto"/>
          <w:sz w:val="48"/>
          <w:szCs w:val="48"/>
        </w:rPr>
        <w:t>Curso de Especialización Ciberseguridad en Entornos de las Tecnologías</w:t>
      </w:r>
    </w:p>
    <w:p w:rsidR="004675CA" w:rsidRDefault="004675CA" w:rsidP="003E6548">
      <w:pPr>
        <w:jc w:val="center"/>
        <w:rPr>
          <w:rFonts w:ascii="Cambria" w:hAnsi="Cambria"/>
          <w:b/>
          <w:color w:val="auto"/>
          <w:sz w:val="48"/>
          <w:szCs w:val="48"/>
        </w:rPr>
      </w:pPr>
    </w:p>
    <w:p w:rsidR="004675CA" w:rsidRDefault="004675CA" w:rsidP="003E6548">
      <w:pPr>
        <w:jc w:val="center"/>
        <w:rPr>
          <w:rFonts w:ascii="Cambria" w:hAnsi="Cambria"/>
          <w:b/>
          <w:color w:val="auto"/>
          <w:sz w:val="48"/>
          <w:szCs w:val="48"/>
        </w:rPr>
      </w:pPr>
      <w:r>
        <w:rPr>
          <w:rFonts w:ascii="Cambria" w:hAnsi="Cambria"/>
          <w:b/>
          <w:color w:val="auto"/>
          <w:sz w:val="48"/>
          <w:szCs w:val="48"/>
        </w:rPr>
        <w:t>Turno: tarde</w:t>
      </w:r>
    </w:p>
    <w:p w:rsidR="004675CA" w:rsidRDefault="004675CA" w:rsidP="003E6548">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1977BB">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162072" w:rsidRDefault="003B05BD">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162072">
        <w:rPr>
          <w:noProof/>
        </w:rPr>
        <w:t>1. Introducción</w:t>
      </w:r>
      <w:r w:rsidR="00162072">
        <w:rPr>
          <w:noProof/>
        </w:rPr>
        <w:tab/>
      </w:r>
      <w:r>
        <w:rPr>
          <w:noProof/>
        </w:rPr>
        <w:fldChar w:fldCharType="begin"/>
      </w:r>
      <w:r w:rsidR="00162072">
        <w:rPr>
          <w:noProof/>
        </w:rPr>
        <w:instrText xml:space="preserve"> PAGEREF _Toc85883923 \h </w:instrText>
      </w:r>
      <w:r>
        <w:rPr>
          <w:noProof/>
        </w:rPr>
      </w:r>
      <w:r>
        <w:rPr>
          <w:noProof/>
        </w:rPr>
        <w:fldChar w:fldCharType="separate"/>
      </w:r>
      <w:r w:rsidR="00162072">
        <w:rPr>
          <w:noProof/>
        </w:rPr>
        <w:t>4</w:t>
      </w:r>
      <w:r>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2. Legislación aplicable</w:t>
      </w:r>
      <w:r>
        <w:rPr>
          <w:noProof/>
        </w:rPr>
        <w:tab/>
      </w:r>
      <w:r w:rsidR="003B05BD">
        <w:rPr>
          <w:noProof/>
        </w:rPr>
        <w:fldChar w:fldCharType="begin"/>
      </w:r>
      <w:r>
        <w:rPr>
          <w:noProof/>
        </w:rPr>
        <w:instrText xml:space="preserve"> PAGEREF _Toc85883924 \h </w:instrText>
      </w:r>
      <w:r w:rsidR="003B05BD">
        <w:rPr>
          <w:noProof/>
        </w:rPr>
      </w:r>
      <w:r w:rsidR="003B05BD">
        <w:rPr>
          <w:noProof/>
        </w:rPr>
        <w:fldChar w:fldCharType="separate"/>
      </w:r>
      <w:r>
        <w:rPr>
          <w:noProof/>
        </w:rPr>
        <w:t>7</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3. Ubicación</w:t>
      </w:r>
      <w:r>
        <w:rPr>
          <w:noProof/>
        </w:rPr>
        <w:tab/>
      </w:r>
      <w:r w:rsidR="003B05BD">
        <w:rPr>
          <w:noProof/>
        </w:rPr>
        <w:fldChar w:fldCharType="begin"/>
      </w:r>
      <w:r>
        <w:rPr>
          <w:noProof/>
        </w:rPr>
        <w:instrText xml:space="preserve"> PAGEREF _Toc85883925 \h </w:instrText>
      </w:r>
      <w:r w:rsidR="003B05BD">
        <w:rPr>
          <w:noProof/>
        </w:rPr>
      </w:r>
      <w:r w:rsidR="003B05BD">
        <w:rPr>
          <w:noProof/>
        </w:rPr>
        <w:fldChar w:fldCharType="separate"/>
      </w:r>
      <w:r>
        <w:rPr>
          <w:noProof/>
        </w:rPr>
        <w:t>8</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4. Resultados del aprendizaje</w:t>
      </w:r>
      <w:r>
        <w:rPr>
          <w:noProof/>
        </w:rPr>
        <w:tab/>
      </w:r>
      <w:r w:rsidR="003B05BD">
        <w:rPr>
          <w:noProof/>
        </w:rPr>
        <w:fldChar w:fldCharType="begin"/>
      </w:r>
      <w:r>
        <w:rPr>
          <w:noProof/>
        </w:rPr>
        <w:instrText xml:space="preserve"> PAGEREF _Toc85883926 \h </w:instrText>
      </w:r>
      <w:r w:rsidR="003B05BD">
        <w:rPr>
          <w:noProof/>
        </w:rPr>
      </w:r>
      <w:r w:rsidR="003B05BD">
        <w:rPr>
          <w:noProof/>
        </w:rPr>
        <w:fldChar w:fldCharType="separate"/>
      </w:r>
      <w:r>
        <w:rPr>
          <w:noProof/>
        </w:rPr>
        <w:t>10</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4.1</w:t>
      </w:r>
      <w:r>
        <w:rPr>
          <w:rFonts w:asciiTheme="minorHAnsi" w:eastAsiaTheme="minorEastAsia" w:hAnsiTheme="minorHAnsi" w:cstheme="minorBidi"/>
          <w:noProof/>
          <w:color w:val="auto"/>
          <w:sz w:val="22"/>
          <w:szCs w:val="22"/>
        </w:rPr>
        <w:tab/>
      </w:r>
      <w:r w:rsidRPr="00223779">
        <w:rPr>
          <w:rFonts w:cs="Calibri"/>
          <w:noProof/>
        </w:rPr>
        <w:t>Objetivos comunes</w:t>
      </w:r>
      <w:r>
        <w:rPr>
          <w:noProof/>
        </w:rPr>
        <w:tab/>
      </w:r>
      <w:r w:rsidR="003B05BD">
        <w:rPr>
          <w:noProof/>
        </w:rPr>
        <w:fldChar w:fldCharType="begin"/>
      </w:r>
      <w:r>
        <w:rPr>
          <w:noProof/>
        </w:rPr>
        <w:instrText xml:space="preserve"> PAGEREF _Toc85883927 \h </w:instrText>
      </w:r>
      <w:r w:rsidR="003B05BD">
        <w:rPr>
          <w:noProof/>
        </w:rPr>
      </w:r>
      <w:r w:rsidR="003B05BD">
        <w:rPr>
          <w:noProof/>
        </w:rPr>
        <w:fldChar w:fldCharType="separate"/>
      </w:r>
      <w:r>
        <w:rPr>
          <w:noProof/>
        </w:rPr>
        <w:t>10</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4.2</w:t>
      </w:r>
      <w:r>
        <w:rPr>
          <w:rFonts w:asciiTheme="minorHAnsi" w:eastAsiaTheme="minorEastAsia" w:hAnsiTheme="minorHAnsi" w:cstheme="minorBidi"/>
          <w:noProof/>
          <w:color w:val="auto"/>
          <w:sz w:val="22"/>
          <w:szCs w:val="22"/>
        </w:rPr>
        <w:tab/>
      </w:r>
      <w:r w:rsidRPr="00223779">
        <w:rPr>
          <w:rFonts w:cs="Calibri"/>
          <w:noProof/>
        </w:rPr>
        <w:t>Objetivos específicos del módulo</w:t>
      </w:r>
      <w:r>
        <w:rPr>
          <w:noProof/>
        </w:rPr>
        <w:tab/>
      </w:r>
      <w:r w:rsidR="003B05BD">
        <w:rPr>
          <w:noProof/>
        </w:rPr>
        <w:fldChar w:fldCharType="begin"/>
      </w:r>
      <w:r>
        <w:rPr>
          <w:noProof/>
        </w:rPr>
        <w:instrText xml:space="preserve"> PAGEREF _Toc85883928 \h </w:instrText>
      </w:r>
      <w:r w:rsidR="003B05BD">
        <w:rPr>
          <w:noProof/>
        </w:rPr>
      </w:r>
      <w:r w:rsidR="003B05BD">
        <w:rPr>
          <w:noProof/>
        </w:rPr>
        <w:fldChar w:fldCharType="separate"/>
      </w:r>
      <w:r>
        <w:rPr>
          <w:noProof/>
        </w:rPr>
        <w:t>12</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5. Contenidos</w:t>
      </w:r>
      <w:r>
        <w:rPr>
          <w:noProof/>
        </w:rPr>
        <w:tab/>
      </w:r>
      <w:r w:rsidR="003B05BD">
        <w:rPr>
          <w:noProof/>
        </w:rPr>
        <w:fldChar w:fldCharType="begin"/>
      </w:r>
      <w:r>
        <w:rPr>
          <w:noProof/>
        </w:rPr>
        <w:instrText xml:space="preserve"> PAGEREF _Toc85883929 \h </w:instrText>
      </w:r>
      <w:r w:rsidR="003B05BD">
        <w:rPr>
          <w:noProof/>
        </w:rPr>
      </w:r>
      <w:r w:rsidR="003B05BD">
        <w:rPr>
          <w:noProof/>
        </w:rPr>
        <w:fldChar w:fldCharType="separate"/>
      </w:r>
      <w:r>
        <w:rPr>
          <w:noProof/>
        </w:rPr>
        <w:t>13</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5.1</w:t>
      </w:r>
      <w:r>
        <w:rPr>
          <w:rFonts w:asciiTheme="minorHAnsi" w:eastAsiaTheme="minorEastAsia" w:hAnsiTheme="minorHAnsi" w:cstheme="minorBidi"/>
          <w:noProof/>
          <w:color w:val="auto"/>
          <w:sz w:val="22"/>
          <w:szCs w:val="22"/>
        </w:rPr>
        <w:tab/>
      </w:r>
      <w:r w:rsidRPr="00223779">
        <w:rPr>
          <w:rFonts w:cs="Calibri"/>
          <w:noProof/>
        </w:rPr>
        <w:t>Unidad de Trabajo 1:Desarrollo de Planes de prevención y Concienciación en Ciberseguridad</w:t>
      </w:r>
      <w:r>
        <w:rPr>
          <w:noProof/>
        </w:rPr>
        <w:tab/>
      </w:r>
      <w:r w:rsidR="003B05BD">
        <w:rPr>
          <w:noProof/>
        </w:rPr>
        <w:fldChar w:fldCharType="begin"/>
      </w:r>
      <w:r>
        <w:rPr>
          <w:noProof/>
        </w:rPr>
        <w:instrText xml:space="preserve"> PAGEREF _Toc85883930 \h </w:instrText>
      </w:r>
      <w:r w:rsidR="003B05BD">
        <w:rPr>
          <w:noProof/>
        </w:rPr>
      </w:r>
      <w:r w:rsidR="003B05BD">
        <w:rPr>
          <w:noProof/>
        </w:rPr>
        <w:fldChar w:fldCharType="separate"/>
      </w:r>
      <w:r>
        <w:rPr>
          <w:noProof/>
        </w:rPr>
        <w:t>13</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5.2</w:t>
      </w:r>
      <w:r>
        <w:rPr>
          <w:rFonts w:asciiTheme="minorHAnsi" w:eastAsiaTheme="minorEastAsia" w:hAnsiTheme="minorHAnsi" w:cstheme="minorBidi"/>
          <w:noProof/>
          <w:color w:val="auto"/>
          <w:sz w:val="22"/>
          <w:szCs w:val="22"/>
        </w:rPr>
        <w:tab/>
      </w:r>
      <w:r w:rsidRPr="00223779">
        <w:rPr>
          <w:rFonts w:cs="Calibri"/>
          <w:noProof/>
        </w:rPr>
        <w:t>Unidad de Trabajo 2:Auditoría de Incidentes de Ciberseguridad</w:t>
      </w:r>
      <w:r>
        <w:rPr>
          <w:noProof/>
        </w:rPr>
        <w:tab/>
      </w:r>
      <w:r w:rsidR="003B05BD">
        <w:rPr>
          <w:noProof/>
        </w:rPr>
        <w:fldChar w:fldCharType="begin"/>
      </w:r>
      <w:r>
        <w:rPr>
          <w:noProof/>
        </w:rPr>
        <w:instrText xml:space="preserve"> PAGEREF _Toc85883931 \h </w:instrText>
      </w:r>
      <w:r w:rsidR="003B05BD">
        <w:rPr>
          <w:noProof/>
        </w:rPr>
      </w:r>
      <w:r w:rsidR="003B05BD">
        <w:rPr>
          <w:noProof/>
        </w:rPr>
        <w:fldChar w:fldCharType="separate"/>
      </w:r>
      <w:r>
        <w:rPr>
          <w:noProof/>
        </w:rPr>
        <w:t>13</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asciiTheme="minorHAnsi" w:hAnsiTheme="minorHAnsi" w:cstheme="minorHAnsi"/>
          <w:noProof/>
        </w:rPr>
        <w:t>5.3</w:t>
      </w:r>
      <w:r>
        <w:rPr>
          <w:rFonts w:asciiTheme="minorHAnsi" w:eastAsiaTheme="minorEastAsia" w:hAnsiTheme="minorHAnsi" w:cstheme="minorBidi"/>
          <w:noProof/>
          <w:color w:val="auto"/>
          <w:sz w:val="22"/>
          <w:szCs w:val="22"/>
        </w:rPr>
        <w:tab/>
      </w:r>
      <w:r w:rsidRPr="00223779">
        <w:rPr>
          <w:rFonts w:asciiTheme="minorHAnsi" w:hAnsiTheme="minorHAnsi" w:cstheme="minorHAnsi"/>
          <w:noProof/>
        </w:rPr>
        <w:t>Unidad de Trabajo 3: Investigación de los Incidentes de Ciberseguridad:</w:t>
      </w:r>
      <w:r>
        <w:rPr>
          <w:noProof/>
        </w:rPr>
        <w:tab/>
      </w:r>
      <w:r w:rsidR="003B05BD">
        <w:rPr>
          <w:noProof/>
        </w:rPr>
        <w:fldChar w:fldCharType="begin"/>
      </w:r>
      <w:r>
        <w:rPr>
          <w:noProof/>
        </w:rPr>
        <w:instrText xml:space="preserve"> PAGEREF _Toc85883932 \h </w:instrText>
      </w:r>
      <w:r w:rsidR="003B05BD">
        <w:rPr>
          <w:noProof/>
        </w:rPr>
      </w:r>
      <w:r w:rsidR="003B05BD">
        <w:rPr>
          <w:noProof/>
        </w:rPr>
        <w:fldChar w:fldCharType="separate"/>
      </w:r>
      <w:r>
        <w:rPr>
          <w:noProof/>
        </w:rPr>
        <w:t>14</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asciiTheme="minorHAnsi" w:hAnsiTheme="minorHAnsi" w:cstheme="minorHAnsi"/>
          <w:noProof/>
        </w:rPr>
        <w:t>5.4</w:t>
      </w:r>
      <w:r>
        <w:rPr>
          <w:rFonts w:asciiTheme="minorHAnsi" w:eastAsiaTheme="minorEastAsia" w:hAnsiTheme="minorHAnsi" w:cstheme="minorBidi"/>
          <w:noProof/>
          <w:color w:val="auto"/>
          <w:sz w:val="22"/>
          <w:szCs w:val="22"/>
        </w:rPr>
        <w:tab/>
      </w:r>
      <w:r w:rsidRPr="00223779">
        <w:rPr>
          <w:rFonts w:asciiTheme="minorHAnsi" w:hAnsiTheme="minorHAnsi" w:cstheme="minorHAnsi"/>
          <w:noProof/>
        </w:rPr>
        <w:t>Unidad de Trabajo 4: Implementación de Medidas de Ciberseguridad</w:t>
      </w:r>
      <w:r>
        <w:rPr>
          <w:noProof/>
        </w:rPr>
        <w:tab/>
      </w:r>
      <w:r w:rsidR="003B05BD">
        <w:rPr>
          <w:noProof/>
        </w:rPr>
        <w:fldChar w:fldCharType="begin"/>
      </w:r>
      <w:r>
        <w:rPr>
          <w:noProof/>
        </w:rPr>
        <w:instrText xml:space="preserve"> PAGEREF _Toc85883933 \h </w:instrText>
      </w:r>
      <w:r w:rsidR="003B05BD">
        <w:rPr>
          <w:noProof/>
        </w:rPr>
      </w:r>
      <w:r w:rsidR="003B05BD">
        <w:rPr>
          <w:noProof/>
        </w:rPr>
        <w:fldChar w:fldCharType="separate"/>
      </w:r>
      <w:r>
        <w:rPr>
          <w:noProof/>
        </w:rPr>
        <w:t>14</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asciiTheme="minorHAnsi" w:hAnsiTheme="minorHAnsi" w:cstheme="minorHAnsi"/>
          <w:noProof/>
        </w:rPr>
        <w:t>5.5</w:t>
      </w:r>
      <w:r>
        <w:rPr>
          <w:rFonts w:asciiTheme="minorHAnsi" w:eastAsiaTheme="minorEastAsia" w:hAnsiTheme="minorHAnsi" w:cstheme="minorBidi"/>
          <w:noProof/>
          <w:color w:val="auto"/>
          <w:sz w:val="22"/>
          <w:szCs w:val="22"/>
        </w:rPr>
        <w:tab/>
      </w:r>
      <w:r w:rsidRPr="00223779">
        <w:rPr>
          <w:rFonts w:asciiTheme="minorHAnsi" w:hAnsiTheme="minorHAnsi" w:cstheme="minorHAnsi"/>
          <w:noProof/>
        </w:rPr>
        <w:t>Unidad de Trabajo 5: Detección y Documentación de Incidentes de Ciberseguridad</w:t>
      </w:r>
      <w:r>
        <w:rPr>
          <w:noProof/>
        </w:rPr>
        <w:tab/>
      </w:r>
      <w:r w:rsidR="003B05BD">
        <w:rPr>
          <w:noProof/>
        </w:rPr>
        <w:fldChar w:fldCharType="begin"/>
      </w:r>
      <w:r>
        <w:rPr>
          <w:noProof/>
        </w:rPr>
        <w:instrText xml:space="preserve"> PAGEREF _Toc85883934 \h </w:instrText>
      </w:r>
      <w:r w:rsidR="003B05BD">
        <w:rPr>
          <w:noProof/>
        </w:rPr>
      </w:r>
      <w:r w:rsidR="003B05BD">
        <w:rPr>
          <w:noProof/>
        </w:rPr>
        <w:fldChar w:fldCharType="separate"/>
      </w:r>
      <w:r>
        <w:rPr>
          <w:noProof/>
        </w:rPr>
        <w:t>14</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6. Concordancia de las unidades de trabajo con los resultados del aprendizaje</w:t>
      </w:r>
      <w:r>
        <w:rPr>
          <w:noProof/>
        </w:rPr>
        <w:tab/>
      </w:r>
      <w:r w:rsidR="003B05BD">
        <w:rPr>
          <w:noProof/>
        </w:rPr>
        <w:fldChar w:fldCharType="begin"/>
      </w:r>
      <w:r>
        <w:rPr>
          <w:noProof/>
        </w:rPr>
        <w:instrText xml:space="preserve"> PAGEREF _Toc85883935 \h </w:instrText>
      </w:r>
      <w:r w:rsidR="003B05BD">
        <w:rPr>
          <w:noProof/>
        </w:rPr>
      </w:r>
      <w:r w:rsidR="003B05BD">
        <w:rPr>
          <w:noProof/>
        </w:rPr>
        <w:fldChar w:fldCharType="separate"/>
      </w:r>
      <w:r>
        <w:rPr>
          <w:noProof/>
        </w:rPr>
        <w:t>15</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7. Temporalización</w:t>
      </w:r>
      <w:r>
        <w:rPr>
          <w:noProof/>
        </w:rPr>
        <w:tab/>
      </w:r>
      <w:r w:rsidR="003B05BD">
        <w:rPr>
          <w:noProof/>
        </w:rPr>
        <w:fldChar w:fldCharType="begin"/>
      </w:r>
      <w:r>
        <w:rPr>
          <w:noProof/>
        </w:rPr>
        <w:instrText xml:space="preserve"> PAGEREF _Toc85883936 \h </w:instrText>
      </w:r>
      <w:r w:rsidR="003B05BD">
        <w:rPr>
          <w:noProof/>
        </w:rPr>
      </w:r>
      <w:r w:rsidR="003B05BD">
        <w:rPr>
          <w:noProof/>
        </w:rPr>
        <w:fldChar w:fldCharType="separate"/>
      </w:r>
      <w:r>
        <w:rPr>
          <w:noProof/>
        </w:rPr>
        <w:t>15</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8. Metodología</w:t>
      </w:r>
      <w:r>
        <w:rPr>
          <w:noProof/>
        </w:rPr>
        <w:tab/>
      </w:r>
      <w:r w:rsidR="003B05BD">
        <w:rPr>
          <w:noProof/>
        </w:rPr>
        <w:fldChar w:fldCharType="begin"/>
      </w:r>
      <w:r>
        <w:rPr>
          <w:noProof/>
        </w:rPr>
        <w:instrText xml:space="preserve"> PAGEREF _Toc85883937 \h </w:instrText>
      </w:r>
      <w:r w:rsidR="003B05BD">
        <w:rPr>
          <w:noProof/>
        </w:rPr>
      </w:r>
      <w:r w:rsidR="003B05BD">
        <w:rPr>
          <w:noProof/>
        </w:rPr>
        <w:fldChar w:fldCharType="separate"/>
      </w:r>
      <w:r>
        <w:rPr>
          <w:noProof/>
        </w:rPr>
        <w:t>16</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8.1.</w:t>
      </w:r>
      <w:r>
        <w:rPr>
          <w:rFonts w:asciiTheme="minorHAnsi" w:eastAsiaTheme="minorEastAsia" w:hAnsiTheme="minorHAnsi" w:cstheme="minorBidi"/>
          <w:noProof/>
          <w:color w:val="auto"/>
          <w:sz w:val="22"/>
          <w:szCs w:val="22"/>
        </w:rPr>
        <w:tab/>
      </w:r>
      <w:r w:rsidRPr="00223779">
        <w:rPr>
          <w:rFonts w:cs="Calibri"/>
          <w:noProof/>
          <w:color w:val="auto"/>
        </w:rPr>
        <w:t>Alumnado pendiente</w:t>
      </w:r>
      <w:r>
        <w:rPr>
          <w:noProof/>
        </w:rPr>
        <w:tab/>
      </w:r>
      <w:r w:rsidR="003B05BD">
        <w:rPr>
          <w:noProof/>
        </w:rPr>
        <w:fldChar w:fldCharType="begin"/>
      </w:r>
      <w:r>
        <w:rPr>
          <w:noProof/>
        </w:rPr>
        <w:instrText xml:space="preserve"> PAGEREF _Toc85883938 \h </w:instrText>
      </w:r>
      <w:r w:rsidR="003B05BD">
        <w:rPr>
          <w:noProof/>
        </w:rPr>
      </w:r>
      <w:r w:rsidR="003B05BD">
        <w:rPr>
          <w:noProof/>
        </w:rPr>
        <w:fldChar w:fldCharType="separate"/>
      </w:r>
      <w:r>
        <w:rPr>
          <w:noProof/>
        </w:rPr>
        <w:t>19</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9. Evaluación</w:t>
      </w:r>
      <w:r>
        <w:rPr>
          <w:noProof/>
        </w:rPr>
        <w:tab/>
      </w:r>
      <w:r w:rsidR="003B05BD">
        <w:rPr>
          <w:noProof/>
        </w:rPr>
        <w:fldChar w:fldCharType="begin"/>
      </w:r>
      <w:r>
        <w:rPr>
          <w:noProof/>
        </w:rPr>
        <w:instrText xml:space="preserve"> PAGEREF _Toc85883939 \h </w:instrText>
      </w:r>
      <w:r w:rsidR="003B05BD">
        <w:rPr>
          <w:noProof/>
        </w:rPr>
      </w:r>
      <w:r w:rsidR="003B05BD">
        <w:rPr>
          <w:noProof/>
        </w:rPr>
        <w:fldChar w:fldCharType="separate"/>
      </w:r>
      <w:r>
        <w:rPr>
          <w:noProof/>
        </w:rPr>
        <w:t>19</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9.1</w:t>
      </w:r>
      <w:r>
        <w:rPr>
          <w:rFonts w:asciiTheme="minorHAnsi" w:eastAsiaTheme="minorEastAsia" w:hAnsiTheme="minorHAnsi" w:cstheme="minorBidi"/>
          <w:noProof/>
          <w:color w:val="auto"/>
          <w:sz w:val="22"/>
          <w:szCs w:val="22"/>
        </w:rPr>
        <w:tab/>
      </w:r>
      <w:r w:rsidRPr="00223779">
        <w:rPr>
          <w:rFonts w:cs="Calibri"/>
          <w:noProof/>
        </w:rPr>
        <w:t>El proceso de evaluación</w:t>
      </w:r>
      <w:r>
        <w:rPr>
          <w:noProof/>
        </w:rPr>
        <w:tab/>
      </w:r>
      <w:r w:rsidR="003B05BD">
        <w:rPr>
          <w:noProof/>
        </w:rPr>
        <w:fldChar w:fldCharType="begin"/>
      </w:r>
      <w:r>
        <w:rPr>
          <w:noProof/>
        </w:rPr>
        <w:instrText xml:space="preserve"> PAGEREF _Toc85883940 \h </w:instrText>
      </w:r>
      <w:r w:rsidR="003B05BD">
        <w:rPr>
          <w:noProof/>
        </w:rPr>
      </w:r>
      <w:r w:rsidR="003B05BD">
        <w:rPr>
          <w:noProof/>
        </w:rPr>
        <w:fldChar w:fldCharType="separate"/>
      </w:r>
      <w:r>
        <w:rPr>
          <w:noProof/>
        </w:rPr>
        <w:t>19</w:t>
      </w:r>
      <w:r w:rsidR="003B05BD">
        <w:rPr>
          <w:noProof/>
        </w:rPr>
        <w:fldChar w:fldCharType="end"/>
      </w:r>
    </w:p>
    <w:p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9.1.1</w:t>
      </w:r>
      <w:r>
        <w:rPr>
          <w:rFonts w:asciiTheme="minorHAnsi" w:eastAsiaTheme="minorEastAsia" w:hAnsiTheme="minorHAnsi" w:cstheme="minorBidi"/>
          <w:noProof/>
          <w:color w:val="auto"/>
          <w:sz w:val="22"/>
          <w:szCs w:val="22"/>
        </w:rPr>
        <w:tab/>
      </w:r>
      <w:r w:rsidRPr="00223779">
        <w:rPr>
          <w:rFonts w:cs="Calibri"/>
          <w:noProof/>
        </w:rPr>
        <w:t>Evaluación inicial</w:t>
      </w:r>
      <w:r>
        <w:rPr>
          <w:noProof/>
        </w:rPr>
        <w:tab/>
      </w:r>
      <w:r w:rsidR="003B05BD">
        <w:rPr>
          <w:noProof/>
        </w:rPr>
        <w:fldChar w:fldCharType="begin"/>
      </w:r>
      <w:r>
        <w:rPr>
          <w:noProof/>
        </w:rPr>
        <w:instrText xml:space="preserve"> PAGEREF _Toc85883941 \h </w:instrText>
      </w:r>
      <w:r w:rsidR="003B05BD">
        <w:rPr>
          <w:noProof/>
        </w:rPr>
      </w:r>
      <w:r w:rsidR="003B05BD">
        <w:rPr>
          <w:noProof/>
        </w:rPr>
        <w:fldChar w:fldCharType="separate"/>
      </w:r>
      <w:r>
        <w:rPr>
          <w:noProof/>
        </w:rPr>
        <w:t>19</w:t>
      </w:r>
      <w:r w:rsidR="003B05BD">
        <w:rPr>
          <w:noProof/>
        </w:rPr>
        <w:fldChar w:fldCharType="end"/>
      </w:r>
    </w:p>
    <w:p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9.1.2</w:t>
      </w:r>
      <w:r>
        <w:rPr>
          <w:rFonts w:asciiTheme="minorHAnsi" w:eastAsiaTheme="minorEastAsia" w:hAnsiTheme="minorHAnsi" w:cstheme="minorBidi"/>
          <w:noProof/>
          <w:color w:val="auto"/>
          <w:sz w:val="22"/>
          <w:szCs w:val="22"/>
        </w:rPr>
        <w:tab/>
      </w:r>
      <w:r w:rsidRPr="00223779">
        <w:rPr>
          <w:rFonts w:cs="Calibri"/>
          <w:noProof/>
        </w:rPr>
        <w:t>Procedimientos para evaluar el proceso de aprendizaje del alumnado</w:t>
      </w:r>
      <w:r>
        <w:rPr>
          <w:noProof/>
        </w:rPr>
        <w:tab/>
      </w:r>
      <w:r w:rsidR="003B05BD">
        <w:rPr>
          <w:noProof/>
        </w:rPr>
        <w:fldChar w:fldCharType="begin"/>
      </w:r>
      <w:r>
        <w:rPr>
          <w:noProof/>
        </w:rPr>
        <w:instrText xml:space="preserve"> PAGEREF _Toc85883942 \h </w:instrText>
      </w:r>
      <w:r w:rsidR="003B05BD">
        <w:rPr>
          <w:noProof/>
        </w:rPr>
      </w:r>
      <w:r w:rsidR="003B05BD">
        <w:rPr>
          <w:noProof/>
        </w:rPr>
        <w:fldChar w:fldCharType="separate"/>
      </w:r>
      <w:r>
        <w:rPr>
          <w:noProof/>
        </w:rPr>
        <w:t>20</w:t>
      </w:r>
      <w:r w:rsidR="003B05BD">
        <w:rPr>
          <w:noProof/>
        </w:rPr>
        <w:fldChar w:fldCharType="end"/>
      </w:r>
    </w:p>
    <w:p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9.1.3</w:t>
      </w:r>
      <w:r>
        <w:rPr>
          <w:rFonts w:asciiTheme="minorHAnsi" w:eastAsiaTheme="minorEastAsia" w:hAnsiTheme="minorHAnsi" w:cstheme="minorBidi"/>
          <w:noProof/>
          <w:color w:val="auto"/>
          <w:sz w:val="22"/>
          <w:szCs w:val="22"/>
        </w:rPr>
        <w:tab/>
      </w:r>
      <w:r w:rsidRPr="00223779">
        <w:rPr>
          <w:rFonts w:cs="Calibri"/>
          <w:noProof/>
        </w:rPr>
        <w:t>Evaluación sumativa</w:t>
      </w:r>
      <w:r>
        <w:rPr>
          <w:noProof/>
        </w:rPr>
        <w:tab/>
      </w:r>
      <w:r w:rsidR="003B05BD">
        <w:rPr>
          <w:noProof/>
        </w:rPr>
        <w:fldChar w:fldCharType="begin"/>
      </w:r>
      <w:r>
        <w:rPr>
          <w:noProof/>
        </w:rPr>
        <w:instrText xml:space="preserve"> PAGEREF _Toc85883943 \h </w:instrText>
      </w:r>
      <w:r w:rsidR="003B05BD">
        <w:rPr>
          <w:noProof/>
        </w:rPr>
      </w:r>
      <w:r w:rsidR="003B05BD">
        <w:rPr>
          <w:noProof/>
        </w:rPr>
        <w:fldChar w:fldCharType="separate"/>
      </w:r>
      <w:r>
        <w:rPr>
          <w:noProof/>
        </w:rPr>
        <w:t>20</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lastRenderedPageBreak/>
        <w:t>9.2</w:t>
      </w:r>
      <w:r>
        <w:rPr>
          <w:rFonts w:asciiTheme="minorHAnsi" w:eastAsiaTheme="minorEastAsia" w:hAnsiTheme="minorHAnsi" w:cstheme="minorBidi"/>
          <w:noProof/>
          <w:color w:val="auto"/>
          <w:sz w:val="22"/>
          <w:szCs w:val="22"/>
        </w:rPr>
        <w:tab/>
      </w:r>
      <w:r w:rsidRPr="00223779">
        <w:rPr>
          <w:rFonts w:cs="Calibri"/>
          <w:noProof/>
        </w:rPr>
        <w:t>Criterios de evaluación</w:t>
      </w:r>
      <w:r>
        <w:rPr>
          <w:noProof/>
        </w:rPr>
        <w:tab/>
      </w:r>
      <w:r w:rsidR="003B05BD">
        <w:rPr>
          <w:noProof/>
        </w:rPr>
        <w:fldChar w:fldCharType="begin"/>
      </w:r>
      <w:r>
        <w:rPr>
          <w:noProof/>
        </w:rPr>
        <w:instrText xml:space="preserve"> PAGEREF _Toc85883944 \h </w:instrText>
      </w:r>
      <w:r w:rsidR="003B05BD">
        <w:rPr>
          <w:noProof/>
        </w:rPr>
      </w:r>
      <w:r w:rsidR="003B05BD">
        <w:rPr>
          <w:noProof/>
        </w:rPr>
        <w:fldChar w:fldCharType="separate"/>
      </w:r>
      <w:r>
        <w:rPr>
          <w:noProof/>
        </w:rPr>
        <w:t>21</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9.3</w:t>
      </w:r>
      <w:r>
        <w:rPr>
          <w:rFonts w:asciiTheme="minorHAnsi" w:eastAsiaTheme="minorEastAsia" w:hAnsiTheme="minorHAnsi" w:cstheme="minorBidi"/>
          <w:noProof/>
          <w:color w:val="auto"/>
          <w:sz w:val="22"/>
          <w:szCs w:val="22"/>
        </w:rPr>
        <w:tab/>
      </w:r>
      <w:r w:rsidRPr="00223779">
        <w:rPr>
          <w:rFonts w:cs="Calibri"/>
          <w:noProof/>
        </w:rPr>
        <w:t>Criterios e Instrumentos de calificación</w:t>
      </w:r>
      <w:r>
        <w:rPr>
          <w:noProof/>
        </w:rPr>
        <w:tab/>
      </w:r>
      <w:r w:rsidR="003B05BD">
        <w:rPr>
          <w:noProof/>
        </w:rPr>
        <w:fldChar w:fldCharType="begin"/>
      </w:r>
      <w:r>
        <w:rPr>
          <w:noProof/>
        </w:rPr>
        <w:instrText xml:space="preserve"> PAGEREF _Toc85883945 \h </w:instrText>
      </w:r>
      <w:r w:rsidR="003B05BD">
        <w:rPr>
          <w:noProof/>
        </w:rPr>
      </w:r>
      <w:r w:rsidR="003B05BD">
        <w:rPr>
          <w:noProof/>
        </w:rPr>
        <w:fldChar w:fldCharType="separate"/>
      </w:r>
      <w:r>
        <w:rPr>
          <w:noProof/>
        </w:rPr>
        <w:t>23</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9.4</w:t>
      </w:r>
      <w:r>
        <w:rPr>
          <w:rFonts w:asciiTheme="minorHAnsi" w:eastAsiaTheme="minorEastAsia" w:hAnsiTheme="minorHAnsi" w:cstheme="minorBidi"/>
          <w:noProof/>
          <w:color w:val="auto"/>
          <w:sz w:val="22"/>
          <w:szCs w:val="22"/>
        </w:rPr>
        <w:tab/>
      </w:r>
      <w:r w:rsidRPr="00223779">
        <w:rPr>
          <w:rFonts w:cs="Calibri"/>
          <w:noProof/>
        </w:rPr>
        <w:t>Recuperación</w:t>
      </w:r>
      <w:r>
        <w:rPr>
          <w:noProof/>
        </w:rPr>
        <w:tab/>
      </w:r>
      <w:r w:rsidR="003B05BD">
        <w:rPr>
          <w:noProof/>
        </w:rPr>
        <w:fldChar w:fldCharType="begin"/>
      </w:r>
      <w:r>
        <w:rPr>
          <w:noProof/>
        </w:rPr>
        <w:instrText xml:space="preserve"> PAGEREF _Toc85883946 \h </w:instrText>
      </w:r>
      <w:r w:rsidR="003B05BD">
        <w:rPr>
          <w:noProof/>
        </w:rPr>
      </w:r>
      <w:r w:rsidR="003B05BD">
        <w:rPr>
          <w:noProof/>
        </w:rPr>
        <w:fldChar w:fldCharType="separate"/>
      </w:r>
      <w:r>
        <w:rPr>
          <w:noProof/>
        </w:rPr>
        <w:t>27</w:t>
      </w:r>
      <w:r w:rsidR="003B05BD">
        <w:rPr>
          <w:noProof/>
        </w:rPr>
        <w:fldChar w:fldCharType="end"/>
      </w:r>
    </w:p>
    <w:p w:rsidR="00162072" w:rsidRDefault="00162072" w:rsidP="0065182C">
      <w:pPr>
        <w:pStyle w:val="TDC3"/>
        <w:tabs>
          <w:tab w:val="left" w:pos="1320"/>
          <w:tab w:val="right" w:leader="dot" w:pos="8494"/>
        </w:tabs>
        <w:ind w:left="1320" w:hanging="840"/>
        <w:rPr>
          <w:rFonts w:asciiTheme="minorHAnsi" w:eastAsiaTheme="minorEastAsia" w:hAnsiTheme="minorHAnsi" w:cstheme="minorBidi"/>
          <w:noProof/>
          <w:color w:val="auto"/>
          <w:sz w:val="22"/>
          <w:szCs w:val="22"/>
        </w:rPr>
      </w:pPr>
      <w:r w:rsidRPr="00223779">
        <w:rPr>
          <w:rFonts w:cs="Calibri"/>
          <w:noProof/>
        </w:rPr>
        <w:t>9.4.1</w:t>
      </w:r>
      <w:r>
        <w:rPr>
          <w:rFonts w:asciiTheme="minorHAnsi" w:eastAsiaTheme="minorEastAsia" w:hAnsiTheme="minorHAnsi" w:cstheme="minorBidi"/>
          <w:noProof/>
          <w:color w:val="auto"/>
          <w:sz w:val="22"/>
          <w:szCs w:val="22"/>
        </w:rPr>
        <w:tab/>
      </w:r>
      <w:r w:rsidRPr="00223779">
        <w:rPr>
          <w:rFonts w:cs="Calibri"/>
          <w:noProof/>
        </w:rPr>
        <w:t>Planificación de las actividades de recuperació</w:t>
      </w:r>
      <w:r w:rsidR="0065182C">
        <w:rPr>
          <w:rFonts w:cs="Calibri"/>
          <w:noProof/>
        </w:rPr>
        <w:t>cr</w:t>
      </w:r>
      <w:r w:rsidRPr="00223779">
        <w:rPr>
          <w:rFonts w:cs="Calibri"/>
          <w:noProof/>
        </w:rPr>
        <w:t>n de los módulos no superados</w:t>
      </w:r>
      <w:r>
        <w:rPr>
          <w:noProof/>
        </w:rPr>
        <w:tab/>
      </w:r>
      <w:r w:rsidR="003B05BD">
        <w:rPr>
          <w:noProof/>
        </w:rPr>
        <w:fldChar w:fldCharType="begin"/>
      </w:r>
      <w:r>
        <w:rPr>
          <w:noProof/>
        </w:rPr>
        <w:instrText xml:space="preserve"> PAGEREF _Toc85883947 \h </w:instrText>
      </w:r>
      <w:r w:rsidR="003B05BD">
        <w:rPr>
          <w:noProof/>
        </w:rPr>
      </w:r>
      <w:r w:rsidR="003B05BD">
        <w:rPr>
          <w:noProof/>
        </w:rPr>
        <w:fldChar w:fldCharType="separate"/>
      </w:r>
      <w:r>
        <w:rPr>
          <w:noProof/>
        </w:rPr>
        <w:t>28</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9.5</w:t>
      </w:r>
      <w:r>
        <w:rPr>
          <w:rFonts w:asciiTheme="minorHAnsi" w:eastAsiaTheme="minorEastAsia" w:hAnsiTheme="minorHAnsi" w:cstheme="minorBidi"/>
          <w:noProof/>
          <w:color w:val="auto"/>
          <w:sz w:val="22"/>
          <w:szCs w:val="22"/>
        </w:rPr>
        <w:tab/>
      </w:r>
      <w:r w:rsidRPr="00223779">
        <w:rPr>
          <w:rFonts w:cs="Calibri"/>
          <w:noProof/>
          <w:color w:val="auto"/>
        </w:rPr>
        <w:t>Promoción al siguiente curso o repetición de módulo</w:t>
      </w:r>
      <w:r>
        <w:rPr>
          <w:noProof/>
        </w:rPr>
        <w:tab/>
      </w:r>
      <w:r w:rsidR="003B05BD">
        <w:rPr>
          <w:noProof/>
        </w:rPr>
        <w:fldChar w:fldCharType="begin"/>
      </w:r>
      <w:r>
        <w:rPr>
          <w:noProof/>
        </w:rPr>
        <w:instrText xml:space="preserve"> PAGEREF _Toc85883948 \h </w:instrText>
      </w:r>
      <w:r w:rsidR="003B05BD">
        <w:rPr>
          <w:noProof/>
        </w:rPr>
      </w:r>
      <w:r w:rsidR="003B05BD">
        <w:rPr>
          <w:noProof/>
        </w:rPr>
        <w:fldChar w:fldCharType="separate"/>
      </w:r>
      <w:r>
        <w:rPr>
          <w:noProof/>
        </w:rPr>
        <w:t>29</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9.6</w:t>
      </w:r>
      <w:r>
        <w:rPr>
          <w:rFonts w:asciiTheme="minorHAnsi" w:eastAsiaTheme="minorEastAsia" w:hAnsiTheme="minorHAnsi" w:cstheme="minorBidi"/>
          <w:noProof/>
          <w:color w:val="auto"/>
          <w:sz w:val="22"/>
          <w:szCs w:val="22"/>
        </w:rPr>
        <w:tab/>
      </w:r>
      <w:r w:rsidRPr="00223779">
        <w:rPr>
          <w:rFonts w:cs="Calibri"/>
          <w:noProof/>
          <w:color w:val="auto"/>
        </w:rPr>
        <w:t>Pérdida de la evaluación continua</w:t>
      </w:r>
      <w:r>
        <w:rPr>
          <w:noProof/>
        </w:rPr>
        <w:tab/>
      </w:r>
      <w:r w:rsidR="003B05BD">
        <w:rPr>
          <w:noProof/>
        </w:rPr>
        <w:fldChar w:fldCharType="begin"/>
      </w:r>
      <w:r>
        <w:rPr>
          <w:noProof/>
        </w:rPr>
        <w:instrText xml:space="preserve"> PAGEREF _Toc85883949 \h </w:instrText>
      </w:r>
      <w:r w:rsidR="003B05BD">
        <w:rPr>
          <w:noProof/>
        </w:rPr>
      </w:r>
      <w:r w:rsidR="003B05BD">
        <w:rPr>
          <w:noProof/>
        </w:rPr>
        <w:fldChar w:fldCharType="separate"/>
      </w:r>
      <w:r>
        <w:rPr>
          <w:noProof/>
        </w:rPr>
        <w:t>29</w:t>
      </w:r>
      <w:r w:rsidR="003B05BD">
        <w:rPr>
          <w:noProof/>
        </w:rPr>
        <w:fldChar w:fldCharType="end"/>
      </w:r>
    </w:p>
    <w:p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9.6.1</w:t>
      </w:r>
      <w:r>
        <w:rPr>
          <w:rFonts w:asciiTheme="minorHAnsi" w:eastAsiaTheme="minorEastAsia" w:hAnsiTheme="minorHAnsi" w:cstheme="minorBidi"/>
          <w:noProof/>
          <w:color w:val="auto"/>
          <w:sz w:val="22"/>
          <w:szCs w:val="22"/>
        </w:rPr>
        <w:tab/>
      </w:r>
      <w:r w:rsidRPr="00223779">
        <w:rPr>
          <w:rFonts w:cs="Calibri"/>
          <w:noProof/>
        </w:rPr>
        <w:t>Sistemas e instrumentos de evaluación para los alumnos que han perdido el derecho a la evaluación continua</w:t>
      </w:r>
      <w:r>
        <w:rPr>
          <w:noProof/>
        </w:rPr>
        <w:tab/>
      </w:r>
      <w:r w:rsidR="003B05BD">
        <w:rPr>
          <w:noProof/>
        </w:rPr>
        <w:fldChar w:fldCharType="begin"/>
      </w:r>
      <w:r>
        <w:rPr>
          <w:noProof/>
        </w:rPr>
        <w:instrText xml:space="preserve"> PAGEREF _Toc85883950 \h </w:instrText>
      </w:r>
      <w:r w:rsidR="003B05BD">
        <w:rPr>
          <w:noProof/>
        </w:rPr>
      </w:r>
      <w:r w:rsidR="003B05BD">
        <w:rPr>
          <w:noProof/>
        </w:rPr>
        <w:fldChar w:fldCharType="separate"/>
      </w:r>
      <w:r>
        <w:rPr>
          <w:noProof/>
        </w:rPr>
        <w:t>30</w:t>
      </w:r>
      <w:r w:rsidR="003B05BD">
        <w:rPr>
          <w:noProof/>
        </w:rPr>
        <w:fldChar w:fldCharType="end"/>
      </w:r>
    </w:p>
    <w:p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9.6.2</w:t>
      </w:r>
      <w:r>
        <w:rPr>
          <w:rFonts w:asciiTheme="minorHAnsi" w:eastAsiaTheme="minorEastAsia" w:hAnsiTheme="minorHAnsi" w:cstheme="minorBidi"/>
          <w:noProof/>
          <w:color w:val="auto"/>
          <w:sz w:val="22"/>
          <w:szCs w:val="22"/>
        </w:rPr>
        <w:tab/>
      </w:r>
      <w:r w:rsidRPr="00223779">
        <w:rPr>
          <w:rFonts w:cs="Calibri"/>
          <w:noProof/>
        </w:rPr>
        <w:t>Procedimiento de notificación de la pérdida de la evaluación continua</w:t>
      </w:r>
      <w:r>
        <w:rPr>
          <w:noProof/>
        </w:rPr>
        <w:tab/>
      </w:r>
      <w:r w:rsidR="003B05BD">
        <w:rPr>
          <w:noProof/>
        </w:rPr>
        <w:fldChar w:fldCharType="begin"/>
      </w:r>
      <w:r>
        <w:rPr>
          <w:noProof/>
        </w:rPr>
        <w:instrText xml:space="preserve"> PAGEREF _Toc85883951 \h </w:instrText>
      </w:r>
      <w:r w:rsidR="003B05BD">
        <w:rPr>
          <w:noProof/>
        </w:rPr>
      </w:r>
      <w:r w:rsidR="003B05BD">
        <w:rPr>
          <w:noProof/>
        </w:rPr>
        <w:fldChar w:fldCharType="separate"/>
      </w:r>
      <w:r>
        <w:rPr>
          <w:noProof/>
        </w:rPr>
        <w:t>30</w:t>
      </w:r>
      <w:r w:rsidR="003B05BD">
        <w:rPr>
          <w:noProof/>
        </w:rPr>
        <w:fldChar w:fldCharType="end"/>
      </w:r>
    </w:p>
    <w:p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9.6.3</w:t>
      </w:r>
      <w:r>
        <w:rPr>
          <w:rFonts w:asciiTheme="minorHAnsi" w:eastAsiaTheme="minorEastAsia" w:hAnsiTheme="minorHAnsi" w:cstheme="minorBidi"/>
          <w:noProof/>
          <w:color w:val="auto"/>
          <w:sz w:val="22"/>
          <w:szCs w:val="22"/>
        </w:rPr>
        <w:tab/>
      </w:r>
      <w:r w:rsidRPr="00223779">
        <w:rPr>
          <w:rFonts w:cs="Calibri"/>
          <w:noProof/>
        </w:rPr>
        <w:t>Casos específicos</w:t>
      </w:r>
      <w:r>
        <w:rPr>
          <w:noProof/>
        </w:rPr>
        <w:tab/>
      </w:r>
      <w:r w:rsidR="003B05BD">
        <w:rPr>
          <w:noProof/>
        </w:rPr>
        <w:fldChar w:fldCharType="begin"/>
      </w:r>
      <w:r>
        <w:rPr>
          <w:noProof/>
        </w:rPr>
        <w:instrText xml:space="preserve"> PAGEREF _Toc85883952 \h </w:instrText>
      </w:r>
      <w:r w:rsidR="003B05BD">
        <w:rPr>
          <w:noProof/>
        </w:rPr>
      </w:r>
      <w:r w:rsidR="003B05BD">
        <w:rPr>
          <w:noProof/>
        </w:rPr>
        <w:fldChar w:fldCharType="separate"/>
      </w:r>
      <w:r>
        <w:rPr>
          <w:noProof/>
        </w:rPr>
        <w:t>31</w:t>
      </w:r>
      <w:r w:rsidR="003B05BD">
        <w:rPr>
          <w:noProof/>
        </w:rPr>
        <w:fldChar w:fldCharType="end"/>
      </w:r>
    </w:p>
    <w:p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9.7</w:t>
      </w:r>
      <w:r>
        <w:rPr>
          <w:rFonts w:asciiTheme="minorHAnsi" w:eastAsiaTheme="minorEastAsia" w:hAnsiTheme="minorHAnsi" w:cstheme="minorBidi"/>
          <w:noProof/>
          <w:color w:val="auto"/>
          <w:sz w:val="22"/>
          <w:szCs w:val="22"/>
        </w:rPr>
        <w:tab/>
      </w:r>
      <w:r w:rsidRPr="00223779">
        <w:rPr>
          <w:rFonts w:cs="Calibri"/>
          <w:noProof/>
        </w:rPr>
        <w:t>Autoevaluación del profesorado</w:t>
      </w:r>
      <w:r>
        <w:rPr>
          <w:noProof/>
        </w:rPr>
        <w:tab/>
      </w:r>
      <w:r w:rsidR="003B05BD">
        <w:rPr>
          <w:noProof/>
        </w:rPr>
        <w:fldChar w:fldCharType="begin"/>
      </w:r>
      <w:r>
        <w:rPr>
          <w:noProof/>
        </w:rPr>
        <w:instrText xml:space="preserve"> PAGEREF _Toc85883953 \h </w:instrText>
      </w:r>
      <w:r w:rsidR="003B05BD">
        <w:rPr>
          <w:noProof/>
        </w:rPr>
      </w:r>
      <w:r w:rsidR="003B05BD">
        <w:rPr>
          <w:noProof/>
        </w:rPr>
        <w:fldChar w:fldCharType="separate"/>
      </w:r>
      <w:r>
        <w:rPr>
          <w:noProof/>
        </w:rPr>
        <w:t>31</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10. Alumnado con necesidades específicas de apoyo educativo</w:t>
      </w:r>
      <w:r>
        <w:rPr>
          <w:noProof/>
        </w:rPr>
        <w:tab/>
      </w:r>
      <w:r w:rsidR="003B05BD">
        <w:rPr>
          <w:noProof/>
        </w:rPr>
        <w:fldChar w:fldCharType="begin"/>
      </w:r>
      <w:r>
        <w:rPr>
          <w:noProof/>
        </w:rPr>
        <w:instrText xml:space="preserve"> PAGEREF _Toc85883954 \h </w:instrText>
      </w:r>
      <w:r w:rsidR="003B05BD">
        <w:rPr>
          <w:noProof/>
        </w:rPr>
      </w:r>
      <w:r w:rsidR="003B05BD">
        <w:rPr>
          <w:noProof/>
        </w:rPr>
        <w:fldChar w:fldCharType="separate"/>
      </w:r>
      <w:r>
        <w:rPr>
          <w:noProof/>
        </w:rPr>
        <w:t>33</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11. Material didáctico</w:t>
      </w:r>
      <w:r>
        <w:rPr>
          <w:noProof/>
        </w:rPr>
        <w:tab/>
      </w:r>
      <w:r w:rsidR="003B05BD">
        <w:rPr>
          <w:noProof/>
        </w:rPr>
        <w:fldChar w:fldCharType="begin"/>
      </w:r>
      <w:r>
        <w:rPr>
          <w:noProof/>
        </w:rPr>
        <w:instrText xml:space="preserve"> PAGEREF _Toc85883955 \h </w:instrText>
      </w:r>
      <w:r w:rsidR="003B05BD">
        <w:rPr>
          <w:noProof/>
        </w:rPr>
      </w:r>
      <w:r w:rsidR="003B05BD">
        <w:rPr>
          <w:noProof/>
        </w:rPr>
        <w:fldChar w:fldCharType="separate"/>
      </w:r>
      <w:r>
        <w:rPr>
          <w:noProof/>
        </w:rPr>
        <w:t>33</w:t>
      </w:r>
      <w:r w:rsidR="003B05BD">
        <w:rPr>
          <w:noProof/>
        </w:rPr>
        <w:fldChar w:fldCharType="end"/>
      </w:r>
    </w:p>
    <w:p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12. Actividades extraescolares</w:t>
      </w:r>
      <w:r>
        <w:rPr>
          <w:noProof/>
        </w:rPr>
        <w:tab/>
      </w:r>
      <w:r w:rsidR="003B05BD">
        <w:rPr>
          <w:noProof/>
        </w:rPr>
        <w:fldChar w:fldCharType="begin"/>
      </w:r>
      <w:r>
        <w:rPr>
          <w:noProof/>
        </w:rPr>
        <w:instrText xml:space="preserve"> PAGEREF _Toc85883956 \h </w:instrText>
      </w:r>
      <w:r w:rsidR="003B05BD">
        <w:rPr>
          <w:noProof/>
        </w:rPr>
      </w:r>
      <w:r w:rsidR="003B05BD">
        <w:rPr>
          <w:noProof/>
        </w:rPr>
        <w:fldChar w:fldCharType="separate"/>
      </w:r>
      <w:r>
        <w:rPr>
          <w:noProof/>
        </w:rPr>
        <w:t>35</w:t>
      </w:r>
      <w:r w:rsidR="003B05BD">
        <w:rPr>
          <w:noProof/>
        </w:rPr>
        <w:fldChar w:fldCharType="end"/>
      </w:r>
    </w:p>
    <w:p w:rsidR="00266FE7" w:rsidRDefault="003B05BD">
      <w:pPr>
        <w:pStyle w:val="ndice1"/>
        <w:tabs>
          <w:tab w:val="right" w:leader="dot" w:pos="8504"/>
        </w:tabs>
        <w:rPr>
          <w:rStyle w:val="Enlacedelndice"/>
        </w:rPr>
      </w:pPr>
      <w:r>
        <w:fldChar w:fldCharType="end"/>
      </w:r>
    </w:p>
    <w:p w:rsidR="00266FE7" w:rsidRDefault="003B05BD">
      <w:pPr>
        <w:pStyle w:val="ndice1"/>
        <w:tabs>
          <w:tab w:val="right" w:leader="dot" w:pos="8504"/>
        </w:tabs>
      </w:pPr>
      <w:hyperlink w:anchor="__RefHeading__1755_52140663"/>
    </w:p>
    <w:p w:rsidR="00266FE7" w:rsidRDefault="003B05BD">
      <w:hyperlink w:anchor="_Toc523819751"/>
    </w:p>
    <w:p w:rsidR="00266FE7" w:rsidRDefault="00266FE7"/>
    <w:p w:rsidR="00266FE7" w:rsidRDefault="001F6D93">
      <w:pPr>
        <w:pStyle w:val="Encabezado1"/>
        <w:pageBreakBefore/>
        <w:numPr>
          <w:ilvl w:val="0"/>
          <w:numId w:val="17"/>
        </w:numPr>
      </w:pPr>
      <w:bookmarkStart w:id="0" w:name="_Toc523819751"/>
      <w:bookmarkStart w:id="1" w:name="_Toc85883923"/>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3A3D42" w:rsidRPr="003E6548" w:rsidRDefault="003A3D42">
      <w:pPr>
        <w:ind w:firstLine="432"/>
        <w:rPr>
          <w:rFonts w:cs="Calibri"/>
        </w:rPr>
      </w:pPr>
      <w:r w:rsidRPr="003E6548">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rsidR="001977BB" w:rsidRPr="00413CD9" w:rsidRDefault="001977BB" w:rsidP="001977BB">
      <w:pPr>
        <w:rPr>
          <w:rFonts w:cs="Calibri"/>
          <w:color w:val="auto"/>
        </w:rPr>
      </w:pPr>
    </w:p>
    <w:p w:rsidR="001977BB" w:rsidRPr="00413CD9" w:rsidRDefault="001977BB" w:rsidP="001977BB">
      <w:pPr>
        <w:ind w:firstLine="432"/>
        <w:rPr>
          <w:rFonts w:cs="Calibri"/>
          <w:color w:val="auto"/>
        </w:rPr>
      </w:pPr>
      <w:r>
        <w:rPr>
          <w:rFonts w:cs="Calibri"/>
          <w:color w:val="auto"/>
        </w:rPr>
        <w:t>E</w:t>
      </w:r>
      <w:r w:rsidRPr="00413CD9">
        <w:rPr>
          <w:rFonts w:cs="Calibri"/>
          <w:color w:val="auto"/>
        </w:rPr>
        <w:t>l Departamento de Informática impartirá los siguientes cursos:</w:t>
      </w:r>
    </w:p>
    <w:p w:rsidR="001977BB" w:rsidRPr="00413CD9" w:rsidRDefault="001977BB" w:rsidP="001977BB">
      <w:pPr>
        <w:ind w:firstLine="432"/>
        <w:rPr>
          <w:rFonts w:cs="Calibri"/>
          <w:color w:val="auto"/>
        </w:rPr>
      </w:pPr>
    </w:p>
    <w:p w:rsidR="001977BB" w:rsidRPr="00413CD9" w:rsidRDefault="001977BB" w:rsidP="001977BB">
      <w:pPr>
        <w:numPr>
          <w:ilvl w:val="0"/>
          <w:numId w:val="19"/>
        </w:numPr>
        <w:rPr>
          <w:rFonts w:cs="Calibri"/>
          <w:b/>
          <w:color w:val="auto"/>
          <w:u w:val="single"/>
        </w:rPr>
      </w:pPr>
      <w:r w:rsidRPr="00413CD9">
        <w:rPr>
          <w:rFonts w:cs="Calibri"/>
          <w:b/>
          <w:color w:val="auto"/>
          <w:u w:val="single"/>
        </w:rPr>
        <w:t>Ciclos formativos:</w:t>
      </w:r>
    </w:p>
    <w:p w:rsidR="001977BB" w:rsidRPr="00413CD9" w:rsidRDefault="001977BB" w:rsidP="001977BB">
      <w:pPr>
        <w:ind w:left="792"/>
        <w:rPr>
          <w:rFonts w:cs="Calibri"/>
          <w:b/>
          <w:color w:val="auto"/>
          <w:u w:val="single"/>
        </w:rPr>
      </w:pPr>
    </w:p>
    <w:p w:rsidR="001977BB" w:rsidRPr="00413CD9" w:rsidRDefault="001977BB" w:rsidP="001977BB">
      <w:pPr>
        <w:numPr>
          <w:ilvl w:val="1"/>
          <w:numId w:val="19"/>
        </w:numPr>
        <w:rPr>
          <w:rFonts w:cs="Calibri"/>
          <w:b/>
          <w:color w:val="auto"/>
          <w:u w:val="single"/>
        </w:rPr>
      </w:pPr>
      <w:r w:rsidRPr="00413CD9">
        <w:rPr>
          <w:rFonts w:cs="Calibri"/>
          <w:b/>
          <w:color w:val="auto"/>
          <w:u w:val="single"/>
        </w:rPr>
        <w:t>Grado Medio</w:t>
      </w:r>
    </w:p>
    <w:p w:rsidR="001977BB" w:rsidRPr="00413CD9" w:rsidRDefault="001977BB" w:rsidP="001977BB">
      <w:pPr>
        <w:numPr>
          <w:ilvl w:val="0"/>
          <w:numId w:val="1"/>
        </w:numPr>
        <w:rPr>
          <w:rFonts w:cs="Calibri"/>
          <w:color w:val="auto"/>
        </w:rPr>
      </w:pPr>
      <w:r w:rsidRPr="00413CD9">
        <w:rPr>
          <w:rFonts w:cs="Calibri"/>
          <w:color w:val="auto"/>
        </w:rPr>
        <w:t xml:space="preserve">Sistemas Microinformáticos y Redes (primer y segundo curso en turnos </w:t>
      </w:r>
      <w:r>
        <w:rPr>
          <w:rFonts w:cs="Calibri"/>
          <w:color w:val="auto"/>
        </w:rPr>
        <w:t xml:space="preserve">de mañana y </w:t>
      </w:r>
      <w:r w:rsidRPr="00413CD9">
        <w:rPr>
          <w:rFonts w:cs="Calibri"/>
          <w:color w:val="auto"/>
        </w:rPr>
        <w:t>vespertino).</w:t>
      </w:r>
    </w:p>
    <w:p w:rsidR="001977BB" w:rsidRPr="00413CD9" w:rsidRDefault="001977BB" w:rsidP="001977BB">
      <w:pPr>
        <w:ind w:left="1776"/>
        <w:rPr>
          <w:rFonts w:cs="Calibri"/>
          <w:color w:val="auto"/>
        </w:rPr>
      </w:pPr>
    </w:p>
    <w:p w:rsidR="001977BB" w:rsidRPr="00413CD9" w:rsidRDefault="001977BB" w:rsidP="001977BB">
      <w:pPr>
        <w:numPr>
          <w:ilvl w:val="1"/>
          <w:numId w:val="19"/>
        </w:numPr>
        <w:rPr>
          <w:rFonts w:cs="Calibri"/>
          <w:b/>
          <w:color w:val="auto"/>
          <w:u w:val="single"/>
        </w:rPr>
      </w:pPr>
      <w:r w:rsidRPr="00413CD9">
        <w:rPr>
          <w:rFonts w:cs="Calibri"/>
          <w:b/>
          <w:color w:val="auto"/>
          <w:u w:val="single"/>
        </w:rPr>
        <w:t>Grado Superior</w:t>
      </w:r>
    </w:p>
    <w:p w:rsidR="001977BB" w:rsidRPr="00413CD9" w:rsidRDefault="001977BB" w:rsidP="001977BB">
      <w:pPr>
        <w:ind w:left="1512"/>
        <w:rPr>
          <w:rFonts w:cs="Calibri"/>
          <w:color w:val="auto"/>
        </w:rPr>
      </w:pPr>
      <w:r w:rsidRPr="00413CD9">
        <w:rPr>
          <w:rFonts w:cs="Calibri"/>
          <w:color w:val="auto"/>
        </w:rPr>
        <w:t>1. Administración de Sistemas Informáticos en Red (primer y segundo curso).</w:t>
      </w:r>
    </w:p>
    <w:p w:rsidR="001977BB" w:rsidRPr="00413CD9" w:rsidRDefault="001977BB" w:rsidP="001977BB">
      <w:pPr>
        <w:ind w:left="1512"/>
        <w:rPr>
          <w:rFonts w:cs="Calibri"/>
          <w:color w:val="auto"/>
        </w:rPr>
      </w:pPr>
      <w:r w:rsidRPr="00413CD9">
        <w:rPr>
          <w:rFonts w:cs="Calibri"/>
          <w:color w:val="auto"/>
        </w:rPr>
        <w:t>2. Desarrollo de Aplicaciones Web (primer y segundo curso en turnos de mañana y vespertino).</w:t>
      </w:r>
    </w:p>
    <w:p w:rsidR="001977BB" w:rsidRPr="00413CD9" w:rsidRDefault="001977BB" w:rsidP="001977BB">
      <w:pPr>
        <w:ind w:left="1512"/>
        <w:rPr>
          <w:rFonts w:cs="Calibri"/>
          <w:color w:val="auto"/>
        </w:rPr>
      </w:pPr>
      <w:r w:rsidRPr="00413CD9">
        <w:rPr>
          <w:rFonts w:cs="Calibri"/>
          <w:color w:val="auto"/>
        </w:rPr>
        <w:t>3. Desarrollo de Aplicaciones Web (primer y segundo curso) en la modalidad Distancia).</w:t>
      </w:r>
    </w:p>
    <w:p w:rsidR="001977BB" w:rsidRPr="00413CD9" w:rsidRDefault="001977BB" w:rsidP="001977BB">
      <w:pPr>
        <w:rPr>
          <w:rFonts w:cs="Calibri"/>
          <w:color w:val="auto"/>
        </w:rPr>
      </w:pPr>
    </w:p>
    <w:p w:rsidR="001977BB" w:rsidRPr="00413CD9" w:rsidRDefault="001977BB" w:rsidP="001977BB">
      <w:pPr>
        <w:rPr>
          <w:rFonts w:cs="Calibri"/>
          <w:color w:val="auto"/>
        </w:rPr>
      </w:pPr>
    </w:p>
    <w:p w:rsidR="001977BB" w:rsidRPr="00413CD9" w:rsidRDefault="001977BB" w:rsidP="001977BB">
      <w:pPr>
        <w:numPr>
          <w:ilvl w:val="1"/>
          <w:numId w:val="19"/>
        </w:numPr>
        <w:rPr>
          <w:rFonts w:cs="Calibri"/>
          <w:b/>
          <w:color w:val="auto"/>
          <w:u w:val="single"/>
        </w:rPr>
      </w:pPr>
      <w:r w:rsidRPr="00413CD9">
        <w:rPr>
          <w:rFonts w:cs="Calibri"/>
          <w:b/>
          <w:color w:val="auto"/>
          <w:u w:val="single"/>
        </w:rPr>
        <w:t>FP Básica</w:t>
      </w:r>
    </w:p>
    <w:p w:rsidR="001977BB" w:rsidRPr="00413CD9" w:rsidRDefault="001977BB" w:rsidP="001977BB">
      <w:pPr>
        <w:numPr>
          <w:ilvl w:val="2"/>
          <w:numId w:val="25"/>
        </w:numPr>
        <w:rPr>
          <w:rFonts w:cs="Calibri"/>
          <w:color w:val="auto"/>
        </w:rPr>
      </w:pPr>
      <w:r w:rsidRPr="00413CD9">
        <w:rPr>
          <w:rFonts w:cs="Calibri"/>
          <w:color w:val="auto"/>
        </w:rPr>
        <w:t xml:space="preserve">1. “Informática y Comunicaciones” (Primer y segundo curso) </w:t>
      </w:r>
    </w:p>
    <w:p w:rsidR="001977BB" w:rsidRPr="00413CD9" w:rsidRDefault="001977BB" w:rsidP="001977BB">
      <w:pPr>
        <w:rPr>
          <w:rFonts w:cs="Calibri"/>
          <w:color w:val="auto"/>
        </w:rPr>
      </w:pPr>
    </w:p>
    <w:p w:rsidR="001977BB" w:rsidRPr="00413CD9" w:rsidRDefault="001977BB" w:rsidP="001977BB">
      <w:pPr>
        <w:numPr>
          <w:ilvl w:val="0"/>
          <w:numId w:val="25"/>
        </w:numPr>
        <w:rPr>
          <w:rFonts w:cs="Calibri"/>
          <w:color w:val="auto"/>
        </w:rPr>
      </w:pPr>
      <w:r w:rsidRPr="00413CD9">
        <w:rPr>
          <w:rFonts w:cs="Calibri"/>
          <w:b/>
          <w:color w:val="auto"/>
          <w:u w:val="single"/>
        </w:rPr>
        <w:lastRenderedPageBreak/>
        <w:t>Cursos de Especialización (en horario vespertino):</w:t>
      </w:r>
    </w:p>
    <w:p w:rsidR="001977BB" w:rsidRPr="00413CD9" w:rsidRDefault="001977BB" w:rsidP="001977BB">
      <w:pPr>
        <w:numPr>
          <w:ilvl w:val="1"/>
          <w:numId w:val="25"/>
        </w:numPr>
        <w:rPr>
          <w:rFonts w:cs="Calibri"/>
          <w:color w:val="auto"/>
        </w:rPr>
      </w:pPr>
      <w:r w:rsidRPr="00413CD9">
        <w:rPr>
          <w:rFonts w:cs="Calibri"/>
          <w:color w:val="auto"/>
        </w:rPr>
        <w:t>Ciberseguridad en Entornos de las Tecnologías de la Información.</w:t>
      </w:r>
    </w:p>
    <w:p w:rsidR="001977BB" w:rsidRPr="00413CD9" w:rsidRDefault="001977BB" w:rsidP="001977BB">
      <w:pPr>
        <w:numPr>
          <w:ilvl w:val="1"/>
          <w:numId w:val="25"/>
        </w:numPr>
        <w:rPr>
          <w:rFonts w:cs="Calibri"/>
          <w:color w:val="auto"/>
        </w:rPr>
      </w:pPr>
      <w:r w:rsidRPr="00413CD9">
        <w:rPr>
          <w:rFonts w:cs="Calibri"/>
          <w:color w:val="auto"/>
        </w:rPr>
        <w:t>Inteligencia Artificial y Big Data.</w:t>
      </w:r>
    </w:p>
    <w:p w:rsidR="001977BB" w:rsidRPr="00413CD9" w:rsidRDefault="001977BB" w:rsidP="001977BB">
      <w:pPr>
        <w:ind w:left="1512"/>
        <w:rPr>
          <w:rFonts w:cs="Calibri"/>
          <w:color w:val="auto"/>
        </w:rPr>
      </w:pPr>
    </w:p>
    <w:p w:rsidR="001977BB" w:rsidRPr="000D50C5" w:rsidRDefault="001977BB" w:rsidP="001977BB">
      <w:pPr>
        <w:numPr>
          <w:ilvl w:val="0"/>
          <w:numId w:val="19"/>
        </w:numPr>
        <w:spacing w:before="120" w:after="120"/>
        <w:rPr>
          <w:rFonts w:cs="Calibri"/>
          <w:b/>
          <w:u w:val="single"/>
        </w:rPr>
      </w:pPr>
      <w:r w:rsidRPr="00413CD9">
        <w:rPr>
          <w:rFonts w:cs="Calibri"/>
          <w:b/>
          <w:color w:val="auto"/>
          <w:u w:val="single"/>
        </w:rPr>
        <w:t>L</w:t>
      </w:r>
      <w:r w:rsidRPr="000D50C5">
        <w:rPr>
          <w:rFonts w:cs="Calibri"/>
          <w:b/>
          <w:color w:val="auto"/>
          <w:u w:val="single"/>
        </w:rPr>
        <w:t>as siguientes asignaturas en Bachillerato y la ESO</w:t>
      </w:r>
      <w:r w:rsidRPr="000D50C5">
        <w:rPr>
          <w:rFonts w:cs="Calibri"/>
          <w:b/>
          <w:u w:val="single"/>
        </w:rPr>
        <w:t xml:space="preserve"> </w:t>
      </w:r>
    </w:p>
    <w:p w:rsidR="001977BB" w:rsidRPr="000D50C5" w:rsidRDefault="001977BB" w:rsidP="001977BB">
      <w:pPr>
        <w:numPr>
          <w:ilvl w:val="0"/>
          <w:numId w:val="14"/>
        </w:numPr>
        <w:spacing w:before="120" w:after="120"/>
        <w:rPr>
          <w:rFonts w:cs="Calibri"/>
        </w:rPr>
      </w:pPr>
      <w:r w:rsidRPr="000D50C5">
        <w:rPr>
          <w:rFonts w:cs="Calibri"/>
        </w:rPr>
        <w:t>Digitalización. (4º ESO)</w:t>
      </w:r>
    </w:p>
    <w:p w:rsidR="001977BB" w:rsidRPr="000D50C5" w:rsidRDefault="001977BB" w:rsidP="001977BB">
      <w:pPr>
        <w:numPr>
          <w:ilvl w:val="0"/>
          <w:numId w:val="14"/>
        </w:numPr>
        <w:spacing w:before="120" w:after="120"/>
        <w:rPr>
          <w:rFonts w:cs="Calibri"/>
        </w:rPr>
      </w:pPr>
      <w:r w:rsidRPr="000D50C5">
        <w:rPr>
          <w:rFonts w:cs="Calibri"/>
        </w:rPr>
        <w:t>Desarrollo Digital. (1º Bachillerato)</w:t>
      </w:r>
    </w:p>
    <w:p w:rsidR="001977BB" w:rsidRPr="00413CD9" w:rsidRDefault="001977BB" w:rsidP="001977BB">
      <w:pPr>
        <w:rPr>
          <w:rFonts w:cs="Calibri"/>
          <w:color w:val="auto"/>
        </w:rPr>
      </w:pPr>
    </w:p>
    <w:p w:rsidR="001977BB" w:rsidRPr="00413CD9" w:rsidRDefault="001977BB" w:rsidP="001977BB">
      <w:pPr>
        <w:numPr>
          <w:ilvl w:val="0"/>
          <w:numId w:val="19"/>
        </w:numPr>
        <w:rPr>
          <w:rFonts w:cs="Calibri"/>
          <w:b/>
          <w:color w:val="auto"/>
          <w:u w:val="single"/>
        </w:rPr>
      </w:pPr>
      <w:r w:rsidRPr="00413CD9">
        <w:rPr>
          <w:rFonts w:cs="Calibri"/>
          <w:b/>
          <w:color w:val="auto"/>
          <w:u w:val="single"/>
        </w:rPr>
        <w:t>Además el departamento también será encargado de llevar a cabo las tareas de:</w:t>
      </w:r>
    </w:p>
    <w:p w:rsidR="001977BB" w:rsidRPr="00413CD9" w:rsidRDefault="001977BB" w:rsidP="001977BB">
      <w:pPr>
        <w:numPr>
          <w:ilvl w:val="1"/>
          <w:numId w:val="19"/>
        </w:numPr>
        <w:rPr>
          <w:rFonts w:cs="Calibri"/>
          <w:color w:val="auto"/>
        </w:rPr>
      </w:pPr>
      <w:r w:rsidRPr="00413CD9">
        <w:rPr>
          <w:rFonts w:cs="Calibri"/>
          <w:color w:val="auto"/>
        </w:rPr>
        <w:t>Responsable de Formación y TIC</w:t>
      </w:r>
    </w:p>
    <w:p w:rsidR="001977BB" w:rsidRPr="00413CD9" w:rsidRDefault="001977BB" w:rsidP="001977BB">
      <w:pPr>
        <w:numPr>
          <w:ilvl w:val="1"/>
          <w:numId w:val="19"/>
        </w:numPr>
        <w:rPr>
          <w:rFonts w:cs="Calibri"/>
          <w:color w:val="auto"/>
        </w:rPr>
      </w:pPr>
      <w:r w:rsidRPr="00413CD9">
        <w:rPr>
          <w:rFonts w:cs="Calibri"/>
          <w:color w:val="auto"/>
        </w:rPr>
        <w:t xml:space="preserve">Dirección del centro escolar </w:t>
      </w:r>
    </w:p>
    <w:p w:rsidR="001977BB" w:rsidRPr="00413CD9" w:rsidRDefault="001977BB" w:rsidP="001977BB">
      <w:pPr>
        <w:numPr>
          <w:ilvl w:val="1"/>
          <w:numId w:val="19"/>
        </w:numPr>
        <w:rPr>
          <w:rFonts w:cs="Calibri"/>
          <w:color w:val="auto"/>
        </w:rPr>
      </w:pPr>
      <w:r w:rsidRPr="00413CD9">
        <w:rPr>
          <w:rFonts w:cs="Calibri"/>
          <w:color w:val="auto"/>
        </w:rPr>
        <w:t>Jefatura de estudios adjunta de FP</w:t>
      </w:r>
    </w:p>
    <w:p w:rsidR="001977BB" w:rsidRPr="00413CD9" w:rsidRDefault="001977BB" w:rsidP="001977BB">
      <w:pPr>
        <w:numPr>
          <w:ilvl w:val="1"/>
          <w:numId w:val="19"/>
        </w:numPr>
        <w:rPr>
          <w:rFonts w:cs="Calibri"/>
          <w:color w:val="auto"/>
        </w:rPr>
      </w:pPr>
      <w:r w:rsidRPr="00413CD9">
        <w:rPr>
          <w:rFonts w:cs="Calibri"/>
          <w:color w:val="auto"/>
        </w:rPr>
        <w:t>Responsable de aula ATECA</w:t>
      </w:r>
    </w:p>
    <w:p w:rsidR="001977BB" w:rsidRPr="00413CD9" w:rsidRDefault="001977BB" w:rsidP="001977BB">
      <w:pPr>
        <w:ind w:left="1512"/>
        <w:rPr>
          <w:rFonts w:cs="Calibri"/>
          <w:b/>
          <w:color w:val="auto"/>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al </w:t>
      </w:r>
      <w:r w:rsidRPr="00D11582">
        <w:rPr>
          <w:rFonts w:cs="Calibri"/>
          <w:color w:val="auto"/>
        </w:rPr>
        <w:t>módulo</w:t>
      </w:r>
      <w:r w:rsidR="00D11582" w:rsidRPr="00D11582">
        <w:rPr>
          <w:rFonts w:cs="Calibri"/>
          <w:color w:val="auto"/>
        </w:rPr>
        <w:t xml:space="preserve">de </w:t>
      </w:r>
      <w:r w:rsidR="003E6548" w:rsidRPr="00D11582">
        <w:rPr>
          <w:rFonts w:cs="Calibri"/>
          <w:color w:val="auto"/>
        </w:rPr>
        <w:t>“Incidentes de Ciberseguridad”</w:t>
      </w:r>
      <w:r w:rsidRPr="00D11582">
        <w:rPr>
          <w:rFonts w:cs="Calibri"/>
          <w:color w:val="auto"/>
        </w:rPr>
        <w:t xml:space="preserve"> del </w:t>
      </w:r>
      <w:r w:rsidR="00D11582">
        <w:t>del curso de especialización “Ciberseguridad en Entornos de las Tecnologías”</w:t>
      </w:r>
      <w:r>
        <w:rPr>
          <w:rFonts w:cs="Calibri"/>
        </w:rPr>
        <w:t>en el centro I.E.S. Arcipreste de Hita de Azuqueca de Henares (Guadalajara).</w:t>
      </w:r>
    </w:p>
    <w:p w:rsidR="00266FE7" w:rsidRDefault="00F16884">
      <w:pPr>
        <w:pStyle w:val="Encabezado1"/>
        <w:numPr>
          <w:ilvl w:val="0"/>
          <w:numId w:val="17"/>
        </w:numPr>
        <w:rPr>
          <w:rFonts w:ascii="Calibri" w:hAnsi="Calibri" w:cs="Calibri"/>
        </w:rPr>
      </w:pPr>
      <w:bookmarkStart w:id="2" w:name="_Toc523819752"/>
      <w:bookmarkStart w:id="3" w:name="_Toc85883924"/>
      <w:bookmarkEnd w:id="2"/>
      <w:r>
        <w:rPr>
          <w:rFonts w:ascii="Calibri" w:hAnsi="Calibri" w:cs="Calibri"/>
        </w:rPr>
        <w:lastRenderedPageBreak/>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F16884" w:rsidRPr="000A64ED" w:rsidRDefault="001735C2" w:rsidP="00F16884">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F16884" w:rsidRPr="000A64ED" w:rsidRDefault="00F16884" w:rsidP="000A64ED">
      <w:pPr>
        <w:pStyle w:val="Prrafodelista"/>
        <w:numPr>
          <w:ilvl w:val="0"/>
          <w:numId w:val="2"/>
        </w:numPr>
        <w:rPr>
          <w:rFonts w:cs="Calibri"/>
          <w:color w:val="auto"/>
          <w:sz w:val="24"/>
          <w:szCs w:val="24"/>
        </w:rPr>
      </w:pPr>
      <w:r w:rsidRPr="000A64ED">
        <w:rPr>
          <w:rFonts w:cs="Calibri"/>
          <w:color w:val="auto"/>
          <w:sz w:val="24"/>
          <w:szCs w:val="24"/>
        </w:rPr>
        <w:t>Real Decreto 479/2020, de 7 de abril, por el que se establece el Curso de esp</w:t>
      </w:r>
      <w:r w:rsidR="000A64ED" w:rsidRPr="000A64ED">
        <w:rPr>
          <w:rFonts w:cs="Calibri"/>
          <w:color w:val="auto"/>
          <w:sz w:val="24"/>
          <w:szCs w:val="24"/>
        </w:rPr>
        <w:t>e</w:t>
      </w:r>
      <w:r w:rsidRPr="000A64ED">
        <w:rPr>
          <w:rFonts w:cs="Calibri"/>
          <w:color w:val="auto"/>
          <w:sz w:val="24"/>
          <w:szCs w:val="24"/>
        </w:rPr>
        <w:t>cialización en ciberseguridad en entornos de las tecnologías de la información y se fijan los aspectos básicos del currículo.</w:t>
      </w:r>
    </w:p>
    <w:p w:rsidR="00F16884" w:rsidRPr="000A64ED" w:rsidRDefault="00F16884" w:rsidP="000A64ED">
      <w:pPr>
        <w:numPr>
          <w:ilvl w:val="0"/>
          <w:numId w:val="2"/>
        </w:numPr>
        <w:rPr>
          <w:rFonts w:cs="Calibri"/>
          <w:color w:val="auto"/>
        </w:rPr>
      </w:pPr>
      <w:r w:rsidRPr="000A64ED">
        <w:rPr>
          <w:rFonts w:cs="Calibri"/>
          <w:color w:val="auto"/>
        </w:rPr>
        <w:lastRenderedPageBreak/>
        <w:t>Resolución de 11/06/2021, de la Vicecons de Educación, por la que se establece con carácter experimental la distribución horaria de determinados cursos de especialización de Formación Profesional y otros aspectos de organización y desarrollo de los mismos.</w:t>
      </w:r>
    </w:p>
    <w:p w:rsidR="00266FE7" w:rsidRPr="000A64ED" w:rsidRDefault="00A6794B" w:rsidP="000A64ED">
      <w:pPr>
        <w:pStyle w:val="Encabezado1"/>
        <w:numPr>
          <w:ilvl w:val="0"/>
          <w:numId w:val="17"/>
        </w:numPr>
        <w:rPr>
          <w:rFonts w:ascii="Calibri" w:hAnsi="Calibri" w:cs="Calibri"/>
        </w:rPr>
      </w:pPr>
      <w:bookmarkStart w:id="4" w:name="_Toc523819753"/>
      <w:bookmarkStart w:id="5" w:name="_Toc85883925"/>
      <w:bookmarkEnd w:id="4"/>
      <w:r>
        <w:rPr>
          <w:rFonts w:ascii="Calibri" w:hAnsi="Calibri" w:cs="Calibri"/>
        </w:rPr>
        <w:t xml:space="preserve">3. </w:t>
      </w:r>
      <w:r w:rsidR="003A3D42">
        <w:rPr>
          <w:rFonts w:ascii="Calibri" w:hAnsi="Calibri" w:cs="Calibri"/>
        </w:rPr>
        <w:t>Ubicación</w:t>
      </w:r>
      <w:bookmarkEnd w:id="5"/>
    </w:p>
    <w:p w:rsidR="00266FE7" w:rsidRPr="000A64ED" w:rsidRDefault="003A3D42">
      <w:pPr>
        <w:ind w:firstLine="708"/>
        <w:rPr>
          <w:rFonts w:cs="Calibri"/>
          <w:color w:val="auto"/>
        </w:rPr>
      </w:pPr>
      <w:r w:rsidRPr="000A64ED">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553D2F" w:rsidRPr="000C7D82" w:rsidRDefault="00553D2F" w:rsidP="000C7D82">
      <w:pPr>
        <w:rPr>
          <w:rFonts w:cs="Calibri"/>
          <w:color w:val="auto"/>
        </w:rPr>
      </w:pPr>
    </w:p>
    <w:p w:rsidR="00F16884" w:rsidRPr="000C7D82" w:rsidRDefault="00553D2F" w:rsidP="00F16884">
      <w:pPr>
        <w:ind w:firstLine="708"/>
        <w:rPr>
          <w:rFonts w:cs="Calibri"/>
          <w:color w:val="auto"/>
        </w:rPr>
      </w:pPr>
      <w:r w:rsidRPr="000C7D82">
        <w:rPr>
          <w:rFonts w:cs="Calibri"/>
          <w:color w:val="auto"/>
        </w:rPr>
        <w:t>El grupo de alumnos es</w:t>
      </w:r>
      <w:r w:rsidR="00F16884" w:rsidRPr="000C7D82">
        <w:rPr>
          <w:rFonts w:cs="Calibri"/>
          <w:color w:val="auto"/>
        </w:rPr>
        <w:t xml:space="preserve"> realmente heterogéneo, existiendo </w:t>
      </w:r>
      <w:r w:rsidRPr="000C7D82">
        <w:rPr>
          <w:rFonts w:cs="Calibri"/>
          <w:color w:val="auto"/>
        </w:rPr>
        <w:t xml:space="preserve">una importante presencia de </w:t>
      </w:r>
      <w:r w:rsidR="00F16884" w:rsidRPr="000C7D82">
        <w:rPr>
          <w:rFonts w:cs="Calibri"/>
          <w:color w:val="auto"/>
        </w:rPr>
        <w:t xml:space="preserve">alumnos procedentes </w:t>
      </w:r>
      <w:r w:rsidRPr="000C7D82">
        <w:rPr>
          <w:rFonts w:cs="Calibri"/>
          <w:color w:val="auto"/>
        </w:rPr>
        <w:t>de los grados superiores que se imparten en el centro</w:t>
      </w:r>
      <w:r w:rsidR="00F16884" w:rsidRPr="000C7D82">
        <w:rPr>
          <w:rFonts w:cs="Calibri"/>
          <w:color w:val="auto"/>
        </w:rPr>
        <w:t>. La mayoría de ellos desconocen realmente el contenido de los módulos (dado su carácter específico)</w:t>
      </w:r>
      <w:r w:rsidRPr="000C7D82">
        <w:rPr>
          <w:rFonts w:cs="Calibri"/>
          <w:color w:val="auto"/>
        </w:rPr>
        <w:t>. En contraste, existe también un reducido número de alumnos que proceden de entornos profesionales que presentan unos altos conocimientos previos.</w:t>
      </w:r>
    </w:p>
    <w:p w:rsidR="000C7D82" w:rsidRPr="000C7D82" w:rsidRDefault="00553D2F" w:rsidP="000C7D82">
      <w:pPr>
        <w:ind w:firstLine="708"/>
        <w:rPr>
          <w:color w:val="auto"/>
        </w:rPr>
      </w:pPr>
      <w:r w:rsidRPr="000C7D82">
        <w:rPr>
          <w:color w:val="auto"/>
        </w:rPr>
        <w:t xml:space="preserve">En el curso 2020-2021 se impartió por primera vez el curso de especialización correspondiente al título Ciberseguridad en Entornos de las Tecnologías de la Información. </w:t>
      </w:r>
    </w:p>
    <w:p w:rsidR="00266FE7" w:rsidRDefault="00266FE7">
      <w:pPr>
        <w:rPr>
          <w:rFonts w:cs="Calibri"/>
          <w:color w:val="FF0000"/>
        </w:rPr>
      </w:pPr>
    </w:p>
    <w:p w:rsidR="001977BB" w:rsidRPr="00413CD9" w:rsidRDefault="003A3D42" w:rsidP="001977BB">
      <w:pPr>
        <w:rPr>
          <w:rFonts w:cs="Calibri"/>
          <w:color w:val="auto"/>
        </w:rPr>
      </w:pPr>
      <w:r>
        <w:rPr>
          <w:rFonts w:cs="Calibri"/>
        </w:rPr>
        <w:t>El Departamento de Informática dispone de las siguientes aulas:</w:t>
      </w:r>
      <w:r w:rsidR="001977BB" w:rsidRPr="001977BB">
        <w:rPr>
          <w:rFonts w:cs="Calibri"/>
          <w:color w:val="auto"/>
        </w:rPr>
        <w:t xml:space="preserve"> </w:t>
      </w:r>
    </w:p>
    <w:p w:rsidR="001977BB" w:rsidRPr="00413CD9" w:rsidRDefault="001977BB" w:rsidP="001977BB">
      <w:pPr>
        <w:numPr>
          <w:ilvl w:val="0"/>
          <w:numId w:val="20"/>
        </w:numPr>
        <w:rPr>
          <w:rFonts w:cs="Calibri"/>
          <w:b/>
          <w:color w:val="auto"/>
          <w:u w:val="single"/>
        </w:rPr>
      </w:pPr>
      <w:r w:rsidRPr="00413CD9">
        <w:rPr>
          <w:rFonts w:cs="Calibri"/>
          <w:b/>
          <w:color w:val="auto"/>
          <w:u w:val="single"/>
        </w:rPr>
        <w:t>Aulas para ciclos y cursos de especialización:</w:t>
      </w:r>
    </w:p>
    <w:p w:rsidR="001977BB" w:rsidRPr="00413CD9" w:rsidRDefault="001977BB" w:rsidP="001977BB">
      <w:pPr>
        <w:numPr>
          <w:ilvl w:val="1"/>
          <w:numId w:val="20"/>
        </w:numPr>
        <w:rPr>
          <w:rFonts w:cs="Calibri"/>
          <w:color w:val="auto"/>
        </w:rPr>
      </w:pPr>
      <w:r w:rsidRPr="00413CD9">
        <w:rPr>
          <w:rFonts w:cs="Calibri"/>
          <w:color w:val="auto"/>
        </w:rPr>
        <w:t xml:space="preserve">Formado por 6 aulas situadas en el aulario en las que se imparten los seis cursos de Formación Profesional (dos aulas para el ciclo de </w:t>
      </w:r>
      <w:r w:rsidRPr="00413CD9">
        <w:rPr>
          <w:rFonts w:cs="Calibri"/>
          <w:color w:val="auto"/>
        </w:rPr>
        <w:lastRenderedPageBreak/>
        <w:t>SMR, dos para el ciclo de ASIR y dos para el ciclo de DAW) de aproximadamente 50 metros cuadrados cada una de ellas.</w:t>
      </w:r>
    </w:p>
    <w:p w:rsidR="001977BB" w:rsidRPr="00413CD9" w:rsidRDefault="001977BB" w:rsidP="001977BB">
      <w:pPr>
        <w:numPr>
          <w:ilvl w:val="1"/>
          <w:numId w:val="20"/>
        </w:numPr>
        <w:rPr>
          <w:rFonts w:cs="Calibri"/>
          <w:color w:val="auto"/>
        </w:rPr>
      </w:pPr>
      <w:r w:rsidRPr="00413CD9">
        <w:rPr>
          <w:rFonts w:cs="Calibri"/>
          <w:color w:val="auto"/>
        </w:rPr>
        <w:t>El tamaño de las aulas no es el adecuado para realizar clases teóricas y prácticas cuando el grupo de alumnos es superior a 26 alumnos.</w:t>
      </w:r>
    </w:p>
    <w:p w:rsidR="001977BB" w:rsidRPr="00413CD9" w:rsidRDefault="001977BB" w:rsidP="001977BB">
      <w:pPr>
        <w:numPr>
          <w:ilvl w:val="1"/>
          <w:numId w:val="20"/>
        </w:numPr>
        <w:rPr>
          <w:rFonts w:cs="Calibri"/>
          <w:color w:val="auto"/>
        </w:rPr>
      </w:pPr>
      <w:r w:rsidRPr="00413CD9">
        <w:rPr>
          <w:rFonts w:cs="Calibri"/>
          <w:color w:val="auto"/>
        </w:rPr>
        <w:t>Para el grupo Distancia, no será necesaria la utilización de ningún aula, pero si sería útil que el profesor pudiera tener una sala disponible con conexión a Internet donde pudiera trabajar.</w:t>
      </w:r>
    </w:p>
    <w:p w:rsidR="001977BB" w:rsidRPr="00413CD9" w:rsidRDefault="001977BB" w:rsidP="001977BB">
      <w:pPr>
        <w:numPr>
          <w:ilvl w:val="0"/>
          <w:numId w:val="20"/>
        </w:numPr>
        <w:rPr>
          <w:rFonts w:cs="Calibri"/>
          <w:b/>
          <w:color w:val="auto"/>
          <w:u w:val="single"/>
        </w:rPr>
      </w:pPr>
      <w:r w:rsidRPr="00413CD9">
        <w:rPr>
          <w:rFonts w:cs="Calibri"/>
          <w:b/>
          <w:color w:val="auto"/>
          <w:u w:val="single"/>
        </w:rPr>
        <w:t>Aulas Althia</w:t>
      </w:r>
    </w:p>
    <w:p w:rsidR="001977BB" w:rsidRPr="00413CD9" w:rsidRDefault="001977BB" w:rsidP="001977BB">
      <w:pPr>
        <w:numPr>
          <w:ilvl w:val="1"/>
          <w:numId w:val="20"/>
        </w:numPr>
        <w:rPr>
          <w:rFonts w:cs="Calibri"/>
          <w:color w:val="auto"/>
        </w:rPr>
      </w:pPr>
      <w:r>
        <w:rPr>
          <w:rFonts w:cs="Calibri"/>
        </w:rPr>
        <w:t>La asignatura de Bachillerato y de la ESO se imparte en las aulas Althia del cent</w:t>
      </w:r>
      <w:r w:rsidRPr="000D50C5">
        <w:rPr>
          <w:rFonts w:cs="Calibri"/>
        </w:rPr>
        <w:t>ro o en aulas tradicionales con el apoyo de ordenadores portátiles.</w:t>
      </w:r>
    </w:p>
    <w:p w:rsidR="001977BB" w:rsidRPr="00413CD9" w:rsidRDefault="001977BB" w:rsidP="001977BB">
      <w:pPr>
        <w:ind w:left="1788"/>
        <w:rPr>
          <w:rFonts w:cs="Calibri"/>
          <w:color w:val="auto"/>
        </w:rPr>
      </w:pPr>
    </w:p>
    <w:p w:rsidR="001977BB" w:rsidRPr="00413CD9" w:rsidRDefault="001977BB" w:rsidP="001977BB">
      <w:pPr>
        <w:numPr>
          <w:ilvl w:val="0"/>
          <w:numId w:val="20"/>
        </w:numPr>
        <w:rPr>
          <w:rFonts w:cs="Calibri"/>
          <w:b/>
          <w:color w:val="auto"/>
          <w:u w:val="single"/>
        </w:rPr>
      </w:pPr>
      <w:r w:rsidRPr="00413CD9">
        <w:rPr>
          <w:rFonts w:cs="Calibri"/>
          <w:b/>
          <w:color w:val="auto"/>
          <w:u w:val="single"/>
        </w:rPr>
        <w:t>Aulas para FP Básica</w:t>
      </w:r>
    </w:p>
    <w:p w:rsidR="001977BB" w:rsidRDefault="001977BB" w:rsidP="001977BB">
      <w:pPr>
        <w:numPr>
          <w:ilvl w:val="1"/>
          <w:numId w:val="20"/>
        </w:numPr>
        <w:rPr>
          <w:rFonts w:cs="Calibri"/>
        </w:rPr>
      </w:pPr>
      <w:r>
        <w:rPr>
          <w:rFonts w:cs="Calibri"/>
        </w:rPr>
        <w:t>La formación básica se imparte en otra aula independiente de los ciclos.</w:t>
      </w:r>
    </w:p>
    <w:p w:rsidR="001977BB" w:rsidRDefault="001977BB" w:rsidP="001977BB">
      <w:pPr>
        <w:numPr>
          <w:ilvl w:val="1"/>
          <w:numId w:val="20"/>
        </w:numPr>
        <w:rPr>
          <w:rFonts w:cs="Calibri"/>
        </w:rPr>
      </w:pPr>
      <w:r>
        <w:rPr>
          <w:rFonts w:cs="Calibri"/>
        </w:rPr>
        <w:t>El aula de primero está en la planta baja del aulario</w:t>
      </w:r>
    </w:p>
    <w:p w:rsidR="001977BB" w:rsidRPr="00413CD9" w:rsidRDefault="001977BB" w:rsidP="001977BB">
      <w:pPr>
        <w:ind w:left="1788"/>
        <w:rPr>
          <w:rFonts w:cs="Calibri"/>
          <w:color w:val="auto"/>
        </w:rPr>
      </w:pPr>
      <w:r>
        <w:rPr>
          <w:rFonts w:cs="Calibri"/>
        </w:rPr>
        <w:t>El aula de segundo está en el edificio principal del instituto.</w:t>
      </w:r>
    </w:p>
    <w:p w:rsidR="001977BB" w:rsidRPr="00413CD9" w:rsidRDefault="001977BB" w:rsidP="001977BB">
      <w:pPr>
        <w:ind w:left="1788"/>
        <w:rPr>
          <w:rFonts w:cs="Calibri"/>
          <w:color w:val="auto"/>
        </w:rPr>
      </w:pPr>
    </w:p>
    <w:p w:rsidR="001977BB" w:rsidRPr="00413CD9" w:rsidRDefault="001977BB" w:rsidP="001977BB">
      <w:pPr>
        <w:numPr>
          <w:ilvl w:val="0"/>
          <w:numId w:val="20"/>
        </w:numPr>
        <w:rPr>
          <w:rFonts w:cs="Calibri"/>
          <w:b/>
          <w:color w:val="auto"/>
          <w:u w:val="single"/>
        </w:rPr>
      </w:pPr>
      <w:r w:rsidRPr="00413CD9">
        <w:rPr>
          <w:rFonts w:cs="Calibri"/>
          <w:b/>
          <w:color w:val="auto"/>
          <w:u w:val="single"/>
        </w:rPr>
        <w:t>Aula ATECA</w:t>
      </w:r>
    </w:p>
    <w:p w:rsidR="001977BB" w:rsidRPr="00413CD9" w:rsidRDefault="001977BB" w:rsidP="001977BB">
      <w:pPr>
        <w:numPr>
          <w:ilvl w:val="1"/>
          <w:numId w:val="20"/>
        </w:numPr>
        <w:rPr>
          <w:rFonts w:cs="Calibri"/>
          <w:color w:val="auto"/>
        </w:rPr>
      </w:pPr>
      <w:r w:rsidRPr="00413CD9">
        <w:rPr>
          <w:rFonts w:cs="Calibri"/>
          <w:color w:val="auto"/>
        </w:rPr>
        <w:t>Aula de dotación europea para el desarrollo de proyectos de innovación.</w:t>
      </w:r>
    </w:p>
    <w:p w:rsidR="008E7C83" w:rsidRPr="000C7D82" w:rsidRDefault="008E7C83" w:rsidP="001977BB">
      <w:pPr>
        <w:rPr>
          <w:rFonts w:cs="Calibri"/>
          <w:color w:val="auto"/>
        </w:rPr>
      </w:pPr>
    </w:p>
    <w:p w:rsidR="008E7C83" w:rsidRDefault="008E7C83" w:rsidP="008E7C83">
      <w:pPr>
        <w:ind w:firstLine="708"/>
        <w:rPr>
          <w:rFonts w:cs="Calibri"/>
          <w:color w:val="auto"/>
        </w:rPr>
      </w:pPr>
      <w:r w:rsidRPr="000C7D82">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0C7D82" w:rsidRDefault="000C7D82" w:rsidP="008E7C83">
      <w:pPr>
        <w:ind w:firstLine="708"/>
        <w:rPr>
          <w:rFonts w:cs="Calibri"/>
          <w:color w:val="auto"/>
        </w:rPr>
      </w:pPr>
    </w:p>
    <w:p w:rsidR="00266FE7" w:rsidRDefault="000C7D82" w:rsidP="000C7D82">
      <w:pPr>
        <w:ind w:firstLine="708"/>
        <w:rPr>
          <w:rFonts w:cs="Calibri"/>
        </w:rPr>
      </w:pPr>
      <w:r>
        <w:rPr>
          <w:rFonts w:cs="Calibri"/>
          <w:color w:val="auto"/>
        </w:rPr>
        <w:lastRenderedPageBreak/>
        <w:t>El módulo cuenta con una parte teórica ya que el alumnado debe conocer y manejar conceptos relacionados con la ciberseguridad pero al mismo tiempo tiene un carácter muy práctico. El alumnado que acude muestra un alto interés por el módulo y éste cuenta con un nivel de dificultad medio.</w:t>
      </w:r>
      <w:r w:rsidR="002705B7">
        <w:rPr>
          <w:rFonts w:cs="Calibri"/>
          <w:color w:val="auto"/>
        </w:rPr>
        <w:t>En este módulo el alumno/a conseguirá</w:t>
      </w:r>
      <w:r w:rsidRPr="000C7D82">
        <w:rPr>
          <w:rFonts w:cs="Calibri"/>
          <w:color w:val="auto"/>
        </w:rPr>
        <w:t xml:space="preserve"> definir e implementar estrategias de seguridad en los sistemas de información realizando diagnósticos de ciberseguridad, identificando vulnerabilidades e implementando las medidas necesarias para mitigarlas aplicando la normativa vigente y estándares del sector, siguiendo los protocolos de calidad, de prevención de riesgos laborales y respeto ambiental</w:t>
      </w:r>
      <w:r w:rsidR="002705B7">
        <w:rPr>
          <w:rFonts w:cs="Calibri"/>
          <w:color w:val="auto"/>
        </w:rPr>
        <w:t xml:space="preserve">. Por otra parte, de cara al mercado laboral, la superación de este módulo y del resto de módulos que componen el curso de especialización, proporcionará el título para desempeñar funciones en las organizaciones como pueden ser: </w:t>
      </w:r>
      <w:r w:rsidR="002705B7">
        <w:t>experto en ciberseguridad, auditor de ciberseguridad o consultor de ciberseguridad.</w:t>
      </w:r>
    </w:p>
    <w:p w:rsidR="00266FE7" w:rsidRDefault="00266FE7">
      <w:pPr>
        <w:rPr>
          <w:rFonts w:cs="Calibri"/>
        </w:rPr>
      </w:pPr>
    </w:p>
    <w:p w:rsidR="00266FE7" w:rsidRPr="00281BA5" w:rsidRDefault="00A6794B" w:rsidP="002705B7">
      <w:pPr>
        <w:pStyle w:val="Encabezado1"/>
        <w:numPr>
          <w:ilvl w:val="0"/>
          <w:numId w:val="17"/>
        </w:numPr>
        <w:rPr>
          <w:rFonts w:ascii="Calibri" w:hAnsi="Calibri" w:cs="Calibri"/>
          <w:color w:val="auto"/>
        </w:rPr>
      </w:pPr>
      <w:bookmarkStart w:id="6" w:name="_Toc523819754"/>
      <w:bookmarkStart w:id="7" w:name="_Toc85883926"/>
      <w:r w:rsidRPr="00281BA5">
        <w:rPr>
          <w:rFonts w:ascii="Calibri" w:hAnsi="Calibri" w:cs="Calibri"/>
          <w:color w:val="auto"/>
        </w:rPr>
        <w:t xml:space="preserve">4. </w:t>
      </w:r>
      <w:r w:rsidR="003A3D42" w:rsidRPr="00281BA5">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81BA5" w:rsidRPr="00281BA5" w:rsidRDefault="003A3D42" w:rsidP="006B0FAE">
      <w:pPr>
        <w:pStyle w:val="Encabezado2"/>
        <w:numPr>
          <w:ilvl w:val="1"/>
          <w:numId w:val="17"/>
        </w:numPr>
        <w:rPr>
          <w:rFonts w:ascii="Calibri" w:hAnsi="Calibri" w:cs="Calibri"/>
        </w:rPr>
      </w:pPr>
      <w:bookmarkStart w:id="8" w:name="_Toc523819755"/>
      <w:bookmarkStart w:id="9" w:name="_Toc85883927"/>
      <w:bookmarkEnd w:id="8"/>
      <w:r>
        <w:rPr>
          <w:rFonts w:ascii="Calibri" w:hAnsi="Calibri" w:cs="Calibri"/>
        </w:rPr>
        <w:t>Objetivos comunes</w:t>
      </w:r>
      <w:bookmarkEnd w:id="9"/>
    </w:p>
    <w:p w:rsidR="006B0FAE" w:rsidRPr="00281BA5" w:rsidRDefault="006B0FAE" w:rsidP="006B0FAE">
      <w:pPr>
        <w:rPr>
          <w:rFonts w:cs="Calibri"/>
          <w:color w:val="auto"/>
        </w:rPr>
      </w:pPr>
      <w:r w:rsidRPr="00281BA5">
        <w:rPr>
          <w:rFonts w:cs="Calibri"/>
          <w:color w:val="auto"/>
        </w:rPr>
        <w:t>Los objetivos generales de este curso de especialización son los siguientes: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 xml:space="preserve">Auditar el cumplimiento del plan de prevención y concienciación de la organización, definiendo las acciones correctoras que puedan derivarse para incluirlas en el plan </w:t>
      </w:r>
      <w:r w:rsidR="00281BA5">
        <w:rPr>
          <w:rFonts w:cs="Calibri"/>
          <w:color w:val="auto"/>
          <w:sz w:val="24"/>
          <w:szCs w:val="24"/>
        </w:rPr>
        <w:t>d</w:t>
      </w:r>
      <w:r w:rsidRPr="00281BA5">
        <w:rPr>
          <w:rFonts w:cs="Calibri"/>
          <w:color w:val="auto"/>
          <w:sz w:val="24"/>
          <w:szCs w:val="24"/>
        </w:rPr>
        <w:t>e securización de la organización.</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lastRenderedPageBreak/>
        <w:t>Detectar incidentes de ciberseguridad implantando los controles, las herramientas y los mecanismos necesarios para su monitorización e identificación.</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Analizar y dar respuesta a incidentes de ciberseguridad, identificando y aplicando las medidas necesarias para su mitigación, eliminación, contención o recuperación.</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Elaborar análisis de riesgos para identificar activos, amenazas, vulnerabilidades y medidas de seguridad.</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Diseñar e implantar planes de medidas técnicas de seguridad a partir de los riesgos identificados para garantizar el nivel de seguridad requerido.</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Configurar sistemas de control de acceso, autenticación de personas y administración de credenciales para preservar la privacidad de los datos.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Configurar la seguridad de sistemas informáticos para minimizar las probabilidades de exposición a ataques.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Configurar dispositivos de red para cumplir con los requisitos de seguridad.</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Administrar la seguridad de sistemas informáticos en red aplicando las políticas de seguridad requeridas para garantizar la funcionalidad necesaria con el nivel de riesgo de red controlado.</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Aplicar estándares de verificación requeridos por las aplicaciones para evitar incidentes de seguridad.</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Automatizar planes de desplegado de software respetando los requisitos relativos a control de versiones, roles, permisos y otros para conseguir un desplegado seguro.</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Aplicar técnicas de investigación forense en sistemas y redes en los ámbitos del almacenamiento de la información no volátil, de los dispositivos móviles, del Cloud y de los sistemas IoT (Internet de las cosas), entre otros, para la elaboración de análisis forenses.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lastRenderedPageBreak/>
        <w:t>Analizar informes forenses identificando los resultados de la investigación para extraer conclusiones y realizar informes.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ñ) Combinar técnicas de hacking ético interno y externo para detectar vulnerabilidades que permitan eliminar y mitigar los riesgos asociados.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el alcance de la aplicación normativa dentro de la organización, tanto internamente como en relación con terceros para definir las funciones y responsabilidades de todas las partes.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Revisar y actualizar procedimientos de acuerdo con normas y estándares actualizados para el correcto cumplimiento normativo en materia de ciberseguridad y de protección de datos personales.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Desarrollar manuales de información, utilizando herramientas ofimáticas y de diseño asistido por ordenador para elaborar documentación técnica y administrativa.</w:t>
      </w:r>
    </w:p>
    <w:p w:rsidR="009B4AD0"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y proponer las acciones profesionales necesarias para dar respuesta a la accesibilidad universal y al «diseño para todas las personas».</w:t>
      </w:r>
    </w:p>
    <w:p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lastRenderedPageBreak/>
        <w:t>Identificar y aplicar parámetros de calidad en los trabajos y actividades realizados en el proceso de aprendizaje, para valorar la cultura de la evaluación y de la calidad y ser capaces de supervisar y mejorar procedimientos de calidad.</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Toc85883928"/>
      <w:bookmarkEnd w:id="10"/>
      <w:r>
        <w:rPr>
          <w:rFonts w:ascii="Calibri" w:hAnsi="Calibri" w:cs="Calibri"/>
        </w:rPr>
        <w:t>Objetivos específicos del módulo</w:t>
      </w:r>
      <w:bookmarkEnd w:id="11"/>
    </w:p>
    <w:p w:rsidR="00281BA5" w:rsidRDefault="00281BA5" w:rsidP="00281BA5">
      <w:r>
        <w:t xml:space="preserve">Los objetivos específicos del módulo descritos en el </w:t>
      </w:r>
      <w:r w:rsidRPr="00281BA5">
        <w:t>Real Decreto 479/2020, de 7 de abril</w:t>
      </w:r>
      <w:r>
        <w:t xml:space="preserve">, como </w:t>
      </w:r>
      <w:r w:rsidRPr="00F92BAF">
        <w:t>resultados de aprendizaje son:</w:t>
      </w:r>
    </w:p>
    <w:p w:rsidR="00281BA5" w:rsidRDefault="00281BA5" w:rsidP="00281BA5"/>
    <w:p w:rsidR="006D4375" w:rsidRPr="006D4375" w:rsidRDefault="00A65E6F" w:rsidP="006D4375">
      <w:pPr>
        <w:pStyle w:val="Prrafodelista"/>
        <w:numPr>
          <w:ilvl w:val="0"/>
          <w:numId w:val="40"/>
        </w:numPr>
        <w:rPr>
          <w:sz w:val="24"/>
          <w:szCs w:val="24"/>
          <w:u w:val="single"/>
        </w:rPr>
      </w:pPr>
      <w:r w:rsidRPr="00A65E6F">
        <w:rPr>
          <w:sz w:val="24"/>
          <w:szCs w:val="24"/>
        </w:rPr>
        <w:t>Desarrolla planes de prevención y concienciación en ciberseguridad, estableciendo normas y medidas de protección.</w:t>
      </w:r>
    </w:p>
    <w:p w:rsidR="006D4375" w:rsidRPr="006D4375" w:rsidRDefault="00A65E6F" w:rsidP="006D4375">
      <w:pPr>
        <w:pStyle w:val="Prrafodelista"/>
        <w:numPr>
          <w:ilvl w:val="0"/>
          <w:numId w:val="40"/>
        </w:numPr>
        <w:rPr>
          <w:sz w:val="24"/>
          <w:szCs w:val="24"/>
        </w:rPr>
      </w:pPr>
      <w:r w:rsidRPr="00A65E6F">
        <w:rPr>
          <w:sz w:val="24"/>
          <w:szCs w:val="24"/>
        </w:rPr>
        <w:t xml:space="preserve">Analiza incidentes de ciberseguridad utilizando herramientas, mecanismos de detección y alertas de seguridad. </w:t>
      </w:r>
    </w:p>
    <w:p w:rsidR="006D4375" w:rsidRPr="006D4375" w:rsidRDefault="00A65E6F" w:rsidP="006D4375">
      <w:pPr>
        <w:pStyle w:val="Prrafodelista"/>
        <w:numPr>
          <w:ilvl w:val="0"/>
          <w:numId w:val="40"/>
        </w:numPr>
        <w:rPr>
          <w:sz w:val="24"/>
          <w:szCs w:val="24"/>
        </w:rPr>
      </w:pPr>
      <w:r w:rsidRPr="00A65E6F">
        <w:rPr>
          <w:sz w:val="24"/>
          <w:szCs w:val="24"/>
        </w:rPr>
        <w:t>Investiga incidentes de ciberseguridad analizando los riesgos implicados y definiendo las posibles medidas a adoptar</w:t>
      </w:r>
      <w:r w:rsidR="006D4375">
        <w:rPr>
          <w:sz w:val="24"/>
          <w:szCs w:val="24"/>
        </w:rPr>
        <w:t>.</w:t>
      </w:r>
    </w:p>
    <w:p w:rsidR="006D4375" w:rsidRPr="006D4375" w:rsidRDefault="006D4375" w:rsidP="006D4375">
      <w:pPr>
        <w:pStyle w:val="Prrafodelista"/>
        <w:numPr>
          <w:ilvl w:val="0"/>
          <w:numId w:val="40"/>
        </w:numPr>
        <w:rPr>
          <w:sz w:val="24"/>
          <w:szCs w:val="24"/>
        </w:rPr>
      </w:pPr>
      <w:r w:rsidRPr="006D4375">
        <w:rPr>
          <w:sz w:val="24"/>
          <w:szCs w:val="24"/>
        </w:rPr>
        <w:t xml:space="preserve">Implementa medidas de ciberseguridad en redes y sistemas respondiendo a los incidentes detectados y aplicando las técnicas de protección adecuadas. </w:t>
      </w:r>
    </w:p>
    <w:p w:rsidR="006D4375" w:rsidRPr="00A65E6F" w:rsidRDefault="006D4375" w:rsidP="00A65E6F">
      <w:pPr>
        <w:pStyle w:val="Prrafodelista"/>
        <w:numPr>
          <w:ilvl w:val="0"/>
          <w:numId w:val="40"/>
        </w:numPr>
        <w:rPr>
          <w:sz w:val="24"/>
          <w:szCs w:val="24"/>
        </w:rPr>
      </w:pPr>
      <w:r w:rsidRPr="006D4375">
        <w:rPr>
          <w:sz w:val="24"/>
          <w:szCs w:val="24"/>
        </w:rPr>
        <w:t>Detecta y documenta incidentes de ciberseguridad siguiendo procedimientos de actuación establecidos</w:t>
      </w:r>
      <w:r>
        <w:rPr>
          <w:sz w:val="24"/>
          <w:szCs w:val="24"/>
        </w:rPr>
        <w:t>.</w:t>
      </w:r>
    </w:p>
    <w:p w:rsidR="00266FE7" w:rsidRDefault="00266FE7">
      <w:pPr>
        <w:rPr>
          <w:rFonts w:cs="Calibri"/>
          <w:color w:val="FF0000"/>
        </w:rPr>
      </w:pPr>
    </w:p>
    <w:p w:rsidR="00266FE7" w:rsidRDefault="00A6794B">
      <w:pPr>
        <w:pStyle w:val="Encabezado1"/>
        <w:numPr>
          <w:ilvl w:val="0"/>
          <w:numId w:val="17"/>
        </w:numPr>
        <w:rPr>
          <w:rFonts w:ascii="Calibri" w:hAnsi="Calibri" w:cs="Calibri"/>
        </w:rPr>
      </w:pPr>
      <w:bookmarkStart w:id="12" w:name="_Toc523819757"/>
      <w:bookmarkStart w:id="13" w:name="_Toc85883929"/>
      <w:bookmarkEnd w:id="12"/>
      <w:r>
        <w:rPr>
          <w:rFonts w:ascii="Calibri" w:hAnsi="Calibri" w:cs="Calibri"/>
        </w:rPr>
        <w:t xml:space="preserve">5. </w:t>
      </w:r>
      <w:r w:rsidR="003A3D42">
        <w:rPr>
          <w:rFonts w:ascii="Calibri" w:hAnsi="Calibri" w:cs="Calibri"/>
        </w:rPr>
        <w:t>Contenidos</w:t>
      </w:r>
      <w:bookmarkEnd w:id="13"/>
    </w:p>
    <w:p w:rsidR="006D4375" w:rsidRDefault="006D4375" w:rsidP="006D4375">
      <w:bookmarkStart w:id="14" w:name="_Toc523819758"/>
      <w:bookmarkEnd w:id="14"/>
      <w:r>
        <w:t>Los contenidos de esta programación se desarrollarán en 5 unidades de trabajo.</w:t>
      </w:r>
    </w:p>
    <w:p w:rsidR="00266FE7" w:rsidRDefault="003A3D42">
      <w:pPr>
        <w:pStyle w:val="Encabezado2"/>
        <w:numPr>
          <w:ilvl w:val="1"/>
          <w:numId w:val="17"/>
        </w:numPr>
        <w:rPr>
          <w:rFonts w:ascii="Calibri" w:hAnsi="Calibri" w:cs="Calibri"/>
        </w:rPr>
      </w:pPr>
      <w:bookmarkStart w:id="15" w:name="_Toc85883930"/>
      <w:r>
        <w:rPr>
          <w:rFonts w:ascii="Calibri" w:hAnsi="Calibri" w:cs="Calibri"/>
        </w:rPr>
        <w:t>Unidad de Trabajo 1</w:t>
      </w:r>
      <w:r w:rsidR="006D4375">
        <w:rPr>
          <w:rFonts w:ascii="Calibri" w:hAnsi="Calibri" w:cs="Calibri"/>
        </w:rPr>
        <w:t>:</w:t>
      </w:r>
      <w:r w:rsidR="006D4375" w:rsidRPr="006D4375">
        <w:rPr>
          <w:rFonts w:ascii="Calibri" w:hAnsi="Calibri" w:cs="Calibri"/>
        </w:rPr>
        <w:t xml:space="preserve">Desarrollo de </w:t>
      </w:r>
      <w:r w:rsidR="006D4375">
        <w:rPr>
          <w:rFonts w:ascii="Calibri" w:hAnsi="Calibri" w:cs="Calibri"/>
        </w:rPr>
        <w:t>P</w:t>
      </w:r>
      <w:r w:rsidR="006D4375" w:rsidRPr="006D4375">
        <w:rPr>
          <w:rFonts w:ascii="Calibri" w:hAnsi="Calibri" w:cs="Calibri"/>
        </w:rPr>
        <w:t xml:space="preserve">lanes de </w:t>
      </w:r>
      <w:r w:rsidR="006D4375">
        <w:rPr>
          <w:rFonts w:ascii="Calibri" w:hAnsi="Calibri" w:cs="Calibri"/>
        </w:rPr>
        <w:t>p</w:t>
      </w:r>
      <w:r w:rsidR="006D4375" w:rsidRPr="006D4375">
        <w:rPr>
          <w:rFonts w:ascii="Calibri" w:hAnsi="Calibri" w:cs="Calibri"/>
        </w:rPr>
        <w:t xml:space="preserve">revención y </w:t>
      </w:r>
      <w:r w:rsidR="006D4375">
        <w:rPr>
          <w:rFonts w:ascii="Calibri" w:hAnsi="Calibri" w:cs="Calibri"/>
        </w:rPr>
        <w:t>C</w:t>
      </w:r>
      <w:r w:rsidR="006D4375" w:rsidRPr="006D4375">
        <w:rPr>
          <w:rFonts w:ascii="Calibri" w:hAnsi="Calibri" w:cs="Calibri"/>
        </w:rPr>
        <w:t xml:space="preserve">oncienciación en </w:t>
      </w:r>
      <w:r w:rsidR="006D4375">
        <w:rPr>
          <w:rFonts w:ascii="Calibri" w:hAnsi="Calibri" w:cs="Calibri"/>
        </w:rPr>
        <w:t>C</w:t>
      </w:r>
      <w:r w:rsidR="006D4375" w:rsidRPr="006D4375">
        <w:rPr>
          <w:rFonts w:ascii="Calibri" w:hAnsi="Calibri" w:cs="Calibri"/>
        </w:rPr>
        <w:t>iberseguridad</w:t>
      </w:r>
      <w:bookmarkEnd w:id="15"/>
    </w:p>
    <w:p w:rsidR="006D4375" w:rsidRDefault="006D4375" w:rsidP="006D4375">
      <w:r w:rsidRPr="006D4375">
        <w:t xml:space="preserve">− Principios generales en materia de ciberseguridad. </w:t>
      </w:r>
    </w:p>
    <w:p w:rsidR="006D4375" w:rsidRDefault="006D4375" w:rsidP="006D4375">
      <w:r w:rsidRPr="006D4375">
        <w:t xml:space="preserve">− Normativa de protección del puesto del trabajo. </w:t>
      </w:r>
    </w:p>
    <w:p w:rsidR="006D4375" w:rsidRDefault="006D4375" w:rsidP="006D4375">
      <w:r w:rsidRPr="006D4375">
        <w:lastRenderedPageBreak/>
        <w:t xml:space="preserve">− Plan de formación y concienciación en materia de ciberseguridad. </w:t>
      </w:r>
    </w:p>
    <w:p w:rsidR="006D4375" w:rsidRDefault="006D4375" w:rsidP="006D4375">
      <w:r w:rsidRPr="006D4375">
        <w:t xml:space="preserve">− Materiales de formación y concienciación. </w:t>
      </w:r>
    </w:p>
    <w:p w:rsidR="006D4375" w:rsidRPr="006D4375" w:rsidRDefault="006D4375" w:rsidP="006D4375">
      <w:r w:rsidRPr="006D4375">
        <w:t xml:space="preserve">− Auditorías </w:t>
      </w:r>
      <w:bookmarkStart w:id="16" w:name="_Hlk85876843"/>
      <w:r w:rsidRPr="006D4375">
        <w:t>internas de cumplimiento en materia de prevención</w:t>
      </w:r>
      <w:r>
        <w:t>.</w:t>
      </w:r>
    </w:p>
    <w:p w:rsidR="00266FE7" w:rsidRDefault="003A3D42">
      <w:pPr>
        <w:pStyle w:val="Encabezado2"/>
        <w:numPr>
          <w:ilvl w:val="1"/>
          <w:numId w:val="17"/>
        </w:numPr>
        <w:rPr>
          <w:rFonts w:ascii="Calibri" w:hAnsi="Calibri" w:cs="Calibri"/>
        </w:rPr>
      </w:pPr>
      <w:bookmarkStart w:id="17" w:name="_Toc523819759"/>
      <w:bookmarkStart w:id="18" w:name="_Toc85883931"/>
      <w:bookmarkEnd w:id="17"/>
      <w:r>
        <w:rPr>
          <w:rFonts w:ascii="Calibri" w:hAnsi="Calibri" w:cs="Calibri"/>
        </w:rPr>
        <w:t>Unidad de Trabajo 2</w:t>
      </w:r>
      <w:r w:rsidR="006D4375">
        <w:rPr>
          <w:rFonts w:ascii="Calibri" w:hAnsi="Calibri" w:cs="Calibri"/>
        </w:rPr>
        <w:t>:</w:t>
      </w:r>
      <w:r w:rsidR="006D4375" w:rsidRPr="006D4375">
        <w:rPr>
          <w:rFonts w:ascii="Calibri" w:hAnsi="Calibri" w:cs="Calibri"/>
        </w:rPr>
        <w:t xml:space="preserve">Auditoría de </w:t>
      </w:r>
      <w:r w:rsidR="006D4375">
        <w:rPr>
          <w:rFonts w:ascii="Calibri" w:hAnsi="Calibri" w:cs="Calibri"/>
        </w:rPr>
        <w:t>I</w:t>
      </w:r>
      <w:r w:rsidR="006D4375" w:rsidRPr="006D4375">
        <w:rPr>
          <w:rFonts w:ascii="Calibri" w:hAnsi="Calibri" w:cs="Calibri"/>
        </w:rPr>
        <w:t xml:space="preserve">ncidentes de </w:t>
      </w:r>
      <w:r w:rsidR="006D4375">
        <w:rPr>
          <w:rFonts w:ascii="Calibri" w:hAnsi="Calibri" w:cs="Calibri"/>
        </w:rPr>
        <w:t>C</w:t>
      </w:r>
      <w:r w:rsidR="006D4375" w:rsidRPr="006D4375">
        <w:rPr>
          <w:rFonts w:ascii="Calibri" w:hAnsi="Calibri" w:cs="Calibri"/>
        </w:rPr>
        <w:t>ibersegurida</w:t>
      </w:r>
      <w:r w:rsidR="006D4375">
        <w:rPr>
          <w:rFonts w:ascii="Calibri" w:hAnsi="Calibri" w:cs="Calibri"/>
        </w:rPr>
        <w:t>d</w:t>
      </w:r>
      <w:bookmarkEnd w:id="18"/>
    </w:p>
    <w:p w:rsidR="006D4375" w:rsidRDefault="006D4375">
      <w:r>
        <w:t>− Taxonomía de incidentes de ciberseguridad.</w:t>
      </w:r>
    </w:p>
    <w:p w:rsidR="006D4375" w:rsidRDefault="006D4375">
      <w:pPr>
        <w:rPr>
          <w:rFonts w:cs="Calibri"/>
        </w:rPr>
      </w:pPr>
      <w:r w:rsidRPr="006D4375">
        <w:rPr>
          <w:rFonts w:cs="Calibri"/>
        </w:rPr>
        <w:t>− Controles, herramientas y mecanismos de monitorización</w:t>
      </w:r>
      <w:bookmarkEnd w:id="16"/>
      <w:r w:rsidRPr="006D4375">
        <w:rPr>
          <w:rFonts w:cs="Calibri"/>
        </w:rPr>
        <w:t>, identificación, detección y alerta de incidentes: tipos y fuentes</w:t>
      </w:r>
      <w:r>
        <w:rPr>
          <w:rFonts w:cs="Calibri"/>
        </w:rPr>
        <w:t>.</w:t>
      </w:r>
    </w:p>
    <w:p w:rsidR="006D4375" w:rsidRDefault="006D4375">
      <w:pPr>
        <w:rPr>
          <w:rFonts w:cs="Calibri"/>
        </w:rPr>
      </w:pPr>
      <w:r w:rsidRPr="006D4375">
        <w:rPr>
          <w:rFonts w:cs="Calibri"/>
        </w:rPr>
        <w:t xml:space="preserve">− Controles, herramientas y mecanismos de detección e identificación de incidentes de seguridad física. </w:t>
      </w:r>
    </w:p>
    <w:p w:rsidR="006D4375" w:rsidRDefault="006D4375">
      <w:pPr>
        <w:rPr>
          <w:rFonts w:cs="Calibri"/>
        </w:rPr>
      </w:pPr>
      <w:r w:rsidRPr="006D4375">
        <w:rPr>
          <w:rFonts w:cs="Calibri"/>
        </w:rPr>
        <w:t xml:space="preserve">− Controles, herramientas y mecanismos de monitorización, identificación, detección y alerta de incidentes a través de la investigación en fuentes abiertas (OSINT). </w:t>
      </w:r>
    </w:p>
    <w:p w:rsidR="006D4375" w:rsidRDefault="006D4375">
      <w:pPr>
        <w:rPr>
          <w:rFonts w:cs="Calibri"/>
        </w:rPr>
      </w:pPr>
      <w:r w:rsidRPr="006D4375">
        <w:rPr>
          <w:rFonts w:cs="Calibri"/>
        </w:rPr>
        <w:t>− Clasificación, valoración, documentación, seguimiento inicial de incidentes de ciberseguridad.</w:t>
      </w:r>
    </w:p>
    <w:p w:rsidR="006D4375" w:rsidRPr="00573C90" w:rsidRDefault="006D4375" w:rsidP="006D4375">
      <w:pPr>
        <w:pStyle w:val="Encabezado2"/>
        <w:numPr>
          <w:ilvl w:val="1"/>
          <w:numId w:val="17"/>
        </w:numPr>
        <w:rPr>
          <w:rFonts w:asciiTheme="minorHAnsi" w:hAnsiTheme="minorHAnsi" w:cstheme="minorHAnsi"/>
        </w:rPr>
      </w:pPr>
      <w:bookmarkStart w:id="19" w:name="_Toc85883932"/>
      <w:r w:rsidRPr="00573C90">
        <w:rPr>
          <w:rFonts w:asciiTheme="minorHAnsi" w:hAnsiTheme="minorHAnsi" w:cstheme="minorHAnsi"/>
        </w:rPr>
        <w:t xml:space="preserve">Unidad de Trabajo </w:t>
      </w:r>
      <w:r w:rsidR="00573C90" w:rsidRPr="00573C90">
        <w:rPr>
          <w:rFonts w:asciiTheme="minorHAnsi" w:hAnsiTheme="minorHAnsi" w:cstheme="minorHAnsi"/>
        </w:rPr>
        <w:t>3</w:t>
      </w:r>
      <w:r w:rsidRPr="00573C90">
        <w:rPr>
          <w:rFonts w:asciiTheme="minorHAnsi" w:hAnsiTheme="minorHAnsi" w:cstheme="minorHAnsi"/>
        </w:rPr>
        <w:t>:</w:t>
      </w:r>
      <w:r w:rsidR="00573C90" w:rsidRPr="00573C90">
        <w:rPr>
          <w:rFonts w:asciiTheme="minorHAnsi" w:hAnsiTheme="minorHAnsi" w:cstheme="minorHAnsi"/>
        </w:rPr>
        <w:t>Investigación de los Incidentes de Ciberseguridad</w:t>
      </w:r>
      <w:bookmarkEnd w:id="19"/>
    </w:p>
    <w:p w:rsidR="00573C90" w:rsidRDefault="00573C90" w:rsidP="00573C90">
      <w:r>
        <w:t xml:space="preserve">− Recopilación de evidencias. </w:t>
      </w:r>
    </w:p>
    <w:p w:rsidR="00573C90" w:rsidRDefault="00573C90" w:rsidP="00573C90">
      <w:r>
        <w:t xml:space="preserve">− Análisis de evidencias. </w:t>
      </w:r>
    </w:p>
    <w:p w:rsidR="00573C90" w:rsidRDefault="00573C90" w:rsidP="00573C90">
      <w:r>
        <w:t xml:space="preserve">− Investigación del incidente </w:t>
      </w:r>
    </w:p>
    <w:p w:rsidR="00573C90" w:rsidRDefault="00573C90" w:rsidP="00573C90">
      <w:r>
        <w:t xml:space="preserve">− Intercambio de información del incidente con proveedores u organismos competentes. </w:t>
      </w:r>
    </w:p>
    <w:p w:rsidR="00573C90" w:rsidRPr="00573C90" w:rsidRDefault="00573C90" w:rsidP="00573C90">
      <w:r>
        <w:t>− Medidas de contención de incidentes.</w:t>
      </w:r>
    </w:p>
    <w:p w:rsidR="00573C90" w:rsidRPr="00573C90" w:rsidRDefault="00573C90" w:rsidP="00573C90">
      <w:pPr>
        <w:pStyle w:val="Encabezado2"/>
        <w:numPr>
          <w:ilvl w:val="1"/>
          <w:numId w:val="17"/>
        </w:numPr>
        <w:rPr>
          <w:rFonts w:asciiTheme="minorHAnsi" w:hAnsiTheme="minorHAnsi" w:cstheme="minorHAnsi"/>
        </w:rPr>
      </w:pPr>
      <w:bookmarkStart w:id="20" w:name="_Toc85883933"/>
      <w:r w:rsidRPr="00573C90">
        <w:rPr>
          <w:rFonts w:asciiTheme="minorHAnsi" w:hAnsiTheme="minorHAnsi" w:cstheme="minorHAnsi"/>
        </w:rPr>
        <w:t>Unidad de Trabajo 4:Implementación de Medidas de Ciberseguridad</w:t>
      </w:r>
      <w:bookmarkEnd w:id="20"/>
    </w:p>
    <w:p w:rsidR="00573C90" w:rsidRDefault="00573C90">
      <w:r>
        <w:t xml:space="preserve">− Desarrollar procedimientos de actuación detallados para dar respuesta, mitigar, eliminar o contener los tipos de incidentes. </w:t>
      </w:r>
    </w:p>
    <w:p w:rsidR="00573C90" w:rsidRDefault="00573C90">
      <w:r>
        <w:t xml:space="preserve">− Implantar capacidades de ciberresiliencia. </w:t>
      </w:r>
    </w:p>
    <w:p w:rsidR="00573C90" w:rsidRDefault="00573C90">
      <w:r>
        <w:t xml:space="preserve">− Establecer flujos de toma de decisiones y escalado interno y/o externo adecuados. </w:t>
      </w:r>
    </w:p>
    <w:p w:rsidR="00573C90" w:rsidRDefault="00573C90">
      <w:r>
        <w:lastRenderedPageBreak/>
        <w:t xml:space="preserve">− Tareas para reestablecer los servicios afectados por incidentes. </w:t>
      </w:r>
    </w:p>
    <w:p w:rsidR="00573C90" w:rsidRDefault="00573C90">
      <w:r>
        <w:t>− Documentación.</w:t>
      </w:r>
    </w:p>
    <w:p w:rsidR="006D4375" w:rsidRDefault="00573C90">
      <w:pPr>
        <w:rPr>
          <w:rFonts w:cs="Calibri"/>
        </w:rPr>
      </w:pPr>
      <w:r>
        <w:t>− Seguimiento de incidentes para evitar una situación similar.</w:t>
      </w:r>
    </w:p>
    <w:p w:rsidR="00573C90" w:rsidRPr="00573C90" w:rsidRDefault="00573C90" w:rsidP="00573C90">
      <w:pPr>
        <w:pStyle w:val="Encabezado2"/>
        <w:numPr>
          <w:ilvl w:val="1"/>
          <w:numId w:val="17"/>
        </w:numPr>
        <w:rPr>
          <w:rFonts w:asciiTheme="minorHAnsi" w:hAnsiTheme="minorHAnsi" w:cstheme="minorHAnsi"/>
        </w:rPr>
      </w:pPr>
      <w:bookmarkStart w:id="21" w:name="_Toc85883934"/>
      <w:r w:rsidRPr="00573C90">
        <w:rPr>
          <w:rFonts w:asciiTheme="minorHAnsi" w:hAnsiTheme="minorHAnsi" w:cstheme="minorHAnsi"/>
        </w:rPr>
        <w:t>Unidad de Trabajo 5:Detección y Documentación de Incidentes de Ciberseguridad</w:t>
      </w:r>
      <w:bookmarkEnd w:id="21"/>
    </w:p>
    <w:p w:rsidR="00573C90" w:rsidRDefault="00573C90" w:rsidP="00573C90">
      <w:r>
        <w:t xml:space="preserve">− Desarrollar procedimientos de actuación para la notificación de incidentes. </w:t>
      </w:r>
    </w:p>
    <w:p w:rsidR="00573C90" w:rsidRDefault="00573C90" w:rsidP="00573C90">
      <w:r>
        <w:t xml:space="preserve">− Notificación interna de incidentes. </w:t>
      </w:r>
    </w:p>
    <w:p w:rsidR="006D4375" w:rsidRPr="00573C90" w:rsidRDefault="00573C90">
      <w:r>
        <w:t>− Notificación de incidentes a quienes corresponda.</w:t>
      </w:r>
    </w:p>
    <w:p w:rsidR="00266FE7" w:rsidRPr="00573C90" w:rsidRDefault="00A6794B">
      <w:pPr>
        <w:pStyle w:val="Encabezado1"/>
        <w:numPr>
          <w:ilvl w:val="0"/>
          <w:numId w:val="17"/>
        </w:numPr>
        <w:rPr>
          <w:rFonts w:ascii="Calibri" w:hAnsi="Calibri" w:cs="Calibri"/>
          <w:color w:val="auto"/>
        </w:rPr>
      </w:pPr>
      <w:bookmarkStart w:id="22" w:name="_Toc523819760"/>
      <w:bookmarkStart w:id="23" w:name="_Toc85883935"/>
      <w:r w:rsidRPr="00573C90">
        <w:rPr>
          <w:rFonts w:ascii="Calibri" w:hAnsi="Calibri" w:cs="Calibri"/>
          <w:color w:val="auto"/>
        </w:rPr>
        <w:t xml:space="preserve">6. </w:t>
      </w:r>
      <w:r w:rsidR="003A3D42" w:rsidRPr="00573C90">
        <w:rPr>
          <w:rFonts w:ascii="Calibri" w:hAnsi="Calibri" w:cs="Calibri"/>
          <w:color w:val="auto"/>
        </w:rPr>
        <w:t xml:space="preserve">Concordancia de las unidades de trabajo con los </w:t>
      </w:r>
      <w:bookmarkEnd w:id="22"/>
      <w:r w:rsidR="003A3D42" w:rsidRPr="00573C90">
        <w:rPr>
          <w:rFonts w:ascii="Calibri" w:hAnsi="Calibri" w:cs="Calibri"/>
          <w:color w:val="auto"/>
        </w:rPr>
        <w:t>resultados del aprendizaje</w:t>
      </w:r>
      <w:bookmarkEnd w:id="23"/>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573C90" w:rsidRDefault="00573C90">
      <w:pPr>
        <w:ind w:firstLine="708"/>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21"/>
        <w:gridCol w:w="825"/>
        <w:gridCol w:w="835"/>
        <w:gridCol w:w="834"/>
        <w:gridCol w:w="834"/>
        <w:gridCol w:w="834"/>
      </w:tblGrid>
      <w:tr w:rsidR="00573C90" w:rsidRPr="00573C90" w:rsidTr="0088516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3C90" w:rsidRPr="00573C90" w:rsidRDefault="00573C90" w:rsidP="00573C90">
            <w:pPr>
              <w:rPr>
                <w:rFonts w:cs="Calibri"/>
              </w:rPr>
            </w:pPr>
            <w:r w:rsidRPr="00573C90">
              <w:rPr>
                <w:rFonts w:cs="Calibri"/>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573C90">
            <w:pPr>
              <w:rPr>
                <w:rFonts w:cs="Calibri"/>
              </w:rPr>
            </w:pPr>
            <w:r w:rsidRPr="00573C90">
              <w:rPr>
                <w:rFonts w:cs="Calibri"/>
              </w:rPr>
              <w:t>RA.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573C90">
            <w:pPr>
              <w:rPr>
                <w:rFonts w:cs="Calibri"/>
              </w:rPr>
            </w:pPr>
            <w:r w:rsidRPr="00573C90">
              <w:rPr>
                <w:rFonts w:cs="Calibri"/>
              </w:rPr>
              <w:t>RA.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573C90">
            <w:pPr>
              <w:rPr>
                <w:rFonts w:cs="Calibri"/>
              </w:rPr>
            </w:pPr>
            <w:r w:rsidRPr="00573C90">
              <w:rPr>
                <w:rFonts w:cs="Calibri"/>
              </w:rPr>
              <w:t>RA.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573C90">
            <w:pPr>
              <w:rPr>
                <w:rFonts w:cs="Calibri"/>
              </w:rPr>
            </w:pPr>
            <w:r w:rsidRPr="00573C90">
              <w:rPr>
                <w:rFonts w:cs="Calibri"/>
              </w:rPr>
              <w:t>RA.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573C90">
            <w:pPr>
              <w:rPr>
                <w:rFonts w:cs="Calibri"/>
              </w:rPr>
            </w:pPr>
            <w:r w:rsidRPr="00573C90">
              <w:rPr>
                <w:rFonts w:cs="Calibri"/>
              </w:rPr>
              <w:t>RA. 5</w:t>
            </w:r>
          </w:p>
        </w:tc>
      </w:tr>
      <w:tr w:rsidR="00573C90" w:rsidRPr="00573C90" w:rsidTr="0088516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3C90" w:rsidRPr="00573C90" w:rsidRDefault="00573C90" w:rsidP="00573C90">
            <w:pPr>
              <w:rPr>
                <w:rFonts w:cs="Calibri"/>
              </w:rPr>
            </w:pPr>
            <w:r w:rsidRPr="00573C90">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r w:rsidRPr="00573C90">
              <w:rPr>
                <w:rFonts w:cs="Calibri"/>
                <w:b/>
                <w:bCs/>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r>
      <w:tr w:rsidR="00573C90" w:rsidRPr="00573C90" w:rsidTr="0088516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3C90" w:rsidRPr="00573C90" w:rsidRDefault="00573C90" w:rsidP="00573C90">
            <w:pPr>
              <w:rPr>
                <w:rFonts w:cs="Calibri"/>
              </w:rPr>
            </w:pPr>
            <w:r w:rsidRPr="00573C90">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r>
      <w:tr w:rsidR="00573C90" w:rsidRPr="00573C90" w:rsidTr="0088516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3C90" w:rsidRPr="00573C90" w:rsidRDefault="00573C90" w:rsidP="00573C90">
            <w:pPr>
              <w:rPr>
                <w:rFonts w:cs="Calibri"/>
              </w:rPr>
            </w:pPr>
            <w:r w:rsidRPr="00573C90">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r>
      <w:tr w:rsidR="00573C90" w:rsidRPr="00573C90" w:rsidTr="0088516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3C90" w:rsidRPr="00573C90" w:rsidRDefault="00573C90" w:rsidP="00573C90">
            <w:pPr>
              <w:rPr>
                <w:rFonts w:cs="Calibri"/>
              </w:rPr>
            </w:pPr>
            <w:r w:rsidRPr="00573C90">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r>
      <w:tr w:rsidR="00573C90" w:rsidRPr="00573C90" w:rsidTr="0088516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73C90" w:rsidRPr="00573C90" w:rsidRDefault="00573C90" w:rsidP="00573C90">
            <w:pPr>
              <w:rPr>
                <w:rFonts w:cs="Calibri"/>
              </w:rPr>
            </w:pPr>
            <w:r w:rsidRPr="00573C90">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73C90" w:rsidRPr="00573C90" w:rsidRDefault="00573C90" w:rsidP="00423617">
            <w:pPr>
              <w:jc w:val="center"/>
              <w:rPr>
                <w:rFonts w:cs="Calibri"/>
                <w:b/>
                <w:bCs/>
              </w:rPr>
            </w:pPr>
            <w:r w:rsidRPr="00573C90">
              <w:rPr>
                <w:rFonts w:cs="Calibri"/>
                <w:b/>
                <w:bCs/>
              </w:rPr>
              <w:t>X</w:t>
            </w:r>
          </w:p>
        </w:tc>
      </w:tr>
    </w:tbl>
    <w:p w:rsidR="00266FE7" w:rsidRDefault="00266FE7">
      <w:pPr>
        <w:rPr>
          <w:rFonts w:cs="Calibri"/>
        </w:rPr>
      </w:pPr>
    </w:p>
    <w:p w:rsidR="00266FE7" w:rsidRDefault="00A6794B">
      <w:pPr>
        <w:pStyle w:val="Encabezado1"/>
        <w:numPr>
          <w:ilvl w:val="0"/>
          <w:numId w:val="17"/>
        </w:numPr>
        <w:rPr>
          <w:rFonts w:ascii="Calibri" w:hAnsi="Calibri" w:cs="Calibri"/>
        </w:rPr>
      </w:pPr>
      <w:bookmarkStart w:id="24" w:name="_Toc523819761"/>
      <w:bookmarkStart w:id="25" w:name="_Toc85883936"/>
      <w:bookmarkEnd w:id="24"/>
      <w:r>
        <w:rPr>
          <w:rFonts w:ascii="Calibri" w:hAnsi="Calibri" w:cs="Calibri"/>
        </w:rPr>
        <w:lastRenderedPageBreak/>
        <w:t xml:space="preserve">7. </w:t>
      </w:r>
      <w:r w:rsidR="003A3D42">
        <w:rPr>
          <w:rFonts w:ascii="Calibri" w:hAnsi="Calibri" w:cs="Calibri"/>
        </w:rPr>
        <w:t>Temporalización</w:t>
      </w:r>
      <w:bookmarkEnd w:id="25"/>
    </w:p>
    <w:p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ind w:firstLine="432"/>
        <w:rPr>
          <w:rFonts w:cs="Calibri"/>
        </w:rPr>
      </w:pPr>
    </w:p>
    <w:p w:rsidR="00266FE7" w:rsidRDefault="00266FE7">
      <w:pPr>
        <w:rPr>
          <w:rFonts w:cs="Calibri"/>
        </w:rPr>
      </w:pPr>
    </w:p>
    <w:p w:rsidR="004E7668" w:rsidRDefault="004E7668">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4E7668" w:rsidTr="00885165">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color w:val="FF0000"/>
              </w:rPr>
            </w:pPr>
            <w:r w:rsidRPr="007B4ED5">
              <w:rPr>
                <w:rFonts w:cs="Calibri"/>
                <w:b/>
                <w:color w:val="auto"/>
              </w:rPr>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rPr>
            </w:pPr>
            <w:r>
              <w:rPr>
                <w:rFonts w:cs="Calibri"/>
                <w:b/>
              </w:rPr>
              <w:t>Trimestre</w:t>
            </w:r>
          </w:p>
        </w:tc>
      </w:tr>
      <w:tr w:rsidR="004E7668" w:rsidTr="0088516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b/>
              </w:rPr>
            </w:pPr>
            <w:r>
              <w:rPr>
                <w:rFonts w:cs="Calibri"/>
                <w:b/>
              </w:rPr>
              <w:t>U.T.1</w:t>
            </w:r>
          </w:p>
        </w:tc>
        <w:tc>
          <w:tcPr>
            <w:tcW w:w="1275" w:type="dxa"/>
            <w:tcMar>
              <w:left w:w="61" w:type="dxa"/>
            </w:tcMar>
            <w:vAlign w:val="center"/>
          </w:tcPr>
          <w:p w:rsidR="004E7668" w:rsidRDefault="00C85601" w:rsidP="00885165">
            <w:pPr>
              <w:jc w:val="center"/>
              <w:rPr>
                <w:rFonts w:cs="Calibri"/>
              </w:rPr>
            </w:pPr>
            <w:r>
              <w:rPr>
                <w:rFonts w:cs="Calibri"/>
              </w:rPr>
              <w:t>24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r>
              <w:rPr>
                <w:rFonts w:cs="Calibri"/>
              </w:rPr>
              <w:t>1º</w:t>
            </w:r>
          </w:p>
        </w:tc>
      </w:tr>
      <w:tr w:rsidR="004E7668" w:rsidTr="0088516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rPr>
            </w:pPr>
            <w:r w:rsidRPr="003C692E">
              <w:rPr>
                <w:rFonts w:cs="Calibri"/>
                <w:b/>
              </w:rPr>
              <w:t>U.T.</w:t>
            </w:r>
            <w:r>
              <w:rPr>
                <w:rFonts w:cs="Calibri"/>
                <w:b/>
              </w:rPr>
              <w:t>2</w:t>
            </w:r>
          </w:p>
        </w:tc>
        <w:tc>
          <w:tcPr>
            <w:tcW w:w="1275" w:type="dxa"/>
            <w:tcMar>
              <w:left w:w="61" w:type="dxa"/>
            </w:tcMar>
            <w:vAlign w:val="center"/>
          </w:tcPr>
          <w:p w:rsidR="004E7668" w:rsidRDefault="00C85601" w:rsidP="00885165">
            <w:pPr>
              <w:jc w:val="center"/>
              <w:rPr>
                <w:rFonts w:cs="Calibri"/>
                <w:bCs/>
              </w:rPr>
            </w:pPr>
            <w:r>
              <w:rPr>
                <w:rFonts w:cs="Calibri"/>
                <w:bCs/>
              </w:rPr>
              <w:t>26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r>
              <w:rPr>
                <w:rFonts w:cs="Calibri"/>
              </w:rPr>
              <w:t>1º</w:t>
            </w:r>
          </w:p>
        </w:tc>
      </w:tr>
      <w:tr w:rsidR="004E7668" w:rsidTr="0088516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rPr>
            </w:pPr>
            <w:r w:rsidRPr="003C692E">
              <w:rPr>
                <w:rFonts w:cs="Calibri"/>
                <w:b/>
              </w:rPr>
              <w:t>U.T.</w:t>
            </w:r>
            <w:r>
              <w:rPr>
                <w:rFonts w:cs="Calibri"/>
                <w:b/>
              </w:rPr>
              <w:t>3</w:t>
            </w:r>
          </w:p>
        </w:tc>
        <w:tc>
          <w:tcPr>
            <w:tcW w:w="1275" w:type="dxa"/>
            <w:tcMar>
              <w:left w:w="61" w:type="dxa"/>
            </w:tcMar>
            <w:vAlign w:val="center"/>
          </w:tcPr>
          <w:p w:rsidR="004E7668" w:rsidRDefault="00C85601" w:rsidP="00885165">
            <w:pPr>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r>
              <w:rPr>
                <w:rFonts w:cs="Calibri"/>
              </w:rPr>
              <w:t>2º</w:t>
            </w:r>
          </w:p>
        </w:tc>
      </w:tr>
      <w:tr w:rsidR="004E7668" w:rsidTr="0088516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rPr>
            </w:pPr>
            <w:r w:rsidRPr="003C692E">
              <w:rPr>
                <w:rFonts w:cs="Calibri"/>
                <w:b/>
              </w:rPr>
              <w:t>U.T.</w:t>
            </w:r>
            <w:r>
              <w:rPr>
                <w:rFonts w:cs="Calibri"/>
                <w:b/>
              </w:rPr>
              <w:t>4</w:t>
            </w:r>
          </w:p>
        </w:tc>
        <w:tc>
          <w:tcPr>
            <w:tcW w:w="1275" w:type="dxa"/>
            <w:tcMar>
              <w:left w:w="61" w:type="dxa"/>
            </w:tcMar>
            <w:vAlign w:val="center"/>
          </w:tcPr>
          <w:p w:rsidR="004E7668" w:rsidRDefault="00C85601" w:rsidP="00885165">
            <w:pPr>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r>
              <w:rPr>
                <w:rFonts w:cs="Calibri"/>
              </w:rPr>
              <w:t>2º</w:t>
            </w:r>
            <w:r w:rsidR="00C85601">
              <w:rPr>
                <w:rFonts w:cs="Calibri"/>
              </w:rPr>
              <w:t xml:space="preserve"> y 3º</w:t>
            </w:r>
          </w:p>
        </w:tc>
      </w:tr>
      <w:tr w:rsidR="004E7668" w:rsidTr="0088516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jc w:val="center"/>
              <w:rPr>
                <w:rFonts w:cs="Calibri"/>
                <w:b/>
              </w:rPr>
            </w:pPr>
            <w:r w:rsidRPr="003C692E">
              <w:rPr>
                <w:rFonts w:cs="Calibri"/>
                <w:b/>
              </w:rPr>
              <w:t>U.T.</w:t>
            </w:r>
            <w:r>
              <w:rPr>
                <w:rFonts w:cs="Calibri"/>
                <w:b/>
              </w:rPr>
              <w:t>5</w:t>
            </w:r>
          </w:p>
        </w:tc>
        <w:tc>
          <w:tcPr>
            <w:tcW w:w="1275" w:type="dxa"/>
            <w:tcMar>
              <w:left w:w="61" w:type="dxa"/>
            </w:tcMar>
            <w:vAlign w:val="center"/>
          </w:tcPr>
          <w:p w:rsidR="004E7668" w:rsidRDefault="00C85601" w:rsidP="00885165">
            <w:pPr>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r>
              <w:rPr>
                <w:rFonts w:cs="Calibri"/>
              </w:rPr>
              <w:t>3º</w:t>
            </w:r>
          </w:p>
        </w:tc>
      </w:tr>
      <w:tr w:rsidR="004E7668" w:rsidTr="00885165">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7668" w:rsidRDefault="004E7668" w:rsidP="00885165">
            <w:pPr>
              <w:rPr>
                <w:rFonts w:cs="Calibri"/>
              </w:rPr>
            </w:pPr>
            <w:r>
              <w:rPr>
                <w:rFonts w:cs="Calibri"/>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Pr="007B4ED5" w:rsidRDefault="004E7668" w:rsidP="00885165">
            <w:pPr>
              <w:jc w:val="center"/>
              <w:rPr>
                <w:rFonts w:cs="Calibri"/>
                <w:b/>
              </w:rPr>
            </w:pPr>
            <w:r w:rsidRPr="007B4ED5">
              <w:rPr>
                <w:rFonts w:cs="Calibri"/>
                <w:b/>
              </w:rPr>
              <w:t>1</w:t>
            </w:r>
            <w:r w:rsidR="00C85601">
              <w:rPr>
                <w:rFonts w:cs="Calibri"/>
                <w:b/>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7668" w:rsidRDefault="004E7668" w:rsidP="00885165">
            <w:pPr>
              <w:jc w:val="center"/>
              <w:rPr>
                <w:rFonts w:cs="Calibri"/>
              </w:rPr>
            </w:pP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26" w:name="_Toc523819762"/>
      <w:bookmarkStart w:id="27" w:name="_Toc85883937"/>
      <w:bookmarkEnd w:id="26"/>
      <w:r>
        <w:rPr>
          <w:rFonts w:ascii="Calibri" w:hAnsi="Calibri" w:cs="Calibri"/>
        </w:rPr>
        <w:t xml:space="preserve">8. </w:t>
      </w:r>
      <w:r w:rsidR="003A3D42">
        <w:rPr>
          <w:rFonts w:ascii="Calibri" w:hAnsi="Calibri" w:cs="Calibri"/>
        </w:rPr>
        <w:t>Metodología</w:t>
      </w:r>
      <w:bookmarkEnd w:id="27"/>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 xml:space="preserve">De igual forma se pretende que el alumno respete al profesor y a sus compañeros, respectando igualmente el material de la clase. Dado el poco material disponible para </w:t>
      </w:r>
      <w:r>
        <w:rPr>
          <w:rFonts w:cs="Calibri"/>
        </w:rPr>
        <w:lastRenderedPageBreak/>
        <w:t>impartir este módulo, esta última premisa se convierte en vital para poder realizar un aprendizaje correcto de la materia.</w:t>
      </w:r>
    </w:p>
    <w:p w:rsidR="00266FE7" w:rsidRDefault="00266FE7">
      <w:pPr>
        <w:ind w:firstLine="432"/>
      </w:pPr>
    </w:p>
    <w:p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rsidR="00266FE7" w:rsidRDefault="003A3D42">
      <w:pPr>
        <w:ind w:firstLine="708"/>
        <w:rPr>
          <w:rFonts w:cs="Calibri"/>
        </w:rPr>
      </w:pPr>
      <w:r>
        <w:rPr>
          <w:rFonts w:cs="Calibri"/>
        </w:rPr>
        <w:t>Los medios que se implantarán en la medida de lo posible para conseguir estos fines son:</w:t>
      </w:r>
    </w:p>
    <w:p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rsidR="00266FE7" w:rsidRDefault="00266FE7">
      <w:pPr>
        <w:ind w:left="1068"/>
        <w:rPr>
          <w:rFonts w:cs="Calibri"/>
        </w:rPr>
      </w:pPr>
    </w:p>
    <w:p w:rsidR="00266FE7" w:rsidRPr="00CE0774" w:rsidRDefault="003A3D42" w:rsidP="00CE0774">
      <w:pPr>
        <w:numPr>
          <w:ilvl w:val="0"/>
          <w:numId w:val="11"/>
        </w:numPr>
        <w:ind w:left="1068"/>
        <w:rPr>
          <w:rFonts w:cs="Calibri"/>
        </w:rPr>
      </w:pPr>
      <w:r>
        <w:rPr>
          <w:rFonts w:cs="Calibri"/>
        </w:rPr>
        <w:t xml:space="preserve">Utilización del proyector para realizar las explicaciones prácticas de software. </w:t>
      </w:r>
    </w:p>
    <w:p w:rsidR="00266FE7" w:rsidRPr="00CE0774" w:rsidRDefault="003A3D42" w:rsidP="00CE0774">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rsidR="00266FE7" w:rsidRPr="00CE0774" w:rsidRDefault="003A3D42" w:rsidP="00CE0774">
      <w:pPr>
        <w:numPr>
          <w:ilvl w:val="0"/>
          <w:numId w:val="11"/>
        </w:numPr>
        <w:ind w:left="1068"/>
        <w:rPr>
          <w:rFonts w:cs="Calibri"/>
        </w:rPr>
      </w:pPr>
      <w:r>
        <w:rPr>
          <w:rFonts w:cs="Calibri"/>
        </w:rPr>
        <w:t xml:space="preserve">Realización de actividades en grupo </w:t>
      </w:r>
      <w:r w:rsidR="00CE0774">
        <w:rPr>
          <w:rFonts w:cs="Calibri"/>
        </w:rPr>
        <w:t xml:space="preserve">de manera virtual </w:t>
      </w:r>
      <w:r>
        <w:rPr>
          <w:rFonts w:cs="Calibri"/>
        </w:rPr>
        <w:t>que permitanel aporte de distintos puntos de vista sobre un tema concreto</w:t>
      </w:r>
      <w:r w:rsidR="00CE0774">
        <w:rPr>
          <w:rFonts w:cs="Calibri"/>
        </w:rPr>
        <w:t xml:space="preserve"> y/o para la realización de proyectos o ejercicios conjuntos.</w:t>
      </w:r>
    </w:p>
    <w:p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rsidR="00266FE7" w:rsidRDefault="003A3D42">
      <w:pPr>
        <w:numPr>
          <w:ilvl w:val="0"/>
          <w:numId w:val="11"/>
        </w:numPr>
        <w:ind w:left="1068"/>
        <w:rPr>
          <w:rFonts w:cs="Calibri"/>
        </w:rPr>
      </w:pPr>
      <w:r>
        <w:rPr>
          <w:rFonts w:cs="Calibri"/>
        </w:rPr>
        <w:t>Por otra parte se plantea la necesidad de motivar e incentivar el interés del alumno por los temas referenciados en clase, esto se concreta en los puntos siguientes:</w:t>
      </w:r>
    </w:p>
    <w:p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pPr>
        <w:numPr>
          <w:ilvl w:val="0"/>
          <w:numId w:val="11"/>
        </w:numPr>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CE0774" w:rsidRDefault="00CE0774" w:rsidP="00CE0774">
      <w:pPr>
        <w:ind w:left="1428"/>
        <w:rPr>
          <w:rFonts w:cs="Calibri"/>
          <w:color w:val="000000"/>
        </w:rPr>
      </w:pPr>
    </w:p>
    <w:p w:rsidR="00CE0774" w:rsidRDefault="00CE0774" w:rsidP="00CE0774">
      <w:pPr>
        <w:ind w:left="1428"/>
        <w:rPr>
          <w:rFonts w:cs="Calibri"/>
          <w:color w:val="000000"/>
        </w:rPr>
      </w:pPr>
    </w:p>
    <w:p w:rsidR="00CE0774" w:rsidRDefault="00CE0774" w:rsidP="00CE0774">
      <w:pPr>
        <w:ind w:left="1428"/>
        <w:rPr>
          <w:rFonts w:cs="Calibri"/>
          <w:color w:val="000000"/>
        </w:rPr>
      </w:pPr>
    </w:p>
    <w:p w:rsidR="00CE0774" w:rsidRDefault="00CE0774" w:rsidP="00CE0774">
      <w:pPr>
        <w:pStyle w:val="Prrafodelista"/>
        <w:ind w:left="0"/>
        <w:rPr>
          <w:rFonts w:cs="Calibri"/>
          <w:b/>
          <w:bCs/>
          <w:sz w:val="24"/>
          <w:szCs w:val="24"/>
        </w:rPr>
      </w:pPr>
    </w:p>
    <w:p w:rsidR="00CE0774" w:rsidRDefault="00CE0774" w:rsidP="00CE0774">
      <w:pPr>
        <w:pStyle w:val="Prrafodelista"/>
        <w:ind w:left="0"/>
        <w:rPr>
          <w:rFonts w:cs="Calibri"/>
          <w:b/>
          <w:bCs/>
          <w:sz w:val="24"/>
          <w:szCs w:val="24"/>
        </w:rPr>
      </w:pPr>
      <w:r w:rsidRPr="00777A6E">
        <w:rPr>
          <w:rFonts w:cs="Calibri"/>
          <w:b/>
          <w:bCs/>
          <w:sz w:val="24"/>
          <w:szCs w:val="24"/>
        </w:rPr>
        <w:t>Metodología según escenario 2 (Semipresencial)</w:t>
      </w:r>
    </w:p>
    <w:p w:rsidR="00CE0774" w:rsidRDefault="00CE0774" w:rsidP="00CE0774">
      <w:pPr>
        <w:pStyle w:val="Prrafodelista"/>
        <w:ind w:left="0"/>
        <w:rPr>
          <w:rFonts w:cs="Calibri"/>
          <w:sz w:val="24"/>
          <w:szCs w:val="24"/>
        </w:rPr>
      </w:pPr>
      <w:r>
        <w:rPr>
          <w:rFonts w:cs="Calibri"/>
          <w:b/>
          <w:bCs/>
          <w:sz w:val="24"/>
          <w:szCs w:val="24"/>
        </w:rPr>
        <w:tab/>
      </w:r>
      <w:r>
        <w:rPr>
          <w:rFonts w:cs="Calibri"/>
          <w:sz w:val="24"/>
          <w:szCs w:val="24"/>
        </w:rPr>
        <w:t>El alumnado acudirá al centro educativo en días alternos. La mitad de los alumnos acudirá lunes, miércoles y viernes y la otra mitad acudirá martes y jueves.</w:t>
      </w:r>
    </w:p>
    <w:p w:rsidR="00CE0774" w:rsidRDefault="00CE0774" w:rsidP="00CE0774">
      <w:pPr>
        <w:pStyle w:val="Prrafodelista"/>
        <w:ind w:left="0"/>
        <w:rPr>
          <w:rFonts w:cs="Calibri"/>
          <w:sz w:val="24"/>
          <w:szCs w:val="24"/>
        </w:rPr>
      </w:pPr>
    </w:p>
    <w:p w:rsidR="00CE0774" w:rsidRDefault="00CE0774" w:rsidP="00CE0774">
      <w:pPr>
        <w:pStyle w:val="Prrafodelista"/>
        <w:ind w:left="0" w:firstLine="708"/>
        <w:rPr>
          <w:rFonts w:cs="Calibri"/>
          <w:sz w:val="24"/>
          <w:szCs w:val="24"/>
        </w:rPr>
      </w:pPr>
      <w:r>
        <w:rPr>
          <w:rFonts w:cs="Calibri"/>
          <w:sz w:val="24"/>
          <w:szCs w:val="24"/>
        </w:rPr>
        <w:t>Para compensar la diferencia de días presenciales, cada dos semanas se cambiará el turno de días que deben asistir, es</w:t>
      </w:r>
      <w:r w:rsidRPr="001C7A61">
        <w:rPr>
          <w:rFonts w:cs="Calibri"/>
          <w:sz w:val="24"/>
          <w:szCs w:val="24"/>
        </w:rPr>
        <w:t xml:space="preserve"> decir, los que asistían lunes, miércoles y viernes pasan a asistir martes y jueves.</w:t>
      </w:r>
    </w:p>
    <w:p w:rsidR="00CE0774" w:rsidRPr="001C7A61" w:rsidRDefault="00CE0774" w:rsidP="00CE0774">
      <w:pPr>
        <w:pStyle w:val="Prrafodelista"/>
        <w:ind w:left="0" w:firstLine="708"/>
        <w:rPr>
          <w:rFonts w:cs="Calibri"/>
          <w:sz w:val="24"/>
          <w:szCs w:val="24"/>
        </w:rPr>
      </w:pPr>
    </w:p>
    <w:p w:rsidR="00CE0774" w:rsidRDefault="00CE0774" w:rsidP="00CE0774">
      <w:pPr>
        <w:pStyle w:val="Prrafodelista"/>
        <w:ind w:left="0" w:firstLine="708"/>
        <w:rPr>
          <w:rFonts w:cs="Calibri"/>
          <w:sz w:val="24"/>
          <w:szCs w:val="24"/>
        </w:rPr>
      </w:pPr>
      <w:r>
        <w:rPr>
          <w:rFonts w:cs="Calibri"/>
          <w:sz w:val="24"/>
          <w:szCs w:val="24"/>
        </w:rPr>
        <w:t>Durante las clases presenciales se utilizará Microsoft Teams para que los alumnos que se encuentran en casa se conecten por videoconferencia y puedan seguir la clase.</w:t>
      </w:r>
    </w:p>
    <w:p w:rsidR="00CE0774" w:rsidRDefault="00CE0774" w:rsidP="00CE0774">
      <w:pPr>
        <w:pStyle w:val="Prrafodelista"/>
        <w:ind w:left="0" w:firstLine="708"/>
        <w:rPr>
          <w:rFonts w:cs="Calibri"/>
          <w:sz w:val="24"/>
          <w:szCs w:val="24"/>
        </w:rPr>
      </w:pPr>
    </w:p>
    <w:p w:rsidR="00CE0774" w:rsidRDefault="00CE0774" w:rsidP="00CE0774">
      <w:pPr>
        <w:suppressAutoHyphens w:val="0"/>
        <w:spacing w:after="160"/>
        <w:ind w:firstLine="708"/>
      </w:pPr>
      <w:r w:rsidRPr="005D7667">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w:t>
      </w:r>
      <w:r w:rsidRPr="005D7667">
        <w:lastRenderedPageBreak/>
        <w:t xml:space="preserve">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rsidR="00CE0774" w:rsidRDefault="00CE0774" w:rsidP="00CE0774">
      <w:pPr>
        <w:pStyle w:val="Prrafodelista"/>
        <w:ind w:left="0"/>
        <w:rPr>
          <w:rFonts w:cs="Calibri"/>
          <w:b/>
          <w:bCs/>
          <w:sz w:val="24"/>
          <w:szCs w:val="24"/>
        </w:rPr>
      </w:pPr>
      <w:r>
        <w:rPr>
          <w:rFonts w:cs="Calibri"/>
          <w:b/>
          <w:bCs/>
          <w:sz w:val="24"/>
          <w:szCs w:val="24"/>
        </w:rPr>
        <w:t>Metodología según escenario 3 ( No presencial )</w:t>
      </w:r>
    </w:p>
    <w:p w:rsidR="00CE0774" w:rsidRPr="007B61B3" w:rsidRDefault="00CE0774" w:rsidP="00CE0774">
      <w:pPr>
        <w:rPr>
          <w:rFonts w:cs="Calibri"/>
        </w:rPr>
      </w:pPr>
      <w:r>
        <w:rPr>
          <w:rFonts w:cs="Calibri"/>
          <w:b/>
          <w:bCs/>
        </w:rPr>
        <w:tab/>
      </w:r>
      <w:r w:rsidRPr="007B61B3">
        <w:rPr>
          <w:rFonts w:cs="Calibri"/>
        </w:rPr>
        <w:t xml:space="preserve">Todo el grupo sigue las clases desde casa utilizando la plataforma </w:t>
      </w:r>
      <w:r>
        <w:rPr>
          <w:rFonts w:cs="Calibri"/>
        </w:rPr>
        <w:t>educamos-clm</w:t>
      </w:r>
      <w:r w:rsidRPr="007B61B3">
        <w:rPr>
          <w:rFonts w:cs="Calibri"/>
        </w:rPr>
        <w:t>y Microsof</w:t>
      </w:r>
      <w:r>
        <w:rPr>
          <w:rFonts w:cs="Calibri"/>
        </w:rPr>
        <w:t>t</w:t>
      </w:r>
      <w:r w:rsidRPr="007B61B3">
        <w:rPr>
          <w:rFonts w:cs="Calibri"/>
        </w:rPr>
        <w:t>Teams para impartir la clase de forma telemática.</w:t>
      </w:r>
    </w:p>
    <w:p w:rsidR="00CE0774" w:rsidRDefault="00CE0774" w:rsidP="00CE0774">
      <w:pPr>
        <w:rPr>
          <w:rFonts w:cs="Calibri"/>
        </w:rPr>
      </w:pPr>
    </w:p>
    <w:p w:rsidR="00CE0774" w:rsidRPr="007B61B3" w:rsidRDefault="00CE0774" w:rsidP="00CE0774">
      <w:pPr>
        <w:ind w:firstLine="708"/>
        <w:rPr>
          <w:rFonts w:cs="Calibri"/>
        </w:rPr>
      </w:pPr>
      <w:r w:rsidRPr="007B61B3">
        <w:rPr>
          <w:rFonts w:cs="Calibri"/>
        </w:rPr>
        <w:t>El seguimiento del proceso de enseñanza-aprendizaje se realizará utilizando las herramientas puestas a disposición por la Junta de Comunidades de Castilla</w:t>
      </w:r>
      <w:r>
        <w:rPr>
          <w:rFonts w:cs="Calibri"/>
        </w:rPr>
        <w:t>-La Mancha: Teams, Papás, aula-virtual</w:t>
      </w:r>
      <w:r w:rsidRPr="007B61B3">
        <w:rPr>
          <w:rFonts w:cs="Calibri"/>
        </w:rPr>
        <w:t xml:space="preserve">. La metodología en la enseñanza no presencial es la misma que la aplicada en aquellos alumnos/as que no deban/puedan asistir a clase en la enseñanza semipresencial. </w:t>
      </w:r>
    </w:p>
    <w:p w:rsidR="00CE0774" w:rsidRPr="007B61B3" w:rsidRDefault="00CE0774" w:rsidP="00CE0774">
      <w:pPr>
        <w:rPr>
          <w:rFonts w:cs="Calibri"/>
        </w:rPr>
      </w:pPr>
    </w:p>
    <w:p w:rsidR="00CE0774" w:rsidRPr="00EC4173" w:rsidRDefault="00CE0774" w:rsidP="00CE0774">
      <w:pPr>
        <w:ind w:firstLine="708"/>
        <w:rPr>
          <w:rFonts w:cs="Calibri"/>
        </w:rPr>
      </w:pPr>
      <w:r w:rsidRPr="007B61B3">
        <w:rPr>
          <w:rFonts w:cs="Calibri"/>
        </w:rPr>
        <w:t>Para la entrega de las tareas, el profesor informará a los alumnos/as de las fechas de entrega (con antelación suficiente), para ello se utilizará la plataforma</w:t>
      </w:r>
      <w:r>
        <w:rPr>
          <w:rFonts w:cs="Calibri"/>
        </w:rPr>
        <w:t xml:space="preserve"> del aula virtual educamos-clm</w:t>
      </w:r>
      <w:r w:rsidRPr="007B61B3">
        <w:rPr>
          <w:rFonts w:cs="Calibri"/>
        </w:rPr>
        <w:t xml:space="preserve"> y en el caso de que esté tenga problemas de conexión se informará al alumno/a mediante su correo personal.</w:t>
      </w:r>
    </w:p>
    <w:p w:rsidR="00CE0774" w:rsidRDefault="00CE0774" w:rsidP="00CE0774">
      <w:pPr>
        <w:pStyle w:val="Encabezado2"/>
        <w:numPr>
          <w:ilvl w:val="1"/>
          <w:numId w:val="41"/>
        </w:numPr>
        <w:rPr>
          <w:rFonts w:ascii="Calibri" w:hAnsi="Calibri" w:cs="Calibri"/>
          <w:i w:val="0"/>
          <w:color w:val="auto"/>
        </w:rPr>
      </w:pPr>
      <w:bookmarkStart w:id="28" w:name="_Toc85842465"/>
      <w:bookmarkStart w:id="29" w:name="_Toc85883938"/>
      <w:r w:rsidRPr="00EC4173">
        <w:rPr>
          <w:rFonts w:ascii="Calibri" w:hAnsi="Calibri" w:cs="Calibri"/>
          <w:i w:val="0"/>
          <w:color w:val="auto"/>
        </w:rPr>
        <w:t>Alumnado pendiente</w:t>
      </w:r>
      <w:bookmarkEnd w:id="28"/>
      <w:bookmarkEnd w:id="29"/>
    </w:p>
    <w:p w:rsidR="00CE0774" w:rsidRPr="00CE0774" w:rsidRDefault="00CE0774" w:rsidP="00CE0774">
      <w:pPr>
        <w:ind w:left="708"/>
      </w:pPr>
      <w:r>
        <w:t>Este módulo no tiene alumnado pendiente.</w:t>
      </w:r>
    </w:p>
    <w:p w:rsidR="00266FE7" w:rsidRDefault="00A6794B">
      <w:pPr>
        <w:pStyle w:val="Encabezado1"/>
        <w:numPr>
          <w:ilvl w:val="0"/>
          <w:numId w:val="17"/>
        </w:numPr>
        <w:rPr>
          <w:rFonts w:ascii="Calibri" w:hAnsi="Calibri" w:cs="Calibri"/>
        </w:rPr>
      </w:pPr>
      <w:bookmarkStart w:id="30" w:name="_Toc523819763"/>
      <w:bookmarkStart w:id="31" w:name="_Toc85883939"/>
      <w:bookmarkEnd w:id="30"/>
      <w:r>
        <w:rPr>
          <w:rFonts w:ascii="Calibri" w:hAnsi="Calibri" w:cs="Calibri"/>
        </w:rPr>
        <w:t xml:space="preserve">9. </w:t>
      </w:r>
      <w:r w:rsidR="003A3D42">
        <w:rPr>
          <w:rFonts w:ascii="Calibri" w:hAnsi="Calibri" w:cs="Calibri"/>
        </w:rPr>
        <w:t>Evaluación</w:t>
      </w:r>
      <w:bookmarkEnd w:id="31"/>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pPr>
        <w:pStyle w:val="Encabezado2"/>
        <w:numPr>
          <w:ilvl w:val="1"/>
          <w:numId w:val="17"/>
        </w:numPr>
        <w:rPr>
          <w:rFonts w:ascii="Calibri" w:hAnsi="Calibri" w:cs="Calibri"/>
        </w:rPr>
      </w:pPr>
      <w:bookmarkStart w:id="32" w:name="_Toc523819764"/>
      <w:bookmarkStart w:id="33" w:name="_Toc85883940"/>
      <w:bookmarkEnd w:id="32"/>
      <w:r>
        <w:rPr>
          <w:rFonts w:ascii="Calibri" w:hAnsi="Calibri" w:cs="Calibri"/>
        </w:rPr>
        <w:lastRenderedPageBreak/>
        <w:t>El proceso de evaluación</w:t>
      </w:r>
      <w:bookmarkEnd w:id="33"/>
    </w:p>
    <w:p w:rsidR="00266FE7" w:rsidRDefault="003A3D42">
      <w:pPr>
        <w:pStyle w:val="Encabezado3"/>
        <w:numPr>
          <w:ilvl w:val="2"/>
          <w:numId w:val="17"/>
        </w:numPr>
        <w:rPr>
          <w:rFonts w:ascii="Calibri" w:hAnsi="Calibri" w:cs="Calibri"/>
        </w:rPr>
      </w:pPr>
      <w:bookmarkStart w:id="34" w:name="_Toc523819765"/>
      <w:bookmarkStart w:id="35" w:name="_Toc85883941"/>
      <w:bookmarkEnd w:id="34"/>
      <w:r>
        <w:rPr>
          <w:rFonts w:ascii="Calibri" w:hAnsi="Calibri" w:cs="Calibri"/>
        </w:rPr>
        <w:t>Evaluación inicial</w:t>
      </w:r>
      <w:bookmarkEnd w:id="35"/>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6" w:name="_Toc523819766"/>
      <w:bookmarkStart w:id="37" w:name="_Toc85883942"/>
      <w:bookmarkEnd w:id="36"/>
      <w:r>
        <w:rPr>
          <w:rFonts w:ascii="Calibri" w:hAnsi="Calibri" w:cs="Calibri"/>
        </w:rPr>
        <w:t>Procedimientos para evaluar el proceso de aprendizaje del alumnado</w:t>
      </w:r>
      <w:bookmarkEnd w:id="37"/>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lastRenderedPageBreak/>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38" w:name="_Toc523819767"/>
      <w:bookmarkStart w:id="39" w:name="_Toc85883943"/>
      <w:bookmarkEnd w:id="38"/>
      <w:r>
        <w:rPr>
          <w:rFonts w:ascii="Calibri" w:hAnsi="Calibri" w:cs="Calibri"/>
        </w:rPr>
        <w:t>Evaluación sumativa</w:t>
      </w:r>
      <w:bookmarkEnd w:id="39"/>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bookmarkStart w:id="40" w:name="_Hlk85888087"/>
    </w:p>
    <w:p w:rsidR="00266FE7" w:rsidRDefault="003A3D42">
      <w:pPr>
        <w:pStyle w:val="Encabezado2"/>
        <w:numPr>
          <w:ilvl w:val="1"/>
          <w:numId w:val="17"/>
        </w:numPr>
        <w:rPr>
          <w:rFonts w:ascii="Calibri" w:hAnsi="Calibri" w:cs="Calibri"/>
        </w:rPr>
      </w:pPr>
      <w:bookmarkStart w:id="41" w:name="_Toc523819768"/>
      <w:bookmarkStart w:id="42" w:name="_Toc85883944"/>
      <w:bookmarkEnd w:id="41"/>
      <w:r>
        <w:rPr>
          <w:rFonts w:ascii="Calibri" w:hAnsi="Calibri" w:cs="Calibri"/>
        </w:rPr>
        <w:t>Criterios de evaluación</w:t>
      </w:r>
      <w:bookmarkEnd w:id="42"/>
    </w:p>
    <w:p w:rsidR="007F6BA4" w:rsidRDefault="003D4DEF" w:rsidP="007F6BA4">
      <w:pPr>
        <w:rPr>
          <w:rFonts w:cs="Calibri"/>
          <w:color w:val="auto"/>
        </w:rPr>
      </w:pPr>
      <w:r w:rsidRPr="00AF4C30">
        <w:rPr>
          <w:rFonts w:cs="Calibri"/>
          <w:color w:val="auto"/>
        </w:rPr>
        <w:t>Teniendo en cuenta los Resultados de Aprendizaje, los Criterios de Evaluación son los siguientes:</w:t>
      </w:r>
    </w:p>
    <w:p w:rsidR="003D4DEF" w:rsidRDefault="003D4DEF" w:rsidP="007F6BA4"/>
    <w:bookmarkEnd w:id="40"/>
    <w:p w:rsidR="003D4DEF" w:rsidRPr="003D4DEF" w:rsidRDefault="003D4DEF" w:rsidP="007F6BA4">
      <w:pPr>
        <w:rPr>
          <w:b/>
          <w:bCs/>
        </w:rPr>
      </w:pPr>
      <w:r w:rsidRPr="003D4DEF">
        <w:rPr>
          <w:b/>
          <w:bCs/>
        </w:rPr>
        <w:t xml:space="preserve">RA1. Desarrolla planes de prevención y concienciación en ciberseguridad, estableciendo normas y medidas de protección. </w:t>
      </w:r>
    </w:p>
    <w:p w:rsidR="003D4DEF" w:rsidRPr="003D4DEF" w:rsidRDefault="003D4DEF" w:rsidP="007F6BA4">
      <w:pPr>
        <w:rPr>
          <w:b/>
          <w:bCs/>
          <w:i/>
          <w:iCs/>
          <w:u w:val="single"/>
        </w:rPr>
      </w:pPr>
      <w:r w:rsidRPr="003D4DEF">
        <w:rPr>
          <w:b/>
          <w:bCs/>
          <w:i/>
          <w:iCs/>
          <w:u w:val="single"/>
        </w:rPr>
        <w:t xml:space="preserve">Criterios de evaluación: </w:t>
      </w:r>
    </w:p>
    <w:p w:rsidR="003D4DEF" w:rsidRDefault="003D4DEF" w:rsidP="007F6BA4">
      <w:r>
        <w:t xml:space="preserve">a) Se han definido los principios generales de la organización en materia de ciberseguridad, que deben ser conocidos y apoyados por la dirección de la misma. </w:t>
      </w:r>
    </w:p>
    <w:p w:rsidR="003D4DEF" w:rsidRDefault="003D4DEF" w:rsidP="007F6BA4">
      <w:r>
        <w:t xml:space="preserve">b) Se ha establecido una normativa de protección del puesto de trabajo. </w:t>
      </w:r>
    </w:p>
    <w:p w:rsidR="003D4DEF" w:rsidRDefault="003D4DEF" w:rsidP="007F6BA4">
      <w:r>
        <w:t>c) Se ha definido un plan de concienciación de ciberseguridad dirigido a los empleados.</w:t>
      </w:r>
    </w:p>
    <w:p w:rsidR="003D4DEF" w:rsidRDefault="003D4DEF" w:rsidP="007F6BA4">
      <w:r>
        <w:t xml:space="preserve">d) Se ha desarrollado el material necesario para llevar a cabo las acciones de concienciación dirigidas a los empleados. </w:t>
      </w:r>
    </w:p>
    <w:p w:rsidR="003D4DEF" w:rsidRDefault="003D4DEF" w:rsidP="007F6BA4">
      <w:r>
        <w:t xml:space="preserve">e) Se ha realizado una auditoría para verificar el cumplimiento del plan de prevención y concienciación de la organización. </w:t>
      </w:r>
    </w:p>
    <w:p w:rsidR="003D4DEF" w:rsidRDefault="003D4DEF" w:rsidP="007F6BA4"/>
    <w:p w:rsidR="003D4DEF" w:rsidRDefault="003D4DEF" w:rsidP="007F6BA4">
      <w:pPr>
        <w:rPr>
          <w:b/>
          <w:bCs/>
        </w:rPr>
      </w:pPr>
      <w:r w:rsidRPr="003D4DEF">
        <w:rPr>
          <w:b/>
          <w:bCs/>
        </w:rPr>
        <w:lastRenderedPageBreak/>
        <w:t xml:space="preserve">RA2. Analiza incidentes de ciberseguridad utilizando herramientas, mecanismos de detección y alertas de seguridad. </w:t>
      </w:r>
    </w:p>
    <w:p w:rsidR="003D4DEF" w:rsidRDefault="003D4DEF" w:rsidP="007F6BA4">
      <w:r w:rsidRPr="003D4DEF">
        <w:rPr>
          <w:b/>
          <w:bCs/>
          <w:i/>
          <w:iCs/>
          <w:u w:val="single"/>
        </w:rPr>
        <w:t>Criterios de evaluación:</w:t>
      </w:r>
    </w:p>
    <w:p w:rsidR="003D4DEF" w:rsidRDefault="003D4DEF" w:rsidP="007F6BA4">
      <w:r>
        <w:t xml:space="preserve">a) Se ha clasificado y definido la taxonomía de incidentes de ciberseguridad que pueden afectar a la organización. </w:t>
      </w:r>
    </w:p>
    <w:p w:rsidR="003D4DEF" w:rsidRDefault="003D4DEF" w:rsidP="007F6BA4">
      <w:r>
        <w:t xml:space="preserve">b) Se han establecido controles, herramientas y mecanismos de monitorización, identificación, detección y alerta de incidentes </w:t>
      </w:r>
    </w:p>
    <w:p w:rsidR="003D4DEF" w:rsidRDefault="003D4DEF" w:rsidP="007F6BA4">
      <w:r>
        <w:t xml:space="preserve">c) Se han establecido controles y mecanismos de detección e identificación de incidentes de seguridad física. </w:t>
      </w:r>
    </w:p>
    <w:p w:rsidR="003D4DEF" w:rsidRDefault="003D4DEF" w:rsidP="007F6BA4">
      <w:r>
        <w:t xml:space="preserve">d) Se han establecido controles, herramientas y mecanismos de monitorización, identificación, detección y alerta de incidentes a través de la investigación en fuentes abiertas (OSINT: Open Source Intelligence). </w:t>
      </w:r>
    </w:p>
    <w:p w:rsidR="003D4DEF" w:rsidRDefault="003D4DEF" w:rsidP="007F6BA4">
      <w:r>
        <w:t xml:space="preserve">e) Se ha realizado una clasificación, valoración, documentación y seguimiento de los incidentes detectados dentro de la organización. </w:t>
      </w:r>
    </w:p>
    <w:p w:rsidR="003D4DEF" w:rsidRDefault="003D4DEF" w:rsidP="007F6BA4"/>
    <w:p w:rsidR="003D4DEF" w:rsidRPr="003D4DEF" w:rsidRDefault="003D4DEF" w:rsidP="007F6BA4">
      <w:pPr>
        <w:rPr>
          <w:b/>
          <w:bCs/>
        </w:rPr>
      </w:pPr>
      <w:r w:rsidRPr="003D4DEF">
        <w:rPr>
          <w:b/>
          <w:bCs/>
        </w:rPr>
        <w:t xml:space="preserve">RA3. Investiga incidentes de ciberseguridad analizando los riesgos implicados y definiendo las posibles medidas a adoptar. </w:t>
      </w:r>
    </w:p>
    <w:p w:rsidR="003D4DEF" w:rsidRPr="003D4DEF" w:rsidRDefault="003D4DEF" w:rsidP="007F6BA4">
      <w:pPr>
        <w:rPr>
          <w:b/>
          <w:bCs/>
          <w:i/>
          <w:iCs/>
          <w:u w:val="single"/>
        </w:rPr>
      </w:pPr>
      <w:r w:rsidRPr="003D4DEF">
        <w:rPr>
          <w:b/>
          <w:bCs/>
          <w:i/>
          <w:iCs/>
          <w:u w:val="single"/>
        </w:rPr>
        <w:t xml:space="preserve">Criterios de evaluación: </w:t>
      </w:r>
    </w:p>
    <w:p w:rsidR="003D4DEF" w:rsidRDefault="003D4DEF" w:rsidP="007F6BA4">
      <w:r>
        <w:t xml:space="preserve">a) Se han recopilado y almacenado de forma segura evidencias de incidentes de ciberseguridad que afectan a la organización. </w:t>
      </w:r>
    </w:p>
    <w:p w:rsidR="003D4DEF" w:rsidRDefault="003D4DEF" w:rsidP="007F6BA4">
      <w:r>
        <w:t xml:space="preserve">b) Se ha realizado un análisis de evidencias. </w:t>
      </w:r>
    </w:p>
    <w:p w:rsidR="003D4DEF" w:rsidRDefault="003D4DEF" w:rsidP="007F6BA4">
      <w:r>
        <w:t xml:space="preserve">c) Se ha realizado la investigación de incidentes de ciberseguridad. </w:t>
      </w:r>
    </w:p>
    <w:p w:rsidR="003D4DEF" w:rsidRDefault="003D4DEF" w:rsidP="007F6BA4">
      <w:r>
        <w:t xml:space="preserve">d) Se ha intercambiado información de incidentes, con proveedores y/o organismos competentes que podrían hacer aportaciones al respecto. </w:t>
      </w:r>
    </w:p>
    <w:p w:rsidR="003D4DEF" w:rsidRDefault="003D4DEF" w:rsidP="007F6BA4">
      <w:r>
        <w:t xml:space="preserve">e) Se han iniciado las primeras medidas de contención de los incidentes para limitar los posibles daños causados. </w:t>
      </w:r>
    </w:p>
    <w:p w:rsidR="003D4DEF" w:rsidRDefault="003D4DEF" w:rsidP="007F6BA4"/>
    <w:p w:rsidR="003D4DEF" w:rsidRPr="003D4DEF" w:rsidRDefault="003D4DEF" w:rsidP="007F6BA4">
      <w:pPr>
        <w:rPr>
          <w:b/>
          <w:bCs/>
        </w:rPr>
      </w:pPr>
      <w:r w:rsidRPr="003D4DEF">
        <w:rPr>
          <w:b/>
          <w:bCs/>
        </w:rPr>
        <w:lastRenderedPageBreak/>
        <w:t xml:space="preserve">RA4. Implementa medidas de ciberseguridad en redes y sistemas respondiendo a los incidentes detectados y aplicando las técnicas de protección adecuadas. </w:t>
      </w:r>
    </w:p>
    <w:p w:rsidR="003D4DEF" w:rsidRDefault="003D4DEF" w:rsidP="007F6BA4">
      <w:r w:rsidRPr="003D4DEF">
        <w:rPr>
          <w:b/>
          <w:bCs/>
          <w:i/>
          <w:iCs/>
          <w:u w:val="single"/>
        </w:rPr>
        <w:t>Criterios de evaluación:</w:t>
      </w:r>
    </w:p>
    <w:p w:rsidR="003D4DEF" w:rsidRDefault="003D4DEF" w:rsidP="007F6BA4">
      <w:r>
        <w:t xml:space="preserve">a) Se han desarrollado procedimientos de actuación detallados para dar respuesta, mitigar, eliminar o contener los tipos de incidentes de ciberseguridad más habituales. </w:t>
      </w:r>
    </w:p>
    <w:p w:rsidR="003D4DEF" w:rsidRDefault="003D4DEF" w:rsidP="007F6BA4">
      <w:r>
        <w:t xml:space="preserve">b) Se han preparado respuestas ciberresilientes ante incidentes que permitan seguir prestando los servicios de la organización y fortaleciendo las capacidades de identificación, detección, prevención, contención, recuperación y cooperación con terceros. </w:t>
      </w:r>
    </w:p>
    <w:p w:rsidR="003D4DEF" w:rsidRDefault="003D4DEF" w:rsidP="007F6BA4">
      <w:r>
        <w:t xml:space="preserve">c) Se ha establecido un flujo de toma de decisiones y escalado de incidentes interno y/o externo adecuados. </w:t>
      </w:r>
    </w:p>
    <w:p w:rsidR="003D4DEF" w:rsidRDefault="003D4DEF" w:rsidP="007F6BA4">
      <w:r>
        <w:t xml:space="preserve">d) Se han llevado a cabo las tareas de restablecimiento de los servicios afectados por un incidente hasta confirmar la vuelta a la normalidad. </w:t>
      </w:r>
    </w:p>
    <w:p w:rsidR="003D4DEF" w:rsidRDefault="003D4DEF" w:rsidP="007F6BA4">
      <w:r>
        <w:t xml:space="preserve">e) Se han documentado las acciones realizadas y las conclusiones que permitan mantener un registro de “lecciones aprendidas”. </w:t>
      </w:r>
    </w:p>
    <w:p w:rsidR="00E13EA6" w:rsidRDefault="003D4DEF" w:rsidP="007F6BA4">
      <w:r>
        <w:t>f) Se ha realizado un seguimiento adecuado del incidente para evitar que una situación similar se vuelva a repetir.</w:t>
      </w:r>
    </w:p>
    <w:p w:rsidR="00E13EA6" w:rsidRDefault="00E13EA6" w:rsidP="007F6BA4"/>
    <w:p w:rsidR="003D4DEF" w:rsidRDefault="003D4DEF" w:rsidP="007F6BA4">
      <w:pPr>
        <w:rPr>
          <w:b/>
          <w:bCs/>
        </w:rPr>
      </w:pPr>
      <w:r w:rsidRPr="003D4DEF">
        <w:rPr>
          <w:b/>
          <w:bCs/>
        </w:rPr>
        <w:t xml:space="preserve">RA5. Detecta y documenta incidentes de ciberseguridad siguiendo procedimientos de actuación establecidos. </w:t>
      </w:r>
    </w:p>
    <w:p w:rsidR="003D4DEF" w:rsidRDefault="003D4DEF" w:rsidP="007F6BA4">
      <w:pPr>
        <w:rPr>
          <w:b/>
          <w:bCs/>
        </w:rPr>
      </w:pPr>
      <w:r w:rsidRPr="003D4DEF">
        <w:rPr>
          <w:b/>
          <w:bCs/>
          <w:i/>
          <w:iCs/>
          <w:u w:val="single"/>
        </w:rPr>
        <w:t>Criterios de evaluación:</w:t>
      </w:r>
    </w:p>
    <w:p w:rsidR="003D4DEF" w:rsidRDefault="003D4DEF" w:rsidP="007F6BA4">
      <w:r>
        <w:t xml:space="preserve">a) Se ha desarrollado un procedimiento de actuación detallado para la notificación de incidentes de ciberseguridad en los tiempos adecuados. </w:t>
      </w:r>
    </w:p>
    <w:p w:rsidR="003D4DEF" w:rsidRDefault="003D4DEF" w:rsidP="007F6BA4">
      <w:r>
        <w:t xml:space="preserve">b) Se ha notificado el incidente de manera adecuada al personal interno de la organización responsable de la toma de decisiones. </w:t>
      </w:r>
    </w:p>
    <w:p w:rsidR="00E13EA6" w:rsidRDefault="003D4DEF" w:rsidP="007F6BA4">
      <w:r>
        <w:t xml:space="preserve">c) Se ha notificado el incidente de manera adecuada a las autoridades competentes en el ámbito de la gestión de incidentes de ciberseguridad en caso de ser necesario. </w:t>
      </w:r>
    </w:p>
    <w:p w:rsidR="00E13EA6" w:rsidRDefault="003D4DEF" w:rsidP="007F6BA4">
      <w:r>
        <w:lastRenderedPageBreak/>
        <w:t xml:space="preserve">d) Se ha notificado formalmente el incidente a los afectados, personal interno, clientes, proveedores, etc., en caso de ser necesario. </w:t>
      </w:r>
    </w:p>
    <w:p w:rsidR="00E13EA6" w:rsidRDefault="003D4DEF" w:rsidP="007F6BA4">
      <w:r>
        <w:t>e) Se ha notificado el incidente a los medios de comunicación en caso de ser necesario</w:t>
      </w:r>
      <w:r w:rsidR="00E13EA6">
        <w:t>.</w:t>
      </w:r>
      <w:bookmarkStart w:id="43" w:name="_Hlk85888644"/>
    </w:p>
    <w:p w:rsidR="00034521" w:rsidRPr="007F6BA4" w:rsidRDefault="00034521" w:rsidP="007F6BA4"/>
    <w:p w:rsidR="00266FE7" w:rsidRPr="00E13EA6" w:rsidRDefault="003A3D42">
      <w:pPr>
        <w:pStyle w:val="Encabezado2"/>
        <w:numPr>
          <w:ilvl w:val="1"/>
          <w:numId w:val="17"/>
        </w:numPr>
        <w:rPr>
          <w:rFonts w:ascii="Calibri" w:hAnsi="Calibri" w:cs="Calibri"/>
        </w:rPr>
      </w:pPr>
      <w:bookmarkStart w:id="44" w:name="_Toc523819769"/>
      <w:bookmarkStart w:id="45" w:name="_Toc85883945"/>
      <w:bookmarkEnd w:id="44"/>
      <w:r w:rsidRPr="00E13EA6">
        <w:rPr>
          <w:rFonts w:ascii="Calibri" w:hAnsi="Calibri" w:cs="Calibri"/>
        </w:rPr>
        <w:t xml:space="preserve">Criterios </w:t>
      </w:r>
      <w:r w:rsidR="00E13EA6">
        <w:rPr>
          <w:rFonts w:ascii="Calibri" w:hAnsi="Calibri" w:cs="Calibri"/>
        </w:rPr>
        <w:t xml:space="preserve">e Instrumentos </w:t>
      </w:r>
      <w:r w:rsidRPr="00E13EA6">
        <w:rPr>
          <w:rFonts w:ascii="Calibri" w:hAnsi="Calibri" w:cs="Calibri"/>
        </w:rPr>
        <w:t>de calificación</w:t>
      </w:r>
      <w:bookmarkEnd w:id="45"/>
    </w:p>
    <w:p w:rsidR="00E13EA6" w:rsidRDefault="00E13EA6" w:rsidP="00E13EA6">
      <w:pPr>
        <w:ind w:firstLine="360"/>
        <w:rPr>
          <w:rFonts w:asciiTheme="minorHAnsi" w:hAnsiTheme="minorHAnsi" w:cstheme="minorHAnsi"/>
          <w:color w:val="auto"/>
        </w:rPr>
      </w:pPr>
      <w:r w:rsidRPr="003F6DF8">
        <w:rPr>
          <w:rFonts w:asciiTheme="minorHAnsi" w:hAnsiTheme="minorHAnsi" w:cstheme="minorHAnsi"/>
          <w:color w:val="auto"/>
        </w:rPr>
        <w:t>En cada una de las evaluaciones se calificarán los siguientes conceptos:</w:t>
      </w:r>
    </w:p>
    <w:p w:rsidR="00E13EA6" w:rsidRDefault="00E13EA6" w:rsidP="00E13EA6">
      <w:pPr>
        <w:rPr>
          <w:rFonts w:asciiTheme="minorHAnsi" w:hAnsiTheme="minorHAnsi" w:cstheme="minorHAnsi"/>
        </w:rPr>
      </w:pPr>
      <w:r w:rsidRPr="003F6DF8">
        <w:rPr>
          <w:rFonts w:asciiTheme="minorHAnsi" w:hAnsiTheme="minorHAnsi" w:cstheme="minorHAnsi"/>
          <w:b/>
          <w:bCs/>
        </w:rPr>
        <w:t xml:space="preserve">1º) </w:t>
      </w:r>
      <w:r w:rsidR="00034521">
        <w:rPr>
          <w:rFonts w:asciiTheme="minorHAnsi" w:hAnsiTheme="minorHAnsi" w:cstheme="minorHAnsi"/>
          <w:b/>
          <w:bCs/>
        </w:rPr>
        <w:t xml:space="preserve">2 </w:t>
      </w:r>
      <w:r w:rsidRPr="003F6DF8">
        <w:rPr>
          <w:rFonts w:asciiTheme="minorHAnsi" w:hAnsiTheme="minorHAnsi" w:cstheme="minorHAnsi"/>
          <w:b/>
          <w:bCs/>
          <w:u w:val="single"/>
        </w:rPr>
        <w:t>Pruebas escritas o exámenes</w:t>
      </w:r>
      <w:r w:rsidRPr="001D680F">
        <w:rPr>
          <w:rFonts w:asciiTheme="minorHAnsi" w:hAnsiTheme="minorHAnsi" w:cstheme="minorHAnsi"/>
        </w:rPr>
        <w:t>que se corresponderán con el</w:t>
      </w:r>
      <w:r w:rsidR="00034521">
        <w:rPr>
          <w:rFonts w:asciiTheme="minorHAnsi" w:hAnsiTheme="minorHAnsi" w:cstheme="minorHAnsi"/>
          <w:b/>
          <w:bCs/>
          <w:u w:val="single"/>
        </w:rPr>
        <w:t>3</w:t>
      </w:r>
      <w:r w:rsidRPr="001D680F">
        <w:rPr>
          <w:rFonts w:asciiTheme="minorHAnsi" w:hAnsiTheme="minorHAnsi" w:cstheme="minorHAnsi"/>
          <w:b/>
          <w:bCs/>
          <w:u w:val="single"/>
        </w:rPr>
        <w:t>0% de la calificación de la evaluación</w:t>
      </w:r>
      <w:r>
        <w:rPr>
          <w:rFonts w:asciiTheme="minorHAnsi" w:hAnsiTheme="minorHAnsi" w:cstheme="minorHAnsi"/>
          <w:b/>
          <w:bCs/>
        </w:rPr>
        <w:t xml:space="preserve">. </w:t>
      </w:r>
      <w:r w:rsidRPr="003F6DF8">
        <w:rPr>
          <w:rFonts w:asciiTheme="minorHAnsi" w:hAnsiTheme="minorHAnsi" w:cstheme="minorHAnsi"/>
        </w:rPr>
        <w:t>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rsidR="00E13EA6" w:rsidRDefault="00E13EA6" w:rsidP="00E13EA6">
      <w:pPr>
        <w:rPr>
          <w:rFonts w:asciiTheme="minorHAnsi" w:hAnsiTheme="minorHAnsi" w:cstheme="minorHAnsi"/>
        </w:rPr>
      </w:pPr>
    </w:p>
    <w:p w:rsidR="00E13EA6" w:rsidRDefault="00034521" w:rsidP="00E13EA6">
      <w:pPr>
        <w:rPr>
          <w:rFonts w:asciiTheme="minorHAnsi" w:hAnsiTheme="minorHAnsi" w:cstheme="minorHAnsi"/>
        </w:rPr>
      </w:pPr>
      <w:r>
        <w:rPr>
          <w:rFonts w:asciiTheme="minorHAnsi" w:hAnsiTheme="minorHAnsi" w:cstheme="minorHAnsi"/>
        </w:rPr>
        <w:t>La</w:t>
      </w:r>
      <w:r w:rsidR="00E13EA6">
        <w:rPr>
          <w:rFonts w:asciiTheme="minorHAnsi" w:hAnsiTheme="minorHAnsi" w:cstheme="minorHAnsi"/>
        </w:rPr>
        <w:t xml:space="preserve"> nota final será la media aritmética resultante de las calificaciones de dichas pruebas.</w:t>
      </w:r>
      <w:bookmarkStart w:id="46" w:name="_Hlk85835724"/>
      <w:r w:rsidR="00E13EA6">
        <w:rPr>
          <w:rFonts w:asciiTheme="minorHAnsi" w:hAnsiTheme="minorHAnsi" w:cstheme="minorHAnsi"/>
        </w:rPr>
        <w:t xml:space="preserve"> Sólo se realizará media si la nota de cada prueba es superior a 4,5 puntos.</w:t>
      </w:r>
      <w:bookmarkEnd w:id="46"/>
      <w:r>
        <w:rPr>
          <w:rFonts w:asciiTheme="minorHAnsi" w:hAnsiTheme="minorHAnsi" w:cstheme="minorHAnsi"/>
        </w:rPr>
        <w:t xml:space="preserve"> En el caso de que la calificación del primer examen no superase esta nota, deberá examinarse en el segundo examen de todo lo visto ese trimestre. En caso de haber aprobado el primer examen, no necesitará volverse a examinar de la primera parte. Si se presentase para subir la nota, se guardará la nota en la que haya demostrado mayores conocimientos (la más alta de los dos).</w:t>
      </w:r>
    </w:p>
    <w:p w:rsidR="00E13EA6" w:rsidRPr="003F6DF8" w:rsidRDefault="00E13EA6" w:rsidP="00E13EA6">
      <w:pPr>
        <w:rPr>
          <w:rFonts w:asciiTheme="minorHAnsi" w:hAnsiTheme="minorHAnsi" w:cstheme="minorHAnsi"/>
        </w:rPr>
      </w:pPr>
    </w:p>
    <w:p w:rsidR="00E13EA6" w:rsidRDefault="00E13EA6" w:rsidP="00E13EA6">
      <w:pPr>
        <w:rPr>
          <w:rFonts w:asciiTheme="minorHAnsi" w:hAnsiTheme="minorHAnsi" w:cstheme="minorHAnsi"/>
        </w:rPr>
      </w:pPr>
      <w:r w:rsidRPr="003F6DF8">
        <w:rPr>
          <w:rFonts w:asciiTheme="minorHAnsi" w:hAnsiTheme="minorHAnsi" w:cstheme="minorHAnsi"/>
          <w:b/>
          <w:bCs/>
        </w:rPr>
        <w:t xml:space="preserve">2º) </w:t>
      </w:r>
      <w:r w:rsidRPr="003F6DF8">
        <w:rPr>
          <w:rFonts w:asciiTheme="minorHAnsi" w:hAnsiTheme="minorHAnsi" w:cstheme="minorHAnsi"/>
          <w:b/>
          <w:bCs/>
          <w:u w:val="single"/>
        </w:rPr>
        <w:t>Realización de actividades de enseñanza – aprendizaje propuestas en clase</w:t>
      </w:r>
      <w:r w:rsidRPr="001D680F">
        <w:rPr>
          <w:rFonts w:asciiTheme="minorHAnsi" w:hAnsiTheme="minorHAnsi" w:cstheme="minorHAnsi"/>
        </w:rPr>
        <w:t>que se corresponderán con el</w:t>
      </w:r>
      <w:r w:rsidR="00034521">
        <w:rPr>
          <w:rFonts w:asciiTheme="minorHAnsi" w:hAnsiTheme="minorHAnsi" w:cstheme="minorHAnsi"/>
          <w:b/>
          <w:bCs/>
          <w:u w:val="single"/>
        </w:rPr>
        <w:t xml:space="preserve"> 5</w:t>
      </w:r>
      <w:r>
        <w:rPr>
          <w:rFonts w:asciiTheme="minorHAnsi" w:hAnsiTheme="minorHAnsi" w:cstheme="minorHAnsi"/>
          <w:b/>
          <w:bCs/>
          <w:u w:val="single"/>
        </w:rPr>
        <w:t>0% de la calificación de la evaluación</w:t>
      </w:r>
      <w:r w:rsidRPr="003F6DF8">
        <w:rPr>
          <w:rFonts w:asciiTheme="minorHAnsi" w:hAnsiTheme="minorHAnsi" w:cstheme="minorHAnsi"/>
          <w:b/>
          <w:bCs/>
        </w:rPr>
        <w:t>:</w:t>
      </w:r>
      <w:r w:rsidRPr="003F6DF8">
        <w:rPr>
          <w:rFonts w:asciiTheme="minorHAnsi" w:hAnsiTheme="minorHAnsi" w:cstheme="minorHAnsi"/>
        </w:rPr>
        <w:t xml:space="preserve"> La realización de los ejercicios, trabajos y actividades propuestos por el profesor durante las horas de clase también serán considerados a</w:t>
      </w:r>
      <w:r w:rsidR="00972093">
        <w:rPr>
          <w:rFonts w:asciiTheme="minorHAnsi" w:hAnsiTheme="minorHAnsi" w:cstheme="minorHAnsi"/>
        </w:rPr>
        <w:t xml:space="preserve"> la hora de calificar al alumno</w:t>
      </w:r>
      <w:r w:rsidRPr="003F6DF8">
        <w:rPr>
          <w:rFonts w:asciiTheme="minorHAnsi" w:hAnsiTheme="minorHAnsi" w:cstheme="minorHAnsi"/>
        </w:rPr>
        <w:t xml:space="preserve">. </w:t>
      </w:r>
    </w:p>
    <w:p w:rsidR="00E13EA6" w:rsidRDefault="00E13EA6" w:rsidP="00E13EA6">
      <w:pPr>
        <w:rPr>
          <w:rFonts w:asciiTheme="minorHAnsi" w:hAnsiTheme="minorHAnsi" w:cstheme="minorHAnsi"/>
        </w:rPr>
      </w:pPr>
    </w:p>
    <w:p w:rsidR="00E13EA6" w:rsidRDefault="00972093" w:rsidP="00E13EA6">
      <w:r>
        <w:t xml:space="preserve">Habrá un plazo </w:t>
      </w:r>
      <w:r w:rsidR="00E97A45">
        <w:t xml:space="preserve">indicado por el docente </w:t>
      </w:r>
      <w:r>
        <w:t>para entregar cada tarea</w:t>
      </w:r>
      <w:r w:rsidR="00E13EA6">
        <w:t xml:space="preserve">. </w:t>
      </w:r>
      <w:r w:rsidR="00E97A45">
        <w:t xml:space="preserve">En caso de que no se entregase en este periodo, se podrá entregar más adelante cuando el profesor abra un </w:t>
      </w:r>
      <w:r w:rsidR="00E97A45">
        <w:lastRenderedPageBreak/>
        <w:t>plazo extraordinario para entregar las tareas suspensas o que no fueron entregadas a tiempo.</w:t>
      </w:r>
    </w:p>
    <w:p w:rsidR="00E13EA6" w:rsidRDefault="00E13EA6" w:rsidP="00E13EA6"/>
    <w:p w:rsidR="00E13EA6" w:rsidRDefault="00E13EA6" w:rsidP="00E13EA6">
      <w:r>
        <w:t xml:space="preserve">La nota final de las actividades de enseñanza-aprendizaje propuestas en una evaluación </w:t>
      </w:r>
      <w:r w:rsidR="00E97A45">
        <w:t>será la media ponderada</w:t>
      </w:r>
      <w:r>
        <w:t xml:space="preserve"> resultant</w:t>
      </w:r>
      <w:r w:rsidR="00E97A45">
        <w:t>e de las calificaciones de todas las pedidas</w:t>
      </w:r>
      <w:r>
        <w:t>.</w:t>
      </w:r>
      <w:r w:rsidRPr="00302339">
        <w:t xml:space="preserve"> Sólo se realizará media si la nota de cada </w:t>
      </w:r>
      <w:r>
        <w:t>actividad</w:t>
      </w:r>
      <w:r w:rsidR="00E97A45">
        <w:t xml:space="preserve"> es superior a 4</w:t>
      </w:r>
      <w:r w:rsidRPr="00302339">
        <w:t xml:space="preserve"> puntos.</w:t>
      </w:r>
    </w:p>
    <w:p w:rsidR="00E13EA6" w:rsidRDefault="00E13EA6" w:rsidP="00E13EA6"/>
    <w:p w:rsidR="00E13EA6" w:rsidRDefault="00E13EA6" w:rsidP="00E13EA6"/>
    <w:p w:rsidR="00E13EA6" w:rsidRPr="00AC37A6" w:rsidRDefault="00E13EA6" w:rsidP="00E13EA6">
      <w:pPr>
        <w:rPr>
          <w:rFonts w:asciiTheme="minorHAnsi" w:hAnsiTheme="minorHAnsi" w:cstheme="minorHAnsi"/>
        </w:rPr>
      </w:pPr>
      <w:r w:rsidRPr="00AC37A6">
        <w:rPr>
          <w:rFonts w:asciiTheme="minorHAnsi" w:hAnsiTheme="minorHAnsi" w:cstheme="minorHAnsi"/>
        </w:rPr>
        <w:t>Protocolo de actuación ante plagio en pruebas y proyectos:</w:t>
      </w:r>
    </w:p>
    <w:p w:rsidR="00E13EA6" w:rsidRPr="00AC37A6" w:rsidRDefault="00E13EA6" w:rsidP="00E13EA6">
      <w:pPr>
        <w:numPr>
          <w:ilvl w:val="0"/>
          <w:numId w:val="43"/>
        </w:numPr>
        <w:rPr>
          <w:rFonts w:asciiTheme="minorHAnsi" w:hAnsiTheme="minorHAnsi" w:cstheme="minorHAnsi"/>
        </w:rPr>
      </w:pPr>
      <w:r w:rsidRPr="00AC37A6">
        <w:rPr>
          <w:rFonts w:asciiTheme="minorHAnsi" w:hAnsiTheme="minorHAnsi" w:cstheme="minorHAnsi"/>
        </w:rPr>
        <w:t>Tanto las pruebas prácticas como los proyectos son individuales y deben ser realizados por el alumno con los recursos y tiempo que se dispongan.</w:t>
      </w:r>
    </w:p>
    <w:p w:rsidR="00E13EA6" w:rsidRPr="00AC37A6" w:rsidRDefault="00E13EA6" w:rsidP="00E13EA6">
      <w:pPr>
        <w:numPr>
          <w:ilvl w:val="0"/>
          <w:numId w:val="43"/>
        </w:numPr>
        <w:rPr>
          <w:rFonts w:asciiTheme="minorHAnsi" w:hAnsiTheme="minorHAnsi" w:cstheme="minorHAnsi"/>
        </w:rPr>
      </w:pPr>
      <w:r w:rsidRPr="00AC37A6">
        <w:rPr>
          <w:rFonts w:asciiTheme="minorHAnsi" w:hAnsiTheme="minorHAnsi" w:cstheme="minorHAnsi"/>
        </w:rPr>
        <w:t xml:space="preserve">En el caso en el que el alumno utilice material que no esté permitido en pruebas prácticas y sea utilizado de manera visible para la realización de la prueba, el alumno será informado de tal evento y </w:t>
      </w:r>
      <w:r w:rsidR="00E97A45">
        <w:rPr>
          <w:rFonts w:asciiTheme="minorHAnsi" w:hAnsiTheme="minorHAnsi" w:cstheme="minorHAnsi"/>
        </w:rPr>
        <w:t>las partes copiadas no serán tenidas en cuenta para la calificación</w:t>
      </w:r>
      <w:r w:rsidRPr="00AC37A6">
        <w:rPr>
          <w:rFonts w:asciiTheme="minorHAnsi" w:hAnsiTheme="minorHAnsi" w:cstheme="minorHAnsi"/>
        </w:rPr>
        <w:t>.</w:t>
      </w:r>
    </w:p>
    <w:p w:rsidR="00E13EA6" w:rsidRPr="00AC37A6" w:rsidRDefault="00E13EA6" w:rsidP="00E13EA6">
      <w:pPr>
        <w:numPr>
          <w:ilvl w:val="0"/>
          <w:numId w:val="43"/>
        </w:numPr>
        <w:rPr>
          <w:rFonts w:asciiTheme="minorHAnsi" w:hAnsiTheme="minorHAnsi" w:cstheme="minorHAnsi"/>
        </w:rPr>
      </w:pPr>
      <w:r w:rsidRPr="00AC37A6">
        <w:rPr>
          <w:rFonts w:asciiTheme="minorHAnsi" w:hAnsiTheme="minorHAnsi" w:cstheme="minorHAnsi"/>
        </w:rPr>
        <w:t xml:space="preserve">Asimismo, si uno o más alumnos son susceptibles de haber incurrido en copia o plagio de una prueba práctica de otro </w:t>
      </w:r>
      <w:r w:rsidR="00E97A45">
        <w:rPr>
          <w:rFonts w:asciiTheme="minorHAnsi" w:hAnsiTheme="minorHAnsi" w:cstheme="minorHAnsi"/>
        </w:rPr>
        <w:t>alumno y/o alumnos, el profesor sancionará del mismo modo tanto al estudiante que hubiese copiado, como al que se dejase copiar.</w:t>
      </w:r>
    </w:p>
    <w:p w:rsidR="00E13EA6" w:rsidRDefault="00E13EA6" w:rsidP="00E13EA6">
      <w:pPr>
        <w:rPr>
          <w:rFonts w:asciiTheme="minorHAnsi" w:hAnsiTheme="minorHAnsi" w:cstheme="minorHAnsi"/>
        </w:rPr>
      </w:pPr>
    </w:p>
    <w:p w:rsidR="00E97A45" w:rsidRDefault="0082414F" w:rsidP="00E97A45">
      <w:pPr>
        <w:rPr>
          <w:rFonts w:asciiTheme="minorHAnsi" w:hAnsiTheme="minorHAnsi" w:cstheme="minorHAnsi"/>
        </w:rPr>
      </w:pPr>
      <w:r>
        <w:rPr>
          <w:rFonts w:asciiTheme="minorHAnsi" w:hAnsiTheme="minorHAnsi" w:cstheme="minorHAnsi"/>
          <w:b/>
          <w:bCs/>
        </w:rPr>
        <w:t>3</w:t>
      </w:r>
      <w:r w:rsidR="00E97A45" w:rsidRPr="003F6DF8">
        <w:rPr>
          <w:rFonts w:asciiTheme="minorHAnsi" w:hAnsiTheme="minorHAnsi" w:cstheme="minorHAnsi"/>
          <w:b/>
          <w:bCs/>
        </w:rPr>
        <w:t xml:space="preserve">º) </w:t>
      </w:r>
      <w:r w:rsidRPr="0082414F">
        <w:rPr>
          <w:rFonts w:asciiTheme="minorHAnsi" w:hAnsiTheme="minorHAnsi" w:cstheme="minorHAnsi"/>
          <w:b/>
          <w:u w:val="single"/>
        </w:rPr>
        <w:t>Participación en clase</w:t>
      </w:r>
      <w:r>
        <w:rPr>
          <w:rFonts w:asciiTheme="minorHAnsi" w:hAnsiTheme="minorHAnsi" w:cstheme="minorHAnsi"/>
        </w:rPr>
        <w:t>. El estudiante deberá participar en clase a lo largo de todo el curso. Se alcanzará la puntuación máxima si se participase (de manera constructiva o acertada si le preguntase el profesor) en clase todas las semanas. En caso de participar una media de una vez cada dos semanas, se le otorgará la mitad de la calificación. Si no hubiera participado en las clases, tendrá 0 puntos en este apartado.</w:t>
      </w:r>
    </w:p>
    <w:p w:rsidR="00E97A45" w:rsidRPr="001D680F" w:rsidRDefault="00E97A45" w:rsidP="00E13EA6">
      <w:pPr>
        <w:rPr>
          <w:rFonts w:asciiTheme="minorHAnsi" w:hAnsiTheme="minorHAnsi" w:cstheme="minorHAnsi"/>
        </w:rPr>
      </w:pPr>
    </w:p>
    <w:p w:rsidR="00E13EA6" w:rsidRPr="001D680F" w:rsidRDefault="00E13EA6" w:rsidP="00E13EA6">
      <w:pPr>
        <w:spacing w:line="240" w:lineRule="auto"/>
        <w:rPr>
          <w:rFonts w:asciiTheme="minorHAnsi" w:hAnsiTheme="minorHAnsi" w:cstheme="minorHAnsi"/>
        </w:rPr>
      </w:pPr>
      <w:r>
        <w:rPr>
          <w:rFonts w:asciiTheme="minorHAnsi" w:hAnsiTheme="minorHAnsi" w:cstheme="minorHAnsi"/>
        </w:rPr>
        <w:t>El cálculo de</w:t>
      </w:r>
      <w:r w:rsidRPr="001D680F">
        <w:rPr>
          <w:rFonts w:asciiTheme="minorHAnsi" w:hAnsiTheme="minorHAnsi" w:cstheme="minorHAnsi"/>
        </w:rPr>
        <w:t xml:space="preserve"> la nota de cada </w:t>
      </w:r>
      <w:r>
        <w:rPr>
          <w:rFonts w:asciiTheme="minorHAnsi" w:hAnsiTheme="minorHAnsi" w:cstheme="minorHAnsi"/>
        </w:rPr>
        <w:t>evaluaciónse realizará de la siguiente manera:</w:t>
      </w:r>
    </w:p>
    <w:p w:rsidR="00E13EA6" w:rsidRPr="001D680F" w:rsidRDefault="00E13EA6" w:rsidP="00E13EA6">
      <w:pPr>
        <w:spacing w:line="240" w:lineRule="auto"/>
        <w:rPr>
          <w:rFonts w:asciiTheme="minorHAnsi" w:hAnsiTheme="minorHAnsi" w:cstheme="minorHAnsi"/>
        </w:rPr>
      </w:pPr>
    </w:p>
    <w:p w:rsidR="00E13EA6" w:rsidRPr="00246CAB" w:rsidRDefault="00E97A45" w:rsidP="00E13EA6">
      <w:pPr>
        <w:pBdr>
          <w:top w:val="single" w:sz="4" w:space="1" w:color="auto"/>
          <w:left w:val="single" w:sz="4" w:space="4" w:color="auto"/>
          <w:bottom w:val="single" w:sz="4" w:space="15" w:color="auto"/>
          <w:right w:val="single" w:sz="4" w:space="4" w:color="auto"/>
        </w:pBdr>
        <w:spacing w:line="240" w:lineRule="auto"/>
        <w:jc w:val="center"/>
        <w:rPr>
          <w:rFonts w:asciiTheme="minorHAnsi" w:hAnsiTheme="minorHAnsi" w:cstheme="minorHAnsi"/>
          <w:b/>
          <w:bCs/>
        </w:rPr>
      </w:pPr>
      <w:r>
        <w:rPr>
          <w:rFonts w:asciiTheme="minorHAnsi" w:hAnsiTheme="minorHAnsi" w:cstheme="minorHAnsi"/>
          <w:b/>
          <w:bCs/>
        </w:rPr>
        <w:lastRenderedPageBreak/>
        <w:t>Nota Evaluación= Nota_Examen x 0,3</w:t>
      </w:r>
      <w:r w:rsidR="00E13EA6" w:rsidRPr="00246CAB">
        <w:rPr>
          <w:rFonts w:asciiTheme="minorHAnsi" w:hAnsiTheme="minorHAnsi" w:cstheme="minorHAnsi"/>
          <w:b/>
          <w:bCs/>
        </w:rPr>
        <w:t>0 +</w:t>
      </w:r>
      <w:r>
        <w:rPr>
          <w:rFonts w:asciiTheme="minorHAnsi" w:hAnsiTheme="minorHAnsi" w:cstheme="minorHAnsi"/>
          <w:b/>
          <w:bCs/>
        </w:rPr>
        <w:t>Nota_Actividades_Evaluables x 0,5</w:t>
      </w:r>
      <w:r w:rsidR="00E13EA6" w:rsidRPr="00246CAB">
        <w:rPr>
          <w:rFonts w:asciiTheme="minorHAnsi" w:hAnsiTheme="minorHAnsi" w:cstheme="minorHAnsi"/>
          <w:b/>
          <w:bCs/>
        </w:rPr>
        <w:t>0</w:t>
      </w:r>
      <w:r>
        <w:rPr>
          <w:rFonts w:asciiTheme="minorHAnsi" w:hAnsiTheme="minorHAnsi" w:cstheme="minorHAnsi"/>
          <w:b/>
          <w:bCs/>
        </w:rPr>
        <w:t xml:space="preserve"> + Participacion_Clase x 0,2</w:t>
      </w:r>
    </w:p>
    <w:p w:rsidR="00E13EA6" w:rsidRDefault="00E13EA6" w:rsidP="00E13EA6">
      <w:pPr>
        <w:spacing w:line="240" w:lineRule="auto"/>
        <w:rPr>
          <w:rFonts w:ascii="Arial" w:hAnsi="Arial" w:cs="Arial"/>
        </w:rPr>
      </w:pPr>
    </w:p>
    <w:p w:rsidR="00E13EA6" w:rsidRPr="00302339" w:rsidRDefault="00E13EA6" w:rsidP="00E13EA6">
      <w:pPr>
        <w:suppressAutoHyphens w:val="0"/>
        <w:ind w:firstLine="708"/>
        <w:rPr>
          <w:color w:val="auto"/>
        </w:rPr>
      </w:pPr>
      <w:r w:rsidRPr="00302339">
        <w:rPr>
          <w:color w:val="auto"/>
        </w:rPr>
        <w:t>Para superar cada evaluación es necesario:</w:t>
      </w:r>
    </w:p>
    <w:p w:rsidR="00E13EA6" w:rsidRPr="00302339" w:rsidRDefault="00E13EA6" w:rsidP="00E13EA6">
      <w:pPr>
        <w:numPr>
          <w:ilvl w:val="0"/>
          <w:numId w:val="42"/>
        </w:numPr>
        <w:suppressAutoHyphens w:val="0"/>
        <w:rPr>
          <w:b/>
          <w:color w:val="auto"/>
        </w:rPr>
      </w:pPr>
      <w:r w:rsidRPr="00302339">
        <w:rPr>
          <w:b/>
          <w:color w:val="auto"/>
        </w:rPr>
        <w:t xml:space="preserve">Haber obtenido </w:t>
      </w:r>
      <w:r>
        <w:rPr>
          <w:b/>
          <w:color w:val="auto"/>
        </w:rPr>
        <w:t>de nota media un 5</w:t>
      </w:r>
      <w:r w:rsidRPr="00302339">
        <w:rPr>
          <w:b/>
          <w:color w:val="auto"/>
        </w:rPr>
        <w:t xml:space="preserve"> en los exámenes escritos.</w:t>
      </w:r>
    </w:p>
    <w:p w:rsidR="00E13EA6" w:rsidRPr="00302339" w:rsidRDefault="00E13EA6" w:rsidP="00E13EA6">
      <w:pPr>
        <w:numPr>
          <w:ilvl w:val="0"/>
          <w:numId w:val="42"/>
        </w:numPr>
        <w:suppressAutoHyphens w:val="0"/>
        <w:rPr>
          <w:b/>
          <w:color w:val="auto"/>
        </w:rPr>
      </w:pPr>
      <w:r w:rsidRPr="00302339">
        <w:rPr>
          <w:b/>
          <w:color w:val="auto"/>
        </w:rPr>
        <w:t>Haber presentado todas las tareas</w:t>
      </w:r>
      <w:r>
        <w:rPr>
          <w:b/>
          <w:color w:val="auto"/>
        </w:rPr>
        <w:t xml:space="preserve"> y haber obtenido al menos un 5 de nota media.</w:t>
      </w:r>
    </w:p>
    <w:p w:rsidR="00E13EA6" w:rsidRPr="00302339" w:rsidRDefault="00E13EA6" w:rsidP="00E13EA6">
      <w:pPr>
        <w:numPr>
          <w:ilvl w:val="0"/>
          <w:numId w:val="42"/>
        </w:numPr>
        <w:suppressAutoHyphens w:val="0"/>
        <w:rPr>
          <w:b/>
          <w:color w:val="auto"/>
        </w:rPr>
      </w:pPr>
      <w:r w:rsidRPr="00302339">
        <w:rPr>
          <w:b/>
          <w:color w:val="auto"/>
        </w:rPr>
        <w:t>No haber perdido el derecho a la evaluación continua.</w:t>
      </w:r>
    </w:p>
    <w:p w:rsidR="00E13EA6" w:rsidRDefault="00E13EA6" w:rsidP="00E13EA6">
      <w:pPr>
        <w:rPr>
          <w:rFonts w:cs="Calibri"/>
          <w:b/>
          <w:bCs/>
          <w:color w:val="auto"/>
        </w:rPr>
      </w:pPr>
      <w:r w:rsidRPr="00E60F13">
        <w:rPr>
          <w:rFonts w:cs="Calibri"/>
          <w:b/>
          <w:bCs/>
          <w:color w:val="auto"/>
        </w:rPr>
        <w:t>No se considera la evaluación superada si no se cumplen los criterios anteriores.</w:t>
      </w:r>
    </w:p>
    <w:p w:rsidR="00E13EA6" w:rsidRDefault="00E13EA6">
      <w:pPr>
        <w:rPr>
          <w:color w:val="FF3333"/>
        </w:rPr>
      </w:pPr>
    </w:p>
    <w:p w:rsidR="00E13EA6" w:rsidRPr="00E13EA6" w:rsidRDefault="00E13EA6" w:rsidP="00E13EA6">
      <w:pPr>
        <w:keepNext/>
        <w:numPr>
          <w:ilvl w:val="2"/>
          <w:numId w:val="45"/>
        </w:numPr>
        <w:suppressAutoHyphens w:val="0"/>
        <w:spacing w:before="240" w:after="60"/>
        <w:outlineLvl w:val="2"/>
        <w:rPr>
          <w:rFonts w:ascii="Arial" w:hAnsi="Arial"/>
          <w:b/>
          <w:bCs/>
          <w:color w:val="auto"/>
          <w:sz w:val="26"/>
          <w:szCs w:val="26"/>
          <w:lang/>
        </w:rPr>
      </w:pPr>
      <w:bookmarkStart w:id="47" w:name="_Toc85534714"/>
      <w:bookmarkStart w:id="48" w:name="_Toc85842473"/>
      <w:r w:rsidRPr="00E13EA6">
        <w:rPr>
          <w:rFonts w:ascii="Arial" w:hAnsi="Arial"/>
          <w:b/>
          <w:bCs/>
          <w:color w:val="auto"/>
          <w:sz w:val="26"/>
          <w:szCs w:val="26"/>
          <w:lang/>
        </w:rPr>
        <w:t>Superación del módulo</w:t>
      </w:r>
      <w:bookmarkEnd w:id="47"/>
      <w:bookmarkEnd w:id="48"/>
    </w:p>
    <w:p w:rsidR="00E13EA6" w:rsidRPr="00E13EA6" w:rsidRDefault="00E13EA6" w:rsidP="00E13EA6">
      <w:pPr>
        <w:tabs>
          <w:tab w:val="left" w:pos="1428"/>
          <w:tab w:val="left" w:pos="1788"/>
        </w:tabs>
        <w:suppressAutoHyphens w:val="0"/>
        <w:rPr>
          <w:noProof/>
          <w:color w:val="auto"/>
          <w:szCs w:val="20"/>
          <w:lang w:eastAsia="en-US"/>
        </w:rPr>
      </w:pPr>
      <w:r w:rsidRPr="00E13EA6">
        <w:rPr>
          <w:noProof/>
          <w:color w:val="auto"/>
          <w:szCs w:val="20"/>
          <w:lang w:eastAsia="en-US"/>
        </w:rPr>
        <w:t xml:space="preserve">Para poder </w:t>
      </w:r>
      <w:r w:rsidRPr="00E13EA6">
        <w:rPr>
          <w:b/>
          <w:noProof/>
          <w:color w:val="auto"/>
          <w:szCs w:val="20"/>
          <w:lang w:eastAsia="en-US"/>
        </w:rPr>
        <w:t>superar el módulo</w:t>
      </w:r>
      <w:r w:rsidRPr="00E13EA6">
        <w:rPr>
          <w:noProof/>
          <w:color w:val="auto"/>
          <w:szCs w:val="20"/>
          <w:lang w:eastAsia="en-US"/>
        </w:rPr>
        <w:t xml:space="preserve"> es necesario:</w:t>
      </w:r>
    </w:p>
    <w:p w:rsidR="00E13EA6" w:rsidRPr="00E13EA6" w:rsidRDefault="00E13EA6" w:rsidP="00E13EA6">
      <w:pPr>
        <w:suppressAutoHyphens w:val="0"/>
        <w:ind w:left="1134" w:hanging="360"/>
        <w:rPr>
          <w:noProof/>
          <w:color w:val="auto"/>
          <w:szCs w:val="20"/>
          <w:lang w:eastAsia="en-US"/>
        </w:rPr>
      </w:pPr>
      <w:r w:rsidRPr="00E13EA6">
        <w:rPr>
          <w:noProof/>
          <w:color w:val="auto"/>
          <w:szCs w:val="20"/>
          <w:lang w:eastAsia="en-US"/>
        </w:rPr>
        <w:t>1.</w:t>
      </w:r>
      <w:r w:rsidRPr="00E13EA6">
        <w:rPr>
          <w:noProof/>
          <w:color w:val="auto"/>
          <w:szCs w:val="20"/>
          <w:lang w:eastAsia="en-US"/>
        </w:rPr>
        <w:tab/>
        <w:t>Que las ausencias a clase no superen las establecidas en las normas de convivencia del in</w:t>
      </w:r>
      <w:r w:rsidR="0082414F">
        <w:rPr>
          <w:noProof/>
          <w:color w:val="auto"/>
          <w:szCs w:val="20"/>
          <w:lang w:eastAsia="en-US"/>
        </w:rPr>
        <w:t>stituto.</w:t>
      </w:r>
      <w:r w:rsidRPr="00E13EA6">
        <w:rPr>
          <w:noProof/>
          <w:color w:val="auto"/>
          <w:szCs w:val="20"/>
          <w:lang w:eastAsia="en-US"/>
        </w:rPr>
        <w:t>.</w:t>
      </w:r>
    </w:p>
    <w:p w:rsidR="00E13EA6" w:rsidRPr="00E13EA6" w:rsidRDefault="00E13EA6" w:rsidP="00E13EA6">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499"/>
      </w:tblGrid>
      <w:tr w:rsidR="00E13EA6" w:rsidRPr="00E13EA6" w:rsidTr="00885165">
        <w:trPr>
          <w:cantSplit/>
        </w:trPr>
        <w:tc>
          <w:tcPr>
            <w:tcW w:w="84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13EA6" w:rsidRPr="00E13EA6" w:rsidRDefault="00E13EA6" w:rsidP="00E13EA6">
            <w:pPr>
              <w:jc w:val="center"/>
              <w:rPr>
                <w:rFonts w:cs="Calibri"/>
                <w:b/>
                <w:color w:val="auto"/>
              </w:rPr>
            </w:pPr>
            <w:r w:rsidRPr="00E13EA6">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E13EA6" w:rsidRPr="00E13EA6" w:rsidRDefault="00E13EA6" w:rsidP="00E13EA6">
            <w:pPr>
              <w:jc w:val="center"/>
              <w:rPr>
                <w:rFonts w:cs="Calibri"/>
                <w:b/>
                <w:color w:val="auto"/>
              </w:rPr>
            </w:pPr>
          </w:p>
          <w:p w:rsidR="00E13EA6" w:rsidRPr="00E13EA6" w:rsidRDefault="00E13EA6" w:rsidP="00E13EA6">
            <w:pPr>
              <w:jc w:val="center"/>
              <w:rPr>
                <w:rFonts w:cs="Calibri"/>
                <w:b/>
                <w:color w:val="auto"/>
              </w:rPr>
            </w:pPr>
            <w:r w:rsidRPr="00E13EA6">
              <w:rPr>
                <w:rFonts w:cs="Calibri"/>
                <w:b/>
                <w:color w:val="auto"/>
              </w:rPr>
              <w:t>Si el alumno no supera una o varias evaluaciones, la nota final será de suspenso.</w:t>
            </w:r>
          </w:p>
        </w:tc>
      </w:tr>
    </w:tbl>
    <w:p w:rsidR="00E13EA6" w:rsidRPr="00E13EA6" w:rsidRDefault="00E13EA6" w:rsidP="00E13EA6">
      <w:pPr>
        <w:autoSpaceDE w:val="0"/>
        <w:autoSpaceDN w:val="0"/>
        <w:adjustRightInd w:val="0"/>
        <w:spacing w:line="240" w:lineRule="auto"/>
        <w:rPr>
          <w:rFonts w:ascii="Arial" w:hAnsi="Arial" w:cs="Arial"/>
        </w:rPr>
      </w:pPr>
    </w:p>
    <w:p w:rsidR="00E13EA6" w:rsidRPr="00E13EA6" w:rsidRDefault="00E13EA6" w:rsidP="00E13EA6">
      <w:pPr>
        <w:spacing w:line="240" w:lineRule="auto"/>
        <w:rPr>
          <w:rFonts w:ascii="Arial" w:hAnsi="Arial" w:cs="Arial"/>
        </w:rPr>
      </w:pPr>
    </w:p>
    <w:p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E13EA6">
        <w:rPr>
          <w:rFonts w:ascii="Arial" w:hAnsi="Arial" w:cs="Arial"/>
          <w:u w:val="single"/>
        </w:rPr>
        <w:t>IMPORTANTE:</w:t>
      </w:r>
    </w:p>
    <w:p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E13EA6">
        <w:rPr>
          <w:rFonts w:ascii="Arial" w:hAnsi="Arial" w:cs="Arial"/>
        </w:rPr>
        <w:t>PARA APROBAR EL MODULO COMPLETO HAY QUE OBTENER UNA CALIFICACIÓN NUMERICA DE 5 PUNTOS O SUPERIOR.</w:t>
      </w:r>
    </w:p>
    <w:p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rsidR="00E13EA6" w:rsidRDefault="00E13EA6">
      <w:pPr>
        <w:rPr>
          <w:color w:val="FF3333"/>
        </w:rPr>
      </w:pPr>
    </w:p>
    <w:p w:rsidR="00266FE7" w:rsidRDefault="003A3D42">
      <w:pPr>
        <w:pStyle w:val="Encabezado2"/>
        <w:numPr>
          <w:ilvl w:val="1"/>
          <w:numId w:val="17"/>
        </w:numPr>
        <w:rPr>
          <w:rFonts w:ascii="Calibri" w:hAnsi="Calibri" w:cs="Calibri"/>
        </w:rPr>
      </w:pPr>
      <w:bookmarkStart w:id="49" w:name="_Toc523819770"/>
      <w:bookmarkStart w:id="50" w:name="_Toc85883946"/>
      <w:r>
        <w:rPr>
          <w:rFonts w:ascii="Calibri" w:hAnsi="Calibri" w:cs="Calibri"/>
        </w:rPr>
        <w:lastRenderedPageBreak/>
        <w:t>Recuperación</w:t>
      </w:r>
      <w:bookmarkEnd w:id="49"/>
      <w:bookmarkEnd w:id="50"/>
    </w:p>
    <w:p w:rsidR="003E2366" w:rsidRDefault="003E2366" w:rsidP="003E2366">
      <w:pPr>
        <w:ind w:firstLine="576"/>
        <w:rPr>
          <w:rFonts w:cs="Calibri"/>
        </w:rPr>
      </w:pPr>
      <w:bookmarkStart w:id="51" w:name="_GoBack"/>
      <w:r>
        <w:rPr>
          <w:rFonts w:cs="Calibri"/>
        </w:rPr>
        <w:t>Si un alumno no supera una o varias evaluaciones,</w:t>
      </w:r>
      <w:r w:rsidR="00C55BAE">
        <w:rPr>
          <w:rFonts w:cs="Calibri"/>
        </w:rPr>
        <w:t xml:space="preserve"> podrá hacer un examen para recuperar (o subir la nota de) esa evaluación. En el supuesto de que tampoco aprobase de esta manera o que hubiera perdido el derecho a la evaluación contínua, </w:t>
      </w:r>
      <w:r>
        <w:rPr>
          <w:rFonts w:cs="Calibri"/>
        </w:rPr>
        <w:t xml:space="preserve"> deberá recuperar las evaluaciones no superadas en el examen final de recuperación que se realizará en la primera convocatoria ordinaria. </w:t>
      </w:r>
    </w:p>
    <w:p w:rsidR="003E2366" w:rsidRDefault="003E2366" w:rsidP="003E2366">
      <w:pPr>
        <w:ind w:firstLine="708"/>
        <w:rPr>
          <w:rFonts w:cs="Calibri"/>
          <w:color w:val="FF0000"/>
        </w:rPr>
      </w:pPr>
    </w:p>
    <w:p w:rsidR="003E2366" w:rsidRDefault="003E2366" w:rsidP="003E2366">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3E2366" w:rsidRDefault="003E2366" w:rsidP="003E2366">
      <w:pPr>
        <w:ind w:firstLine="708"/>
        <w:rPr>
          <w:rFonts w:cs="Calibri"/>
          <w:color w:val="548DD4"/>
        </w:rPr>
      </w:pPr>
    </w:p>
    <w:p w:rsidR="003E2366" w:rsidRPr="00F92775" w:rsidRDefault="003E2366" w:rsidP="003E2366">
      <w:pPr>
        <w:ind w:firstLine="708"/>
        <w:rPr>
          <w:rFonts w:cs="Calibri"/>
          <w:color w:val="auto"/>
        </w:rPr>
      </w:pPr>
      <w:r w:rsidRPr="00F92775">
        <w:rPr>
          <w:rFonts w:cs="Calibri"/>
          <w:color w:val="auto"/>
        </w:rPr>
        <w:t xml:space="preserve">Para poder realizar este examen es necesario haber presentado todos los trabajos prácticos solicitados por el profesor a lo largo de todo el curso y tener una calificación </w:t>
      </w:r>
      <w:r>
        <w:rPr>
          <w:rFonts w:cs="Calibri"/>
          <w:color w:val="auto"/>
        </w:rPr>
        <w:t xml:space="preserve">media </w:t>
      </w:r>
      <w:r w:rsidR="0082414F">
        <w:rPr>
          <w:rFonts w:cs="Calibri"/>
          <w:color w:val="auto"/>
        </w:rPr>
        <w:t>de 4</w:t>
      </w:r>
      <w:r w:rsidRPr="00F92775">
        <w:rPr>
          <w:rFonts w:cs="Calibri"/>
          <w:color w:val="auto"/>
        </w:rPr>
        <w:t xml:space="preserve"> en estos</w:t>
      </w:r>
      <w:r w:rsidR="0082414F">
        <w:rPr>
          <w:rFonts w:cs="Calibri"/>
          <w:color w:val="auto"/>
        </w:rPr>
        <w:t>.</w:t>
      </w:r>
    </w:p>
    <w:p w:rsidR="003E2366" w:rsidRDefault="003E2366" w:rsidP="003E2366">
      <w:pPr>
        <w:ind w:firstLine="708"/>
        <w:rPr>
          <w:rFonts w:cs="Calibri"/>
        </w:rPr>
      </w:pPr>
    </w:p>
    <w:p w:rsidR="003E2366" w:rsidRDefault="003E2366" w:rsidP="003E2366">
      <w:pPr>
        <w:rPr>
          <w:rFonts w:cs="Calibri"/>
          <w:u w:val="single"/>
        </w:rPr>
      </w:pPr>
      <w:r>
        <w:rPr>
          <w:rFonts w:cs="Calibri"/>
          <w:u w:val="single"/>
        </w:rPr>
        <w:t>Acceso a la segunda convocatoria ordinaria</w:t>
      </w:r>
    </w:p>
    <w:p w:rsidR="003E2366" w:rsidRDefault="003E2366" w:rsidP="003E2366">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3E2366" w:rsidRDefault="003E2366" w:rsidP="003E2366">
      <w:pPr>
        <w:ind w:firstLine="708"/>
        <w:rPr>
          <w:rFonts w:cs="Calibri"/>
          <w:color w:val="FF0000"/>
        </w:rPr>
      </w:pPr>
    </w:p>
    <w:p w:rsidR="003E2366" w:rsidRDefault="003E2366" w:rsidP="00854D75">
      <w:pPr>
        <w:ind w:firstLine="708"/>
        <w:rPr>
          <w:rFonts w:cs="Calibri"/>
          <w:color w:val="auto"/>
        </w:rPr>
      </w:pPr>
      <w:r>
        <w:rPr>
          <w:rFonts w:cs="Calibri"/>
        </w:rPr>
        <w:t>El acceso a la segunda convocatoria ordinaria se realizará independientemente del tipo de matrícula del alumno (ordinaria o modular).</w:t>
      </w:r>
      <w:r w:rsidRPr="00F92775">
        <w:rPr>
          <w:rFonts w:cs="Calibri"/>
          <w:color w:val="auto"/>
        </w:rPr>
        <w:t xml:space="preserve">El examen de la segunda convocatoria ordinaria incluirá solo aquellos contenidos que no se hayan conseguido superar en la primera. </w:t>
      </w:r>
    </w:p>
    <w:p w:rsidR="00266FE7" w:rsidRDefault="00266FE7" w:rsidP="003E2366">
      <w:pPr>
        <w:rPr>
          <w:rFonts w:cs="Calibri"/>
          <w:color w:val="FF0000"/>
        </w:rPr>
      </w:pPr>
    </w:p>
    <w:p w:rsidR="00266FE7" w:rsidRPr="009413AB" w:rsidRDefault="003A3D42">
      <w:pPr>
        <w:pStyle w:val="Encabezado3"/>
        <w:numPr>
          <w:ilvl w:val="2"/>
          <w:numId w:val="17"/>
        </w:numPr>
        <w:rPr>
          <w:rFonts w:ascii="Calibri" w:hAnsi="Calibri" w:cs="Calibri"/>
        </w:rPr>
      </w:pPr>
      <w:bookmarkStart w:id="52" w:name="_Toc523819771"/>
      <w:bookmarkStart w:id="53" w:name="_Toc85883947"/>
      <w:bookmarkEnd w:id="52"/>
      <w:r w:rsidRPr="009413AB">
        <w:rPr>
          <w:rFonts w:ascii="Calibri" w:hAnsi="Calibri" w:cs="Calibri"/>
        </w:rPr>
        <w:lastRenderedPageBreak/>
        <w:t>Planificación de las actividades de recuperación de los módulos no superados</w:t>
      </w:r>
      <w:bookmarkEnd w:id="53"/>
    </w:p>
    <w:p w:rsidR="00266FE7" w:rsidRDefault="00266FE7"/>
    <w:p w:rsidR="009413AB" w:rsidRPr="00F92775" w:rsidRDefault="009413AB" w:rsidP="009413AB">
      <w:pPr>
        <w:ind w:firstLine="576"/>
        <w:rPr>
          <w:rFonts w:cs="Calibri"/>
          <w:color w:val="auto"/>
        </w:rPr>
      </w:pPr>
      <w:bookmarkStart w:id="54" w:name="_Toc523819772"/>
      <w:bookmarkEnd w:id="54"/>
      <w:r w:rsidRPr="00F92775">
        <w:rPr>
          <w:rFonts w:cs="Calibri"/>
          <w:color w:val="auto"/>
        </w:rPr>
        <w:t>Dado que se utiliza la plataforma Moodle a lo largo del módulo, los alumnos tienen a su disposición el conjunto de ejercicios que les pueden servir de refuerzo para superar el examen de la segunda convocatoria ordinaria</w:t>
      </w:r>
      <w:r>
        <w:rPr>
          <w:rFonts w:cs="Calibri"/>
          <w:color w:val="auto"/>
        </w:rPr>
        <w:t>.</w:t>
      </w:r>
    </w:p>
    <w:p w:rsidR="009413AB" w:rsidRPr="00F92775" w:rsidRDefault="009413AB" w:rsidP="009413AB">
      <w:pPr>
        <w:ind w:firstLine="576"/>
        <w:rPr>
          <w:rFonts w:cs="Calibri"/>
          <w:color w:val="auto"/>
        </w:rPr>
      </w:pPr>
    </w:p>
    <w:p w:rsidR="00266FE7" w:rsidRPr="009413AB" w:rsidRDefault="009413AB" w:rsidP="009413AB">
      <w:pPr>
        <w:ind w:firstLine="576"/>
        <w:rPr>
          <w:rFonts w:cs="Calibri"/>
          <w:color w:val="548DD4"/>
        </w:rPr>
      </w:pPr>
      <w:r w:rsidRPr="00F92775">
        <w:rPr>
          <w:rFonts w:cs="Calibri"/>
          <w:color w:val="auto"/>
        </w:rPr>
        <w:t>Se realizará una prueba final por cada una de las convocatorias ordinarias, esta prueba supondrá el 100% de la calificación, estando ésta comprendida entre 1-10. El alumno deberá obtener una calificación final igual o superior a 5 sobre 10 para superar el módulo</w:t>
      </w:r>
      <w:r w:rsidRPr="00CA38BE">
        <w:rPr>
          <w:rFonts w:cs="Calibri"/>
          <w:color w:val="548DD4"/>
        </w:rPr>
        <w:t>.</w:t>
      </w:r>
    </w:p>
    <w:p w:rsidR="00266FE7" w:rsidRPr="009413AB" w:rsidRDefault="003A3D42">
      <w:pPr>
        <w:pStyle w:val="Encabezado2"/>
        <w:numPr>
          <w:ilvl w:val="1"/>
          <w:numId w:val="17"/>
        </w:numPr>
        <w:rPr>
          <w:rFonts w:ascii="Calibri" w:hAnsi="Calibri" w:cs="Calibri"/>
          <w:color w:val="auto"/>
        </w:rPr>
      </w:pPr>
      <w:bookmarkStart w:id="55" w:name="_Toc85883948"/>
      <w:bookmarkEnd w:id="51"/>
      <w:r w:rsidRPr="009413AB">
        <w:rPr>
          <w:rFonts w:ascii="Calibri" w:hAnsi="Calibri" w:cs="Calibri"/>
          <w:color w:val="auto"/>
        </w:rPr>
        <w:t>Pr</w:t>
      </w:r>
      <w:r w:rsidR="009413AB">
        <w:rPr>
          <w:rFonts w:ascii="Calibri" w:hAnsi="Calibri" w:cs="Calibri"/>
          <w:color w:val="auto"/>
        </w:rPr>
        <w:t>o</w:t>
      </w:r>
      <w:r w:rsidRPr="009413AB">
        <w:rPr>
          <w:rFonts w:ascii="Calibri" w:hAnsi="Calibri" w:cs="Calibri"/>
          <w:color w:val="auto"/>
        </w:rPr>
        <w:t>moción al siguiente curso o repetición de módulo</w:t>
      </w:r>
      <w:bookmarkEnd w:id="55"/>
    </w:p>
    <w:p w:rsidR="009413AB" w:rsidRDefault="009413AB" w:rsidP="009413AB">
      <w:pPr>
        <w:ind w:firstLine="360"/>
      </w:pPr>
      <w:r>
        <w:t>Teniendo los resultados obtenidos por los alumnos se realizará la obtención del título, o la repetición del módulo de la siguiente forma:</w:t>
      </w:r>
    </w:p>
    <w:p w:rsidR="009413AB" w:rsidRDefault="009413AB" w:rsidP="009413AB">
      <w:pPr>
        <w:numPr>
          <w:ilvl w:val="0"/>
          <w:numId w:val="46"/>
        </w:numPr>
        <w:suppressAutoHyphens w:val="0"/>
      </w:pPr>
      <w:r>
        <w:t>Los alumnos con todos los módulos superados obtendrán el título.</w:t>
      </w:r>
    </w:p>
    <w:p w:rsidR="009413AB" w:rsidRDefault="009413AB" w:rsidP="009413AB">
      <w:pPr>
        <w:numPr>
          <w:ilvl w:val="0"/>
          <w:numId w:val="46"/>
        </w:numPr>
        <w:suppressAutoHyphens w:val="0"/>
      </w:pPr>
      <w:r>
        <w:t>Los alumnos con uno o varios módulos no superados deberán matricularse como alumnos repetidores.</w:t>
      </w:r>
    </w:p>
    <w:p w:rsidR="00266FE7" w:rsidRDefault="00266FE7">
      <w:pPr>
        <w:ind w:firstLine="576"/>
        <w:rPr>
          <w:rFonts w:cs="Calibri"/>
          <w:color w:val="FF0000"/>
        </w:rPr>
      </w:pPr>
    </w:p>
    <w:p w:rsidR="00266FE7" w:rsidRPr="009413AB" w:rsidRDefault="003A3D42">
      <w:pPr>
        <w:pStyle w:val="Encabezado2"/>
        <w:numPr>
          <w:ilvl w:val="1"/>
          <w:numId w:val="17"/>
        </w:numPr>
        <w:rPr>
          <w:rFonts w:ascii="Calibri" w:hAnsi="Calibri" w:cs="Calibri"/>
          <w:color w:val="auto"/>
          <w:shd w:val="clear" w:color="auto" w:fill="FFFF00"/>
        </w:rPr>
      </w:pPr>
      <w:bookmarkStart w:id="56" w:name="_Toc523819774"/>
      <w:bookmarkStart w:id="57" w:name="_Toc85883949"/>
      <w:r w:rsidRPr="009413AB">
        <w:rPr>
          <w:rFonts w:ascii="Calibri" w:hAnsi="Calibri" w:cs="Calibri"/>
          <w:color w:val="auto"/>
        </w:rPr>
        <w:t xml:space="preserve">Pérdida de la evaluación </w:t>
      </w:r>
      <w:bookmarkEnd w:id="56"/>
      <w:r w:rsidR="00023DDA" w:rsidRPr="009413AB">
        <w:rPr>
          <w:rFonts w:ascii="Calibri" w:hAnsi="Calibri" w:cs="Calibri"/>
          <w:color w:val="auto"/>
        </w:rPr>
        <w:t>continua</w:t>
      </w:r>
      <w:bookmarkEnd w:id="57"/>
    </w:p>
    <w:p w:rsidR="009413AB" w:rsidRPr="000A0796" w:rsidRDefault="009413AB" w:rsidP="009413AB">
      <w:pPr>
        <w:ind w:firstLine="576"/>
        <w:rPr>
          <w:rFonts w:cs="Calibri"/>
          <w:color w:val="auto"/>
        </w:rPr>
      </w:pPr>
      <w:r w:rsidRPr="000A079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9413AB" w:rsidRPr="000A0796" w:rsidRDefault="009413AB" w:rsidP="009413AB">
      <w:pPr>
        <w:rPr>
          <w:rFonts w:cs="Calibri"/>
          <w:color w:val="auto"/>
        </w:rPr>
      </w:pPr>
    </w:p>
    <w:p w:rsidR="009413AB" w:rsidRPr="000A0796" w:rsidRDefault="009413AB" w:rsidP="009413AB">
      <w:pPr>
        <w:ind w:firstLine="576"/>
        <w:rPr>
          <w:rFonts w:cs="Calibri"/>
          <w:b/>
          <w:bCs/>
          <w:color w:val="auto"/>
        </w:rPr>
      </w:pPr>
      <w:r w:rsidRPr="000A0796">
        <w:rPr>
          <w:rFonts w:cs="Calibri"/>
          <w:b/>
          <w:bCs/>
          <w:color w:val="auto"/>
        </w:rPr>
        <w:lastRenderedPageBreak/>
        <w:t xml:space="preserve">En este módulo, el porcentaje de faltas injustificadas que puede tener un alumno antes de perder el derecho a la evaluación continua es: </w:t>
      </w:r>
      <w:r>
        <w:rPr>
          <w:rFonts w:cs="Calibri"/>
          <w:b/>
          <w:bCs/>
          <w:color w:val="auto"/>
        </w:rPr>
        <w:t>2</w:t>
      </w:r>
      <w:r w:rsidRPr="000A0796">
        <w:rPr>
          <w:rFonts w:cs="Calibri"/>
          <w:b/>
          <w:bCs/>
          <w:color w:val="auto"/>
        </w:rPr>
        <w:t>6</w:t>
      </w:r>
      <w:r>
        <w:rPr>
          <w:rFonts w:cs="Calibri"/>
          <w:b/>
          <w:bCs/>
          <w:color w:val="auto"/>
        </w:rPr>
        <w:t>.</w:t>
      </w:r>
    </w:p>
    <w:p w:rsidR="009413AB" w:rsidRDefault="009413AB" w:rsidP="009413AB">
      <w:pPr>
        <w:rPr>
          <w:rFonts w:cs="Calibri"/>
          <w:color w:val="FF0000"/>
        </w:rPr>
      </w:pPr>
    </w:p>
    <w:p w:rsidR="009413AB" w:rsidRPr="000A0796" w:rsidRDefault="009413AB" w:rsidP="009413AB">
      <w:pPr>
        <w:ind w:firstLine="576"/>
        <w:rPr>
          <w:rFonts w:cs="Calibri"/>
          <w:color w:val="auto"/>
        </w:rPr>
      </w:pPr>
      <w:r w:rsidRPr="000A0796">
        <w:rPr>
          <w:rFonts w:cs="Calibri"/>
          <w:color w:val="auto"/>
        </w:rPr>
        <w:t>La pérdida de la evaluación continua se realiza únicamente para el módulo en el que se hayan detectado las faltas de asistencia injustificadas, y no para todo el c</w:t>
      </w:r>
      <w:r w:rsidR="00DD1EA2">
        <w:rPr>
          <w:rFonts w:cs="Calibri"/>
          <w:color w:val="auto"/>
        </w:rPr>
        <w:t>urso de especialización.</w:t>
      </w:r>
    </w:p>
    <w:p w:rsidR="009413AB" w:rsidRDefault="009413AB" w:rsidP="009413AB">
      <w:pPr>
        <w:ind w:firstLine="708"/>
        <w:rPr>
          <w:rFonts w:cs="Calibri"/>
          <w:color w:val="FF0000"/>
        </w:rPr>
      </w:pPr>
    </w:p>
    <w:p w:rsidR="009413AB" w:rsidRDefault="009413AB" w:rsidP="009413AB">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9413AB" w:rsidRDefault="009413AB" w:rsidP="009413AB">
      <w:pPr>
        <w:rPr>
          <w:rFonts w:cs="Calibri"/>
        </w:rPr>
      </w:pPr>
    </w:p>
    <w:p w:rsidR="009413AB" w:rsidRDefault="009413AB" w:rsidP="009413AB">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58" w:name="_Toc523819775"/>
      <w:bookmarkStart w:id="59" w:name="_Toc85883950"/>
      <w:bookmarkEnd w:id="58"/>
      <w:r>
        <w:rPr>
          <w:rFonts w:ascii="Calibri" w:hAnsi="Calibri" w:cs="Calibri"/>
        </w:rPr>
        <w:t>Sistemas e instrumentos de evaluación para los alumnos que han perdido el derecho a la evaluación continua</w:t>
      </w:r>
      <w:bookmarkEnd w:id="59"/>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60" w:name="_Toc85883951"/>
      <w:r>
        <w:rPr>
          <w:rFonts w:ascii="Calibri" w:hAnsi="Calibri" w:cs="Calibri"/>
        </w:rPr>
        <w:t>Procedimiento de notificación de la pérdida de la evaluación continua</w:t>
      </w:r>
      <w:bookmarkEnd w:id="60"/>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7"/>
        </w:numPr>
        <w:rPr>
          <w:rFonts w:ascii="Calibri" w:hAnsi="Calibri" w:cs="Calibri"/>
        </w:rPr>
      </w:pPr>
      <w:bookmarkStart w:id="61" w:name="_Toc523819777"/>
      <w:bookmarkStart w:id="62" w:name="_Toc85883952"/>
      <w:r>
        <w:rPr>
          <w:rFonts w:ascii="Calibri" w:hAnsi="Calibri" w:cs="Calibri"/>
        </w:rPr>
        <w:t>Casos específicos</w:t>
      </w:r>
      <w:bookmarkEnd w:id="61"/>
      <w:bookmarkEnd w:id="62"/>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w:t>
      </w:r>
      <w:r>
        <w:rPr>
          <w:rFonts w:cs="Calibri"/>
        </w:rPr>
        <w:lastRenderedPageBreak/>
        <w:t xml:space="preserve">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bookmarkEnd w:id="43"/>
    <w:p w:rsidR="00266FE7" w:rsidRDefault="00266FE7">
      <w:pPr>
        <w:ind w:firstLine="576"/>
        <w:rPr>
          <w:rFonts w:cs="Calibri"/>
        </w:rPr>
      </w:pPr>
    </w:p>
    <w:p w:rsidR="00266FE7" w:rsidRDefault="003A3D42">
      <w:pPr>
        <w:pStyle w:val="Encabezado2"/>
        <w:numPr>
          <w:ilvl w:val="1"/>
          <w:numId w:val="17"/>
        </w:numPr>
        <w:rPr>
          <w:rFonts w:ascii="Calibri" w:hAnsi="Calibri" w:cs="Calibri"/>
        </w:rPr>
      </w:pPr>
      <w:bookmarkStart w:id="63" w:name="_Toc523819778"/>
      <w:bookmarkStart w:id="64" w:name="_Toc85883953"/>
      <w:bookmarkStart w:id="65" w:name="_Hlk85889139"/>
      <w:bookmarkEnd w:id="63"/>
      <w:r>
        <w:rPr>
          <w:rFonts w:ascii="Calibri" w:hAnsi="Calibri" w:cs="Calibri"/>
        </w:rPr>
        <w:t>Autoevaluación del profesorado</w:t>
      </w:r>
      <w:bookmarkEnd w:id="64"/>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lastRenderedPageBreak/>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66" w:name="_Toc523819779"/>
      <w:bookmarkStart w:id="67" w:name="_Toc85883954"/>
      <w:bookmarkEnd w:id="66"/>
      <w:r>
        <w:rPr>
          <w:rFonts w:ascii="Calibri" w:hAnsi="Calibri" w:cs="Calibri"/>
        </w:rPr>
        <w:lastRenderedPageBreak/>
        <w:t xml:space="preserve">10. </w:t>
      </w:r>
      <w:r w:rsidR="003A3D42">
        <w:rPr>
          <w:rFonts w:ascii="Calibri" w:hAnsi="Calibri" w:cs="Calibri"/>
        </w:rPr>
        <w:t>Alumnado con necesidades específicas de apoyo educativo</w:t>
      </w:r>
      <w:bookmarkEnd w:id="67"/>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rsidP="00DD1EA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A6794B">
      <w:pPr>
        <w:pStyle w:val="Encabezado1"/>
        <w:numPr>
          <w:ilvl w:val="0"/>
          <w:numId w:val="17"/>
        </w:numPr>
        <w:rPr>
          <w:rFonts w:ascii="Calibri" w:hAnsi="Calibri" w:cs="Calibri"/>
        </w:rPr>
      </w:pPr>
      <w:bookmarkStart w:id="68" w:name="_Toc523819780"/>
      <w:bookmarkStart w:id="69" w:name="_Toc85883955"/>
      <w:bookmarkEnd w:id="68"/>
      <w:r>
        <w:rPr>
          <w:rFonts w:ascii="Calibri" w:hAnsi="Calibri" w:cs="Calibri"/>
        </w:rPr>
        <w:t xml:space="preserve">11. </w:t>
      </w:r>
      <w:r w:rsidR="003A3D42">
        <w:rPr>
          <w:rFonts w:ascii="Calibri" w:hAnsi="Calibri" w:cs="Calibri"/>
        </w:rPr>
        <w:t>Material didáctico</w:t>
      </w:r>
      <w:bookmarkEnd w:id="69"/>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Default="003A3D42">
      <w:pPr>
        <w:pStyle w:val="Prrafodelista"/>
        <w:numPr>
          <w:ilvl w:val="0"/>
          <w:numId w:val="18"/>
        </w:numPr>
        <w:rPr>
          <w:rFonts w:cs="Calibri"/>
          <w:color w:val="FF0000"/>
          <w:sz w:val="24"/>
          <w:szCs w:val="24"/>
        </w:rPr>
      </w:pPr>
      <w:r>
        <w:rPr>
          <w:rFonts w:cs="Calibri"/>
          <w:sz w:val="24"/>
          <w:szCs w:val="24"/>
        </w:rPr>
        <w:t>Ordenador con Windows, Microsoft Office, Acrobat Reader, Winrar y</w:t>
      </w:r>
      <w:r w:rsidR="00DD1EA2" w:rsidRPr="00DD1EA2">
        <w:rPr>
          <w:rFonts w:cs="Calibri"/>
          <w:color w:val="auto"/>
          <w:sz w:val="24"/>
          <w:szCs w:val="24"/>
        </w:rPr>
        <w:t xml:space="preserve"> softwares específicos del módulo.</w:t>
      </w:r>
    </w:p>
    <w:p w:rsidR="00A6794B" w:rsidRPr="00DD1EA2" w:rsidRDefault="003A3D42" w:rsidP="00DD1EA2">
      <w:pPr>
        <w:pStyle w:val="Prrafodelista"/>
        <w:numPr>
          <w:ilvl w:val="0"/>
          <w:numId w:val="18"/>
        </w:numPr>
        <w:rPr>
          <w:rFonts w:cs="Calibri"/>
          <w:sz w:val="24"/>
          <w:szCs w:val="24"/>
        </w:rPr>
      </w:pPr>
      <w:r>
        <w:rPr>
          <w:rFonts w:cs="Calibri"/>
          <w:sz w:val="24"/>
          <w:szCs w:val="24"/>
        </w:rPr>
        <w:t>Conexión a Internet</w:t>
      </w:r>
    </w:p>
    <w:p w:rsidR="00266FE7" w:rsidRDefault="003A3D42">
      <w:pPr>
        <w:pStyle w:val="Prrafodelista"/>
        <w:numPr>
          <w:ilvl w:val="0"/>
          <w:numId w:val="18"/>
        </w:numPr>
        <w:rPr>
          <w:rFonts w:cs="Calibri"/>
          <w:sz w:val="24"/>
          <w:szCs w:val="24"/>
        </w:rPr>
      </w:pPr>
      <w:r>
        <w:rPr>
          <w:rFonts w:cs="Calibri"/>
          <w:sz w:val="24"/>
          <w:szCs w:val="24"/>
        </w:rPr>
        <w:t>Impresoras</w:t>
      </w:r>
    </w:p>
    <w:p w:rsidR="00266FE7" w:rsidRPr="00DD1EA2" w:rsidRDefault="00DD1EA2">
      <w:pPr>
        <w:pStyle w:val="Prrafodelista"/>
        <w:numPr>
          <w:ilvl w:val="0"/>
          <w:numId w:val="18"/>
        </w:numPr>
        <w:rPr>
          <w:rFonts w:cs="Calibri"/>
          <w:color w:val="auto"/>
          <w:sz w:val="24"/>
          <w:szCs w:val="24"/>
        </w:rPr>
      </w:pPr>
      <w:r w:rsidRPr="00DD1EA2">
        <w:rPr>
          <w:rFonts w:cs="Calibri"/>
          <w:color w:val="auto"/>
          <w:sz w:val="24"/>
          <w:szCs w:val="24"/>
        </w:rPr>
        <w:t>Moodle</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Pr>
          <w:rFonts w:cs="Calibri"/>
        </w:rPr>
        <w:lastRenderedPageBreak/>
        <w:t>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70" w:name="_Toc523819781"/>
      <w:bookmarkStart w:id="71" w:name="_Toc85883956"/>
      <w:bookmarkEnd w:id="70"/>
      <w:r>
        <w:rPr>
          <w:rFonts w:ascii="Calibri" w:hAnsi="Calibri" w:cs="Calibri"/>
        </w:rPr>
        <w:t xml:space="preserve">12. </w:t>
      </w:r>
      <w:r w:rsidR="003A3D42">
        <w:rPr>
          <w:rFonts w:ascii="Calibri" w:hAnsi="Calibri" w:cs="Calibri"/>
        </w:rPr>
        <w:t>Actividades extraescolares</w:t>
      </w:r>
      <w:bookmarkEnd w:id="71"/>
    </w:p>
    <w:p w:rsidR="007B29FB" w:rsidRPr="00E260CE" w:rsidRDefault="007B29FB" w:rsidP="007B29FB">
      <w:pPr>
        <w:ind w:firstLine="432"/>
        <w:rPr>
          <w:rFonts w:asciiTheme="minorHAnsi" w:hAnsiTheme="minorHAnsi" w:cstheme="minorHAnsi"/>
        </w:rPr>
      </w:pPr>
      <w:r w:rsidRPr="00E260CE">
        <w:rPr>
          <w:rFonts w:asciiTheme="minorHAnsi" w:hAnsiTheme="minorHAnsi" w:cstheme="minorHAnsi"/>
        </w:rPr>
        <w:t xml:space="preserve">Siempre que sea posible se organizarán salidas que sean provechosas para los alumnos (Como ferias de informática, empresas de informática, etc.).  Incluso si es </w:t>
      </w:r>
      <w:r w:rsidRPr="00E260CE">
        <w:rPr>
          <w:rFonts w:asciiTheme="minorHAnsi" w:hAnsiTheme="minorHAnsi" w:cstheme="minorHAnsi"/>
        </w:rPr>
        <w:lastRenderedPageBreak/>
        <w:t>posible se contactará con antiguos alumnos para que den una charla a los alumnos actuales sobre su visión del mundo laboral después de haber obtenido el título.</w:t>
      </w:r>
    </w:p>
    <w:p w:rsidR="00266FE7" w:rsidRDefault="00266FE7">
      <w:pPr>
        <w:rPr>
          <w:rFonts w:cs="Calibri"/>
          <w:color w:val="FF0000"/>
        </w:rPr>
      </w:pPr>
      <w:bookmarkStart w:id="72" w:name="_Toc523819782"/>
      <w:bookmarkEnd w:id="65"/>
      <w:bookmarkEnd w:id="72"/>
    </w:p>
    <w:p w:rsidR="00266FE7" w:rsidRDefault="00266FE7">
      <w:pPr>
        <w:rPr>
          <w:rFonts w:cs="Calibri"/>
          <w:color w:val="FF0000"/>
        </w:rPr>
      </w:pPr>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42" w:rsidRDefault="00714342" w:rsidP="00266FE7">
      <w:pPr>
        <w:spacing w:line="240" w:lineRule="auto"/>
      </w:pPr>
      <w:r>
        <w:separator/>
      </w:r>
    </w:p>
  </w:endnote>
  <w:endnote w:type="continuationSeparator" w:id="1">
    <w:p w:rsidR="00714342" w:rsidRDefault="00714342"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42" w:rsidRDefault="00714342" w:rsidP="00266FE7">
      <w:pPr>
        <w:spacing w:line="240" w:lineRule="auto"/>
      </w:pPr>
      <w:r>
        <w:separator/>
      </w:r>
    </w:p>
  </w:footnote>
  <w:footnote w:type="continuationSeparator" w:id="1">
    <w:p w:rsidR="00714342" w:rsidRDefault="00714342"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65182C">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5182C" w:rsidRDefault="0065182C">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5182C" w:rsidRDefault="0065182C">
          <w:pPr>
            <w:pStyle w:val="Encabezamiento"/>
            <w:jc w:val="center"/>
            <w:rPr>
              <w:rFonts w:ascii="Calibri" w:hAnsi="Calibri" w:cs="Calibri"/>
            </w:rPr>
          </w:pPr>
          <w:r>
            <w:rPr>
              <w:rFonts w:ascii="Calibri" w:hAnsi="Calibri" w:cs="Calibri"/>
            </w:rPr>
            <w:t>IES ARCIPRESTE DE HITA. DEPARTAMENTO DE INFORMÁTICA</w:t>
          </w:r>
        </w:p>
        <w:p w:rsidR="0065182C" w:rsidRPr="003E6548" w:rsidRDefault="0065182C">
          <w:pPr>
            <w:pStyle w:val="Encabezamiento"/>
            <w:jc w:val="center"/>
            <w:rPr>
              <w:rFonts w:ascii="Calibri" w:hAnsi="Calibri" w:cs="Calibri"/>
              <w:color w:val="auto"/>
            </w:rPr>
          </w:pPr>
          <w:r>
            <w:rPr>
              <w:rFonts w:ascii="Calibri" w:hAnsi="Calibri" w:cs="Calibri"/>
            </w:rPr>
            <w:t xml:space="preserve">Programación didáctica </w:t>
          </w:r>
          <w:r w:rsidRPr="003E6548">
            <w:rPr>
              <w:rFonts w:ascii="Calibri" w:hAnsi="Calibri" w:cs="Calibri"/>
              <w:color w:val="auto"/>
            </w:rPr>
            <w:t xml:space="preserve">del módulo: </w:t>
          </w:r>
          <w:r w:rsidRPr="003E6548">
            <w:rPr>
              <w:rFonts w:ascii="Calibri" w:hAnsi="Calibri" w:cs="Calibri"/>
              <w:i/>
              <w:color w:val="auto"/>
            </w:rPr>
            <w:t>Incidentes de Ciberseguridad</w:t>
          </w:r>
        </w:p>
        <w:p w:rsidR="0065182C" w:rsidRDefault="0065182C">
          <w:pPr>
            <w:pStyle w:val="Encabezamiento"/>
            <w:jc w:val="center"/>
            <w:rPr>
              <w:rFonts w:ascii="Calibri" w:hAnsi="Calibri" w:cs="Calibri"/>
            </w:rPr>
          </w:pPr>
          <w:bookmarkStart w:id="73" w:name="_Hlk85873460"/>
          <w:r w:rsidRPr="003E6548">
            <w:rPr>
              <w:rFonts w:ascii="Calibri" w:hAnsi="Calibri" w:cs="Calibri"/>
              <w:color w:val="auto"/>
            </w:rPr>
            <w:t xml:space="preserve">Curso de Especialización Ciberseguridad en Entornos de las Tecnologías </w:t>
          </w:r>
          <w:bookmarkEnd w:id="73"/>
          <w:r w:rsidRPr="003E6548">
            <w:rPr>
              <w:rFonts w:ascii="Calibri" w:hAnsi="Calibri" w:cs="Calibri"/>
              <w:color w:val="auto"/>
            </w:rPr>
            <w:t>de la Información</w:t>
          </w:r>
          <w:r>
            <w:rPr>
              <w:rFonts w:ascii="Calibri" w:hAnsi="Calibri" w:cs="Calibri"/>
              <w:color w:val="auto"/>
            </w:rPr>
            <w:t xml:space="preserve">. </w:t>
          </w:r>
          <w:r w:rsidR="001977BB">
            <w:rPr>
              <w:rFonts w:ascii="Calibri" w:hAnsi="Calibri" w:cs="Calibri"/>
            </w:rPr>
            <w:t>Curso 2023/2024</w:t>
          </w:r>
        </w:p>
      </w:tc>
    </w:tr>
  </w:tbl>
  <w:p w:rsidR="0065182C" w:rsidRDefault="0065182C">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7FB1D0B"/>
    <w:multiLevelType w:val="multilevel"/>
    <w:tmpl w:val="D0C4909A"/>
    <w:lvl w:ilvl="0">
      <w:start w:val="9"/>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nsid w:val="20F16BD4"/>
    <w:multiLevelType w:val="multilevel"/>
    <w:tmpl w:val="FE4C6FFE"/>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22C6AE8"/>
    <w:multiLevelType w:val="multilevel"/>
    <w:tmpl w:val="E0D02632"/>
    <w:lvl w:ilvl="0">
      <w:start w:val="1"/>
      <w:numFmt w:val="decimal"/>
      <w:pStyle w:val="Ttulo1"/>
      <w:lvlText w:val="%1"/>
      <w:lvlJc w:val="left"/>
      <w:pPr>
        <w:ind w:left="432" w:hanging="432"/>
      </w:pPr>
    </w:lvl>
    <w:lvl w:ilvl="1">
      <w:start w:val="1"/>
      <w:numFmt w:val="decimal"/>
      <w:pStyle w:val="Ttulo2"/>
      <w:lvlText w:val="%1.%2"/>
      <w:lvlJc w:val="left"/>
      <w:pPr>
        <w:ind w:left="3837" w:hanging="576"/>
      </w:pPr>
    </w:lvl>
    <w:lvl w:ilvl="2">
      <w:start w:val="1"/>
      <w:numFmt w:val="decimal"/>
      <w:pStyle w:val="Ttulo3"/>
      <w:lvlText w:val="%1.%2.%3"/>
      <w:lvlJc w:val="left"/>
      <w:pPr>
        <w:ind w:left="8801"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nsid w:val="6FC6440E"/>
    <w:multiLevelType w:val="hybridMultilevel"/>
    <w:tmpl w:val="34F89C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2">
    <w:nsid w:val="73EB4BD6"/>
    <w:multiLevelType w:val="hybridMultilevel"/>
    <w:tmpl w:val="10B09BF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2"/>
  </w:num>
  <w:num w:numId="4">
    <w:abstractNumId w:val="25"/>
  </w:num>
  <w:num w:numId="5">
    <w:abstractNumId w:val="18"/>
  </w:num>
  <w:num w:numId="6">
    <w:abstractNumId w:val="6"/>
  </w:num>
  <w:num w:numId="7">
    <w:abstractNumId w:val="41"/>
  </w:num>
  <w:num w:numId="8">
    <w:abstractNumId w:val="33"/>
  </w:num>
  <w:num w:numId="9">
    <w:abstractNumId w:val="23"/>
  </w:num>
  <w:num w:numId="10">
    <w:abstractNumId w:val="15"/>
  </w:num>
  <w:num w:numId="11">
    <w:abstractNumId w:val="14"/>
  </w:num>
  <w:num w:numId="12">
    <w:abstractNumId w:val="5"/>
  </w:num>
  <w:num w:numId="13">
    <w:abstractNumId w:val="24"/>
  </w:num>
  <w:num w:numId="14">
    <w:abstractNumId w:val="9"/>
  </w:num>
  <w:num w:numId="15">
    <w:abstractNumId w:val="21"/>
  </w:num>
  <w:num w:numId="16">
    <w:abstractNumId w:val="3"/>
  </w:num>
  <w:num w:numId="17">
    <w:abstractNumId w:val="27"/>
  </w:num>
  <w:num w:numId="18">
    <w:abstractNumId w:val="34"/>
  </w:num>
  <w:num w:numId="19">
    <w:abstractNumId w:val="19"/>
  </w:num>
  <w:num w:numId="20">
    <w:abstractNumId w:val="2"/>
  </w:num>
  <w:num w:numId="21">
    <w:abstractNumId w:val="16"/>
  </w:num>
  <w:num w:numId="22">
    <w:abstractNumId w:val="17"/>
  </w:num>
  <w:num w:numId="23">
    <w:abstractNumId w:val="4"/>
  </w:num>
  <w:num w:numId="24">
    <w:abstractNumId w:val="44"/>
  </w:num>
  <w:num w:numId="25">
    <w:abstractNumId w:val="0"/>
  </w:num>
  <w:num w:numId="26">
    <w:abstractNumId w:val="26"/>
  </w:num>
  <w:num w:numId="27">
    <w:abstractNumId w:val="1"/>
  </w:num>
  <w:num w:numId="28">
    <w:abstractNumId w:val="30"/>
  </w:num>
  <w:num w:numId="29">
    <w:abstractNumId w:val="38"/>
  </w:num>
  <w:num w:numId="30">
    <w:abstractNumId w:val="8"/>
  </w:num>
  <w:num w:numId="31">
    <w:abstractNumId w:val="43"/>
  </w:num>
  <w:num w:numId="32">
    <w:abstractNumId w:val="11"/>
  </w:num>
  <w:num w:numId="33">
    <w:abstractNumId w:val="35"/>
  </w:num>
  <w:num w:numId="34">
    <w:abstractNumId w:val="20"/>
  </w:num>
  <w:num w:numId="35">
    <w:abstractNumId w:val="45"/>
  </w:num>
  <w:num w:numId="36">
    <w:abstractNumId w:val="36"/>
  </w:num>
  <w:num w:numId="37">
    <w:abstractNumId w:val="32"/>
  </w:num>
  <w:num w:numId="38">
    <w:abstractNumId w:val="40"/>
  </w:num>
  <w:num w:numId="39">
    <w:abstractNumId w:val="28"/>
  </w:num>
  <w:num w:numId="40">
    <w:abstractNumId w:val="42"/>
  </w:num>
  <w:num w:numId="41">
    <w:abstractNumId w:val="13"/>
  </w:num>
  <w:num w:numId="42">
    <w:abstractNumId w:val="12"/>
  </w:num>
  <w:num w:numId="43">
    <w:abstractNumId w:val="31"/>
  </w:num>
  <w:num w:numId="44">
    <w:abstractNumId w:val="29"/>
  </w:num>
  <w:num w:numId="45">
    <w:abstractNumId w:val="10"/>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34521"/>
    <w:rsid w:val="000A64ED"/>
    <w:rsid w:val="000C7D82"/>
    <w:rsid w:val="000D3520"/>
    <w:rsid w:val="00160189"/>
    <w:rsid w:val="00162072"/>
    <w:rsid w:val="001735C2"/>
    <w:rsid w:val="001977BB"/>
    <w:rsid w:val="001F6D93"/>
    <w:rsid w:val="00266FE7"/>
    <w:rsid w:val="002705B7"/>
    <w:rsid w:val="00281BA5"/>
    <w:rsid w:val="002B33C4"/>
    <w:rsid w:val="003414DD"/>
    <w:rsid w:val="00360571"/>
    <w:rsid w:val="00386DB7"/>
    <w:rsid w:val="003A3D42"/>
    <w:rsid w:val="003B05BD"/>
    <w:rsid w:val="003D4DEF"/>
    <w:rsid w:val="003E2366"/>
    <w:rsid w:val="003E6548"/>
    <w:rsid w:val="00423617"/>
    <w:rsid w:val="004675CA"/>
    <w:rsid w:val="004A1E61"/>
    <w:rsid w:val="004A40EE"/>
    <w:rsid w:val="004E7668"/>
    <w:rsid w:val="00553D2F"/>
    <w:rsid w:val="00573C90"/>
    <w:rsid w:val="005F6E1F"/>
    <w:rsid w:val="006401F6"/>
    <w:rsid w:val="0065182C"/>
    <w:rsid w:val="006B0FAE"/>
    <w:rsid w:val="006C5CF5"/>
    <w:rsid w:val="006D4375"/>
    <w:rsid w:val="006E1230"/>
    <w:rsid w:val="00714342"/>
    <w:rsid w:val="007761F1"/>
    <w:rsid w:val="00781199"/>
    <w:rsid w:val="007A0A73"/>
    <w:rsid w:val="007B29FB"/>
    <w:rsid w:val="007F6BA4"/>
    <w:rsid w:val="0082414F"/>
    <w:rsid w:val="00843FF8"/>
    <w:rsid w:val="00854D75"/>
    <w:rsid w:val="00885165"/>
    <w:rsid w:val="008E7B87"/>
    <w:rsid w:val="008E7C83"/>
    <w:rsid w:val="009413AB"/>
    <w:rsid w:val="00972093"/>
    <w:rsid w:val="009B4AD0"/>
    <w:rsid w:val="00A65E6F"/>
    <w:rsid w:val="00A6794B"/>
    <w:rsid w:val="00B8517B"/>
    <w:rsid w:val="00BE0C8D"/>
    <w:rsid w:val="00C55BAE"/>
    <w:rsid w:val="00C85601"/>
    <w:rsid w:val="00CA38BE"/>
    <w:rsid w:val="00CB4845"/>
    <w:rsid w:val="00CD5E79"/>
    <w:rsid w:val="00CE0774"/>
    <w:rsid w:val="00D11582"/>
    <w:rsid w:val="00DC2C7C"/>
    <w:rsid w:val="00DD1EA2"/>
    <w:rsid w:val="00E13EA6"/>
    <w:rsid w:val="00E2341D"/>
    <w:rsid w:val="00E97A45"/>
    <w:rsid w:val="00F131CA"/>
    <w:rsid w:val="00F16884"/>
    <w:rsid w:val="00F65D7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E13EA6"/>
    <w:pPr>
      <w:keepNext/>
      <w:numPr>
        <w:numId w:val="4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E13EA6"/>
    <w:pPr>
      <w:keepNext/>
      <w:numPr>
        <w:ilvl w:val="1"/>
        <w:numId w:val="44"/>
      </w:numPr>
      <w:suppressAutoHyphens w:val="0"/>
      <w:spacing w:before="240" w:after="60"/>
      <w:ind w:left="567"/>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E13EA6"/>
    <w:pPr>
      <w:keepNext/>
      <w:numPr>
        <w:ilvl w:val="2"/>
        <w:numId w:val="44"/>
      </w:numPr>
      <w:suppressAutoHyphens w:val="0"/>
      <w:spacing w:before="240" w:after="60"/>
      <w:ind w:left="720"/>
      <w:outlineLvl w:val="2"/>
    </w:pPr>
    <w:rPr>
      <w:rFonts w:ascii="Arial" w:hAnsi="Arial"/>
      <w:b/>
      <w:bCs/>
      <w:color w:val="auto"/>
      <w:sz w:val="26"/>
      <w:szCs w:val="26"/>
      <w:lang/>
    </w:rPr>
  </w:style>
  <w:style w:type="paragraph" w:styleId="Ttulo4">
    <w:name w:val="heading 4"/>
    <w:basedOn w:val="Normal"/>
    <w:next w:val="Normal"/>
    <w:link w:val="Ttulo4Car1"/>
    <w:qFormat/>
    <w:locked/>
    <w:rsid w:val="00E13EA6"/>
    <w:pPr>
      <w:keepNext/>
      <w:numPr>
        <w:ilvl w:val="3"/>
        <w:numId w:val="44"/>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E13EA6"/>
    <w:pPr>
      <w:numPr>
        <w:ilvl w:val="4"/>
        <w:numId w:val="44"/>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E13EA6"/>
    <w:pPr>
      <w:numPr>
        <w:ilvl w:val="5"/>
        <w:numId w:val="44"/>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E13EA6"/>
    <w:pPr>
      <w:numPr>
        <w:ilvl w:val="6"/>
        <w:numId w:val="44"/>
      </w:numPr>
      <w:suppressAutoHyphens w:val="0"/>
      <w:spacing w:before="240" w:after="60"/>
      <w:outlineLvl w:val="6"/>
    </w:pPr>
    <w:rPr>
      <w:color w:val="auto"/>
    </w:rPr>
  </w:style>
  <w:style w:type="paragraph" w:styleId="Ttulo8">
    <w:name w:val="heading 8"/>
    <w:basedOn w:val="Normal"/>
    <w:next w:val="Normal"/>
    <w:link w:val="Ttulo8Car1"/>
    <w:qFormat/>
    <w:locked/>
    <w:rsid w:val="00E13EA6"/>
    <w:pPr>
      <w:numPr>
        <w:ilvl w:val="7"/>
        <w:numId w:val="44"/>
      </w:numPr>
      <w:suppressAutoHyphens w:val="0"/>
      <w:spacing w:before="240" w:after="60"/>
      <w:outlineLvl w:val="7"/>
    </w:pPr>
    <w:rPr>
      <w:i/>
      <w:iCs/>
      <w:color w:val="auto"/>
    </w:rPr>
  </w:style>
  <w:style w:type="paragraph" w:styleId="Ttulo9">
    <w:name w:val="heading 9"/>
    <w:basedOn w:val="Normal"/>
    <w:next w:val="Normal"/>
    <w:link w:val="Ttulo9Car1"/>
    <w:qFormat/>
    <w:locked/>
    <w:rsid w:val="00E13EA6"/>
    <w:pPr>
      <w:numPr>
        <w:ilvl w:val="8"/>
        <w:numId w:val="4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E13EA6"/>
    <w:rPr>
      <w:rFonts w:ascii="Arial" w:hAnsi="Arial" w:cs="Arial"/>
      <w:b/>
      <w:bCs/>
      <w:kern w:val="32"/>
      <w:sz w:val="32"/>
      <w:szCs w:val="32"/>
    </w:rPr>
  </w:style>
  <w:style w:type="character" w:customStyle="1" w:styleId="Ttulo2Car1">
    <w:name w:val="Título 2 Car1"/>
    <w:basedOn w:val="Fuentedeprrafopredeter"/>
    <w:link w:val="Ttulo2"/>
    <w:rsid w:val="00E13EA6"/>
    <w:rPr>
      <w:rFonts w:ascii="Arial" w:hAnsi="Arial" w:cs="Arial"/>
      <w:b/>
      <w:bCs/>
      <w:i/>
      <w:iCs/>
      <w:sz w:val="28"/>
      <w:szCs w:val="28"/>
    </w:rPr>
  </w:style>
  <w:style w:type="character" w:customStyle="1" w:styleId="Ttulo3Car1">
    <w:name w:val="Título 3 Car1"/>
    <w:basedOn w:val="Fuentedeprrafopredeter"/>
    <w:link w:val="Ttulo3"/>
    <w:rsid w:val="00E13EA6"/>
    <w:rPr>
      <w:rFonts w:ascii="Arial" w:hAnsi="Arial"/>
      <w:b/>
      <w:bCs/>
      <w:sz w:val="26"/>
      <w:szCs w:val="26"/>
      <w:lang/>
    </w:rPr>
  </w:style>
  <w:style w:type="character" w:customStyle="1" w:styleId="Ttulo4Car1">
    <w:name w:val="Título 4 Car1"/>
    <w:basedOn w:val="Fuentedeprrafopredeter"/>
    <w:link w:val="Ttulo4"/>
    <w:rsid w:val="00E13EA6"/>
    <w:rPr>
      <w:rFonts w:ascii="Calibri" w:hAnsi="Calibri"/>
      <w:b/>
      <w:bCs/>
      <w:sz w:val="28"/>
      <w:szCs w:val="28"/>
    </w:rPr>
  </w:style>
  <w:style w:type="character" w:customStyle="1" w:styleId="Ttulo5Car1">
    <w:name w:val="Título 5 Car1"/>
    <w:basedOn w:val="Fuentedeprrafopredeter"/>
    <w:link w:val="Ttulo5"/>
    <w:rsid w:val="00E13EA6"/>
    <w:rPr>
      <w:rFonts w:ascii="Calibri" w:hAnsi="Calibri"/>
      <w:b/>
      <w:bCs/>
      <w:i/>
      <w:iCs/>
      <w:sz w:val="26"/>
      <w:szCs w:val="26"/>
    </w:rPr>
  </w:style>
  <w:style w:type="character" w:customStyle="1" w:styleId="Ttulo6Car1">
    <w:name w:val="Título 6 Car1"/>
    <w:basedOn w:val="Fuentedeprrafopredeter"/>
    <w:link w:val="Ttulo6"/>
    <w:rsid w:val="00E13EA6"/>
    <w:rPr>
      <w:rFonts w:ascii="Calibri" w:hAnsi="Calibri"/>
      <w:b/>
      <w:bCs/>
    </w:rPr>
  </w:style>
  <w:style w:type="character" w:customStyle="1" w:styleId="Ttulo7Car1">
    <w:name w:val="Título 7 Car1"/>
    <w:basedOn w:val="Fuentedeprrafopredeter"/>
    <w:link w:val="Ttulo7"/>
    <w:rsid w:val="00E13EA6"/>
    <w:rPr>
      <w:rFonts w:ascii="Calibri" w:hAnsi="Calibri"/>
      <w:sz w:val="24"/>
      <w:szCs w:val="24"/>
    </w:rPr>
  </w:style>
  <w:style w:type="character" w:customStyle="1" w:styleId="Ttulo8Car1">
    <w:name w:val="Título 8 Car1"/>
    <w:basedOn w:val="Fuentedeprrafopredeter"/>
    <w:link w:val="Ttulo8"/>
    <w:rsid w:val="00E13EA6"/>
    <w:rPr>
      <w:rFonts w:ascii="Calibri" w:hAnsi="Calibri"/>
      <w:i/>
      <w:iCs/>
      <w:sz w:val="24"/>
      <w:szCs w:val="24"/>
    </w:rPr>
  </w:style>
  <w:style w:type="character" w:customStyle="1" w:styleId="Ttulo9Car1">
    <w:name w:val="Título 9 Car1"/>
    <w:basedOn w:val="Fuentedeprrafopredeter"/>
    <w:link w:val="Ttulo9"/>
    <w:rsid w:val="00E13EA6"/>
    <w:rPr>
      <w:rFonts w:ascii="Cambria" w:hAnsi="Cambria"/>
    </w:rPr>
  </w:style>
  <w:style w:type="paragraph" w:customStyle="1" w:styleId="Textopredeterminado">
    <w:name w:val="Texto predeterminado"/>
    <w:basedOn w:val="Normal"/>
    <w:rsid w:val="00E13EA6"/>
    <w:pPr>
      <w:suppressAutoHyphens w:val="0"/>
    </w:pPr>
    <w:rPr>
      <w:noProof/>
      <w:color w:val="auto"/>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6" ma:contentTypeDescription="Crear nuevo documento." ma:contentTypeScope="" ma:versionID="82d4ae6d96f870110635f956f8727f07">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4258a1819ef2275633d7d13c4bcbbaeb"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4B66275C-3EF9-443D-9BA2-BE9EED8C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7069</Words>
  <Characters>38884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6</cp:revision>
  <dcterms:created xsi:type="dcterms:W3CDTF">2022-11-20T23:58:00Z</dcterms:created>
  <dcterms:modified xsi:type="dcterms:W3CDTF">2023-10-26T21:52:00Z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