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18" w:rsidRDefault="00C27B18">
      <w:pPr>
        <w:rPr>
          <w:b/>
        </w:rPr>
      </w:pPr>
    </w:p>
    <w:p w:rsidR="00C27B18" w:rsidRDefault="00C27B18">
      <w:pPr>
        <w:rPr>
          <w:b/>
        </w:rPr>
      </w:pPr>
    </w:p>
    <w:p w:rsidR="00C27B18" w:rsidRDefault="00C27B18">
      <w:pPr>
        <w:tabs>
          <w:tab w:val="left" w:pos="3165"/>
        </w:tabs>
        <w:rPr>
          <w:b/>
        </w:rPr>
      </w:pPr>
      <w:r>
        <w:rPr>
          <w:b/>
        </w:rPr>
        <w:tab/>
      </w:r>
    </w:p>
    <w:p w:rsidR="00C27B18" w:rsidRDefault="00C27B18">
      <w:pPr>
        <w:jc w:val="right"/>
        <w:rPr>
          <w:b/>
        </w:rPr>
      </w:pPr>
    </w:p>
    <w:p w:rsidR="00C27B18" w:rsidRDefault="007324E3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Criterios de Evaluación</w:t>
      </w:r>
      <w:r w:rsidR="00C27B18">
        <w:rPr>
          <w:rFonts w:ascii="Cambria" w:hAnsi="Cambria"/>
          <w:b/>
          <w:sz w:val="48"/>
          <w:szCs w:val="48"/>
        </w:rPr>
        <w:t xml:space="preserve"> del módulo</w:t>
      </w:r>
    </w:p>
    <w:p w:rsidR="0094095D" w:rsidRDefault="00272618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SISTEMAS DE BIG DATA</w:t>
      </w: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272618" w:rsidRDefault="0025336D" w:rsidP="00272618">
      <w:pPr>
        <w:jc w:val="center"/>
        <w:rPr>
          <w:rFonts w:ascii="Cambria" w:hAnsi="Cambria"/>
          <w:b/>
          <w:sz w:val="48"/>
          <w:szCs w:val="48"/>
        </w:rPr>
      </w:pPr>
      <w:r w:rsidRPr="0025336D">
        <w:rPr>
          <w:rFonts w:ascii="Cambria" w:hAnsi="Cambria"/>
          <w:b/>
          <w:sz w:val="48"/>
          <w:szCs w:val="48"/>
        </w:rPr>
        <w:t xml:space="preserve">Curso de Especialización </w:t>
      </w:r>
      <w:r w:rsidR="00272618" w:rsidRPr="00272618">
        <w:rPr>
          <w:rFonts w:ascii="Cambria" w:hAnsi="Cambria"/>
          <w:b/>
          <w:i/>
          <w:sz w:val="48"/>
          <w:szCs w:val="48"/>
        </w:rPr>
        <w:t>en Inteligencia Artificial y Big Data</w:t>
      </w:r>
    </w:p>
    <w:p w:rsidR="00C27B18" w:rsidRPr="00272618" w:rsidRDefault="004108EA" w:rsidP="00272618">
      <w:pPr>
        <w:jc w:val="center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202</w:t>
      </w:r>
      <w:r w:rsidR="005610AF">
        <w:rPr>
          <w:rFonts w:ascii="Cambria" w:hAnsi="Cambria"/>
          <w:b/>
          <w:sz w:val="48"/>
          <w:szCs w:val="48"/>
        </w:rPr>
        <w:t>3</w:t>
      </w:r>
      <w:r>
        <w:rPr>
          <w:rFonts w:ascii="Cambria" w:hAnsi="Cambria"/>
          <w:b/>
          <w:sz w:val="48"/>
          <w:szCs w:val="48"/>
        </w:rPr>
        <w:t>/202</w:t>
      </w:r>
      <w:r w:rsidR="005610AF">
        <w:rPr>
          <w:rFonts w:ascii="Cambria" w:hAnsi="Cambria"/>
          <w:b/>
          <w:sz w:val="48"/>
          <w:szCs w:val="48"/>
        </w:rPr>
        <w:t>4</w:t>
      </w:r>
    </w:p>
    <w:p w:rsidR="00B76616" w:rsidRDefault="00B76616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5610AF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Carlos Martínez García</w:t>
      </w:r>
    </w:p>
    <w:p w:rsidR="00A0328C" w:rsidRDefault="00C27B18" w:rsidP="0009589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996607" w:rsidRDefault="00996607" w:rsidP="00996607">
      <w:pPr>
        <w:jc w:val="center"/>
      </w:pPr>
      <w:r>
        <w:lastRenderedPageBreak/>
        <w:t>INDICE:</w:t>
      </w:r>
    </w:p>
    <w:p w:rsidR="00731E8C" w:rsidRDefault="00731E8C" w:rsidP="00996607">
      <w:pPr>
        <w:jc w:val="center"/>
      </w:pPr>
    </w:p>
    <w:p w:rsidR="002750B6" w:rsidRDefault="00BE3C7E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31E8C">
        <w:instrText xml:space="preserve"> TOC \o "1-3" \h \z \u </w:instrText>
      </w:r>
      <w:r>
        <w:fldChar w:fldCharType="separate"/>
      </w:r>
      <w:hyperlink w:anchor="_Toc85842657" w:history="1">
        <w:r w:rsidR="002750B6" w:rsidRPr="00AC4512">
          <w:rPr>
            <w:rStyle w:val="Hipervnculo"/>
            <w:noProof/>
          </w:rPr>
          <w:t xml:space="preserve">1. </w:t>
        </w:r>
        <w:r w:rsidR="002750B6" w:rsidRPr="00AC4512">
          <w:rPr>
            <w:rStyle w:val="Hipervnculo"/>
            <w:rFonts w:cs="Calibri"/>
            <w:noProof/>
          </w:rPr>
          <w:t>Criterios de evaluación</w:t>
        </w:r>
        <w:r w:rsidR="002750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750B6">
          <w:rPr>
            <w:noProof/>
            <w:webHidden/>
          </w:rPr>
          <w:instrText xml:space="preserve"> PAGEREF _Toc85842657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261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750B6" w:rsidRDefault="00BE3C7E" w:rsidP="002750B6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42658" w:history="1">
        <w:r w:rsidR="002750B6" w:rsidRPr="00AC4512">
          <w:rPr>
            <w:rStyle w:val="Hipervnculo"/>
            <w:rFonts w:cs="Calibri"/>
            <w:noProof/>
          </w:rPr>
          <w:t>2.</w:t>
        </w:r>
        <w:r w:rsidR="002750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0B6" w:rsidRPr="00AC4512">
          <w:rPr>
            <w:rStyle w:val="Hipervnculo"/>
            <w:rFonts w:cs="Calibri"/>
            <w:noProof/>
          </w:rPr>
          <w:t>Criterios e Instrumentos de calificación</w:t>
        </w:r>
        <w:r w:rsidR="002750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750B6">
          <w:rPr>
            <w:noProof/>
            <w:webHidden/>
          </w:rPr>
          <w:instrText xml:space="preserve"> PAGEREF _Toc85842658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261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6607" w:rsidRDefault="00BE3C7E" w:rsidP="00996607">
      <w:r>
        <w:fldChar w:fldCharType="end"/>
      </w:r>
    </w:p>
    <w:p w:rsidR="00606885" w:rsidRDefault="00AE142D" w:rsidP="00606885">
      <w:pPr>
        <w:pStyle w:val="Encabezado2"/>
        <w:rPr>
          <w:rFonts w:ascii="Calibri" w:hAnsi="Calibri" w:cs="Calibri"/>
        </w:rPr>
      </w:pPr>
      <w:bookmarkStart w:id="0" w:name="_Toc527136534"/>
      <w:bookmarkStart w:id="1" w:name="_Toc527136921"/>
      <w:bookmarkStart w:id="2" w:name="_Toc85842657"/>
      <w:bookmarkStart w:id="3" w:name="_Hlk85842302"/>
      <w:r>
        <w:t xml:space="preserve">1. </w:t>
      </w:r>
      <w:bookmarkStart w:id="4" w:name="_Toc85841514"/>
      <w:bookmarkEnd w:id="0"/>
      <w:bookmarkEnd w:id="1"/>
      <w:r w:rsidR="00606885">
        <w:rPr>
          <w:rFonts w:ascii="Calibri" w:hAnsi="Calibri" w:cs="Calibri"/>
        </w:rPr>
        <w:t>Criterios de evaluación</w:t>
      </w:r>
      <w:bookmarkEnd w:id="2"/>
      <w:bookmarkEnd w:id="4"/>
    </w:p>
    <w:p w:rsidR="0025336D" w:rsidRDefault="0025336D" w:rsidP="0025336D">
      <w:pPr>
        <w:rPr>
          <w:rFonts w:cs="Calibri"/>
        </w:rPr>
      </w:pPr>
      <w:r w:rsidRPr="00AF4C30">
        <w:rPr>
          <w:rFonts w:cs="Calibri"/>
        </w:rPr>
        <w:t>Teniendo en cuenta los Resultados de Aprendizaje, los Criterios de Evaluación son los siguientes:</w:t>
      </w:r>
    </w:p>
    <w:p w:rsidR="00272618" w:rsidRDefault="00272618" w:rsidP="0025336D">
      <w:pPr>
        <w:rPr>
          <w:rFonts w:cs="Calibri"/>
        </w:rPr>
      </w:pPr>
    </w:p>
    <w:p w:rsidR="00272618" w:rsidRPr="00272618" w:rsidRDefault="00272618" w:rsidP="00272618">
      <w:pPr>
        <w:rPr>
          <w:b/>
          <w:bCs/>
        </w:rPr>
      </w:pPr>
      <w:r w:rsidRPr="00272618">
        <w:rPr>
          <w:b/>
          <w:bCs/>
        </w:rPr>
        <w:t xml:space="preserve">RA1.Aplica técnicas de análisis de datos que integran, procesan y analizan la información, adaptando e implementando sistemas que las utilicen. </w:t>
      </w:r>
    </w:p>
    <w:p w:rsidR="00272618" w:rsidRPr="00272618" w:rsidRDefault="00272618" w:rsidP="00272618">
      <w:r w:rsidRPr="00272618">
        <w:rPr>
          <w:b/>
          <w:bCs/>
          <w:i/>
          <w:iCs/>
          <w:u w:val="single"/>
        </w:rPr>
        <w:t>Criterios de evaluación:</w:t>
      </w:r>
    </w:p>
    <w:p w:rsidR="00272618" w:rsidRPr="00272618" w:rsidRDefault="00272618" w:rsidP="00272618">
      <w:r w:rsidRPr="00272618">
        <w:t xml:space="preserve">a) Se han identificado conceptos básicos de matemática discreta, lógica algorítmica y complejidad computacional, y su aplicación para el tratamiento automático de la información por medio de sistemas computacionales. </w:t>
      </w:r>
    </w:p>
    <w:p w:rsidR="00272618" w:rsidRPr="00272618" w:rsidRDefault="00272618" w:rsidP="00272618">
      <w:r w:rsidRPr="00272618">
        <w:t xml:space="preserve">b) Se ha extraído de forma automática información y conocimiento a partir de grandes volúmenes de datos. </w:t>
      </w:r>
    </w:p>
    <w:p w:rsidR="00272618" w:rsidRPr="00272618" w:rsidRDefault="00272618" w:rsidP="00272618">
      <w:r w:rsidRPr="00272618">
        <w:t xml:space="preserve">c) Se han combinado diferentes fuentes y tipos de datos. </w:t>
      </w:r>
    </w:p>
    <w:p w:rsidR="00272618" w:rsidRPr="00272618" w:rsidRDefault="00272618" w:rsidP="00272618">
      <w:r w:rsidRPr="00272618">
        <w:t xml:space="preserve">d) Se ha construido un conjunto de datos complejos y se han relacionado entre sí. </w:t>
      </w:r>
    </w:p>
    <w:p w:rsidR="00272618" w:rsidRPr="00272618" w:rsidRDefault="00272618" w:rsidP="00272618">
      <w:r w:rsidRPr="00272618">
        <w:t xml:space="preserve">e) Se han establecido objetivos y prioridades, secuenciación y organización del tiempo de realización. </w:t>
      </w:r>
    </w:p>
    <w:p w:rsidR="00272618" w:rsidRPr="00272618" w:rsidRDefault="00272618" w:rsidP="00272618">
      <w:r w:rsidRPr="00272618">
        <w:t xml:space="preserve">f) Se han seleccionado e integrado sistemas de información que satisfacen las necesidades del problema. </w:t>
      </w:r>
    </w:p>
    <w:p w:rsidR="00272618" w:rsidRDefault="00272618" w:rsidP="00272618">
      <w:r w:rsidRPr="00272618">
        <w:t xml:space="preserve">g) Se han determinado criterios de coste y calidad necesarios para la eficacia y eficiencia de la implementación de un sistema Big Data. </w:t>
      </w:r>
    </w:p>
    <w:p w:rsidR="00272618" w:rsidRPr="00272618" w:rsidRDefault="00272618" w:rsidP="00272618"/>
    <w:p w:rsidR="00272618" w:rsidRPr="00272618" w:rsidRDefault="00272618" w:rsidP="00272618"/>
    <w:p w:rsidR="00272618" w:rsidRPr="00272618" w:rsidRDefault="00272618" w:rsidP="00272618">
      <w:pPr>
        <w:rPr>
          <w:b/>
          <w:bCs/>
        </w:rPr>
      </w:pPr>
      <w:r w:rsidRPr="00272618">
        <w:rPr>
          <w:b/>
          <w:bCs/>
        </w:rPr>
        <w:lastRenderedPageBreak/>
        <w:t xml:space="preserve">RA2. Configura cuadros de mando en diferentes entornos computacionales usando técnicas de análisis de datos. </w:t>
      </w:r>
    </w:p>
    <w:p w:rsidR="00272618" w:rsidRPr="00272618" w:rsidRDefault="00272618" w:rsidP="00272618">
      <w:pPr>
        <w:rPr>
          <w:b/>
          <w:bCs/>
          <w:i/>
          <w:iCs/>
          <w:u w:val="single"/>
        </w:rPr>
      </w:pPr>
      <w:r w:rsidRPr="00272618">
        <w:rPr>
          <w:b/>
          <w:bCs/>
          <w:i/>
          <w:iCs/>
          <w:u w:val="single"/>
        </w:rPr>
        <w:t xml:space="preserve">Criterios de evaluación: </w:t>
      </w:r>
    </w:p>
    <w:p w:rsidR="00272618" w:rsidRPr="00272618" w:rsidRDefault="00272618" w:rsidP="00272618">
      <w:r w:rsidRPr="00272618">
        <w:t xml:space="preserve">a) Se han clasificado diferentes librerías e implementaciones de las técnicas de representación de la información. </w:t>
      </w:r>
    </w:p>
    <w:p w:rsidR="00272618" w:rsidRPr="00272618" w:rsidRDefault="00272618" w:rsidP="00272618">
      <w:r w:rsidRPr="00272618">
        <w:t>b) Se ha cruzado información sobre el objetivo a conseguir y la naturaleza de los datos.</w:t>
      </w:r>
    </w:p>
    <w:p w:rsidR="00272618" w:rsidRPr="00272618" w:rsidRDefault="00272618" w:rsidP="00272618">
      <w:r w:rsidRPr="00272618">
        <w:t xml:space="preserve">c) Se ha realizado un cuadro de mandos utilizando técnicas sencillas. </w:t>
      </w:r>
    </w:p>
    <w:p w:rsidR="00272618" w:rsidRPr="00272618" w:rsidRDefault="00272618" w:rsidP="00272618">
      <w:r w:rsidRPr="00272618">
        <w:t xml:space="preserve">d) Se han utilizado técnicas predictivas complejas para anticiparse a lo que ocurra. </w:t>
      </w:r>
    </w:p>
    <w:p w:rsidR="00272618" w:rsidRPr="00272618" w:rsidRDefault="00272618" w:rsidP="00272618">
      <w:r w:rsidRPr="00272618">
        <w:t xml:space="preserve">e) Se ha evaluado el impacto del análisis de datos en la consecución de los objetivos propuestos. </w:t>
      </w:r>
    </w:p>
    <w:p w:rsidR="00272618" w:rsidRPr="00272618" w:rsidRDefault="00272618" w:rsidP="00272618"/>
    <w:p w:rsidR="00272618" w:rsidRPr="00272618" w:rsidRDefault="00272618" w:rsidP="00272618">
      <w:pPr>
        <w:rPr>
          <w:b/>
          <w:bCs/>
        </w:rPr>
      </w:pPr>
      <w:r w:rsidRPr="00272618">
        <w:rPr>
          <w:b/>
          <w:bCs/>
        </w:rPr>
        <w:t xml:space="preserve">RA3. Gestiona y almacena datos facilitando la búsqueda de respuestas en grandes conjuntos de datos. </w:t>
      </w:r>
    </w:p>
    <w:p w:rsidR="00272618" w:rsidRPr="00272618" w:rsidRDefault="00272618" w:rsidP="00272618">
      <w:r w:rsidRPr="00272618">
        <w:rPr>
          <w:b/>
          <w:bCs/>
          <w:i/>
          <w:iCs/>
          <w:u w:val="single"/>
        </w:rPr>
        <w:t>Criterios de evaluación:</w:t>
      </w:r>
    </w:p>
    <w:p w:rsidR="00272618" w:rsidRPr="00272618" w:rsidRDefault="00272618" w:rsidP="00272618">
      <w:r w:rsidRPr="00272618">
        <w:t xml:space="preserve">a) Se han extraído y almacenado datos de diversas fuentes, para ser tratados en distintos escenarios. </w:t>
      </w:r>
    </w:p>
    <w:p w:rsidR="00272618" w:rsidRPr="00272618" w:rsidRDefault="00272618" w:rsidP="00272618">
      <w:r w:rsidRPr="00272618">
        <w:t xml:space="preserve">b) Se ha fijado el objetivo de extraer valor de los datos para lo que es necesario contar con tecnologías eficientes. </w:t>
      </w:r>
    </w:p>
    <w:p w:rsidR="00272618" w:rsidRPr="00272618" w:rsidRDefault="00272618" w:rsidP="00272618">
      <w:r w:rsidRPr="00272618">
        <w:t xml:space="preserve">c) Se ha comprobado que la revolución digital exige poder almacenar y procesar ingentes cantidades de datos de distinto tipo y descubrir su valor. </w:t>
      </w:r>
    </w:p>
    <w:p w:rsidR="00272618" w:rsidRPr="00272618" w:rsidRDefault="00272618" w:rsidP="00272618">
      <w:r w:rsidRPr="00272618">
        <w:t xml:space="preserve">d) Se han desarrollado sistemas de gestión, almacenamiento y procesamiento de grandes volúmenes de datos de manera eficiente y segura, teniendo en cuenta la normativa existente. </w:t>
      </w:r>
    </w:p>
    <w:p w:rsidR="00272618" w:rsidRDefault="00272618" w:rsidP="00272618">
      <w:r w:rsidRPr="00272618">
        <w:t xml:space="preserve">e) Se han utilizado habilidades científicas en entornos de trabajo multidisciplinares. </w:t>
      </w:r>
    </w:p>
    <w:p w:rsidR="00272618" w:rsidRDefault="00272618" w:rsidP="00272618"/>
    <w:p w:rsidR="00272618" w:rsidRPr="00272618" w:rsidRDefault="00272618" w:rsidP="00272618"/>
    <w:p w:rsidR="00272618" w:rsidRPr="00272618" w:rsidRDefault="00272618" w:rsidP="00272618"/>
    <w:p w:rsidR="00272618" w:rsidRPr="00272618" w:rsidRDefault="00272618" w:rsidP="00272618">
      <w:pPr>
        <w:rPr>
          <w:b/>
          <w:bCs/>
        </w:rPr>
      </w:pPr>
      <w:r w:rsidRPr="00272618">
        <w:rPr>
          <w:b/>
          <w:bCs/>
        </w:rPr>
        <w:lastRenderedPageBreak/>
        <w:t xml:space="preserve">RA4. Aplica herramientas para la visualización de datos utilizadas en las soluciones Big Data facilitando las tareas de análisis y presentación de resultados. </w:t>
      </w:r>
    </w:p>
    <w:p w:rsidR="00272618" w:rsidRPr="00272618" w:rsidRDefault="00272618" w:rsidP="00272618">
      <w:r w:rsidRPr="00272618">
        <w:rPr>
          <w:b/>
          <w:bCs/>
          <w:i/>
          <w:iCs/>
          <w:u w:val="single"/>
        </w:rPr>
        <w:t>Criterios de evaluación:</w:t>
      </w:r>
    </w:p>
    <w:p w:rsidR="00272618" w:rsidRPr="00272618" w:rsidRDefault="00272618" w:rsidP="00272618">
      <w:r w:rsidRPr="00272618">
        <w:t xml:space="preserve">a) Se han examinado distintos escenarios y tipologías de datos no estructurados. </w:t>
      </w:r>
    </w:p>
    <w:p w:rsidR="00272618" w:rsidRPr="00272618" w:rsidRDefault="00272618" w:rsidP="00272618">
      <w:r w:rsidRPr="00272618">
        <w:t xml:space="preserve">b) Se ha implantado la aplicación de la BI (Business Intelligence) para la extracción de valor. </w:t>
      </w:r>
    </w:p>
    <w:p w:rsidR="00272618" w:rsidRPr="00272618" w:rsidRDefault="00272618" w:rsidP="00272618">
      <w:r w:rsidRPr="00272618">
        <w:t xml:space="preserve">c) Se ha reconocido la importancia de almacenar grandes volúmenes de datos de forma distribuida y redundante en un clúster de máquinas. </w:t>
      </w:r>
    </w:p>
    <w:p w:rsidR="00272618" w:rsidRPr="00272618" w:rsidRDefault="00272618" w:rsidP="00272618">
      <w:r w:rsidRPr="00272618">
        <w:t xml:space="preserve">d) Se han determinado las diferencias en el entorno de aplicaciones relacionadas que facilitan el procesamiento de datos de manera rápida, eficiente y eficaz. </w:t>
      </w:r>
    </w:p>
    <w:p w:rsidR="00272618" w:rsidRPr="00272618" w:rsidRDefault="00272618" w:rsidP="00272618">
      <w:r w:rsidRPr="00272618">
        <w:t>e) Se ha comprobado la manera de programar y procesar automáticamente la estructura de datos.</w:t>
      </w:r>
    </w:p>
    <w:p w:rsidR="00272618" w:rsidRDefault="00272618" w:rsidP="0025336D">
      <w:r w:rsidRPr="00272618">
        <w:t xml:space="preserve"> f) Se han valorado las diferentes formas de visualizar los datos que nos interese representar gráficamente, facilitando así las tareas de análisis y presentación de resultados.</w:t>
      </w:r>
    </w:p>
    <w:p w:rsidR="002750B6" w:rsidRDefault="002750B6" w:rsidP="002750B6">
      <w:pPr>
        <w:pStyle w:val="Encabezado2"/>
        <w:numPr>
          <w:ilvl w:val="0"/>
          <w:numId w:val="12"/>
        </w:numPr>
        <w:ind w:left="360"/>
        <w:rPr>
          <w:rFonts w:ascii="Calibri" w:hAnsi="Calibri" w:cs="Calibri"/>
        </w:rPr>
      </w:pPr>
      <w:bookmarkStart w:id="5" w:name="_Toc85842472"/>
      <w:bookmarkStart w:id="6" w:name="_Toc85842658"/>
      <w:bookmarkEnd w:id="3"/>
      <w:r w:rsidRPr="00E65F09">
        <w:rPr>
          <w:rFonts w:ascii="Calibri" w:hAnsi="Calibri" w:cs="Calibri"/>
        </w:rPr>
        <w:t>Criterios</w:t>
      </w:r>
      <w:r>
        <w:rPr>
          <w:rFonts w:ascii="Calibri" w:hAnsi="Calibri" w:cs="Calibri"/>
        </w:rPr>
        <w:t xml:space="preserve"> e Instrumentos</w:t>
      </w:r>
      <w:r w:rsidRPr="00E65F09">
        <w:rPr>
          <w:rFonts w:ascii="Calibri" w:hAnsi="Calibri" w:cs="Calibri"/>
        </w:rPr>
        <w:t xml:space="preserve"> de calificación</w:t>
      </w:r>
      <w:bookmarkEnd w:id="5"/>
      <w:bookmarkEnd w:id="6"/>
    </w:p>
    <w:p w:rsidR="0025336D" w:rsidRDefault="0025336D" w:rsidP="0025336D">
      <w:r>
        <w:t>Según el tipo de escenario, los instrumentos y criterios de calificación serán los siguientes:</w:t>
      </w:r>
    </w:p>
    <w:p w:rsidR="0025336D" w:rsidRPr="003F6DF8" w:rsidRDefault="0025336D" w:rsidP="0025336D"/>
    <w:p w:rsidR="005610AF" w:rsidRDefault="005610AF" w:rsidP="005610AF">
      <w:pPr>
        <w:ind w:firstLine="576"/>
        <w:rPr>
          <w:color w:val="000000"/>
        </w:rPr>
      </w:pPr>
      <w:r>
        <w:rPr>
          <w:color w:val="000000"/>
        </w:rPr>
        <w:t>Dado el carácter práctico del módulo, se establece una calificación mixta entre los contenidos evaluados en proyectos o prácticas y en los exámenes.</w:t>
      </w:r>
    </w:p>
    <w:p w:rsidR="005610AF" w:rsidRDefault="005610AF" w:rsidP="005610AF">
      <w:pPr>
        <w:rPr>
          <w:color w:val="000000"/>
        </w:rPr>
      </w:pPr>
    </w:p>
    <w:p w:rsidR="005610AF" w:rsidRDefault="005610AF" w:rsidP="005610AF">
      <w:pPr>
        <w:ind w:firstLine="360"/>
        <w:rPr>
          <w:color w:val="000000"/>
        </w:rPr>
      </w:pPr>
      <w:r>
        <w:rPr>
          <w:color w:val="000000"/>
        </w:rPr>
        <w:t>En cada una de las evaluaciones se calificarán los siguientes conceptos:</w:t>
      </w:r>
    </w:p>
    <w:p w:rsidR="005610AF" w:rsidRDefault="005610AF" w:rsidP="005610A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color w:val="000000"/>
        </w:rPr>
      </w:pPr>
      <w:r>
        <w:rPr>
          <w:color w:val="000000"/>
        </w:rPr>
        <w:t>La actitud en clase: 10% de la nota</w:t>
      </w:r>
    </w:p>
    <w:p w:rsidR="005610AF" w:rsidRDefault="005610AF" w:rsidP="005610AF">
      <w:pPr>
        <w:numPr>
          <w:ilvl w:val="0"/>
          <w:numId w:val="15"/>
        </w:numPr>
        <w:suppressAutoHyphens/>
        <w:rPr>
          <w:color w:val="000000"/>
        </w:rPr>
      </w:pPr>
      <w:r>
        <w:rPr>
          <w:color w:val="000000"/>
        </w:rPr>
        <w:t xml:space="preserve">Las </w:t>
      </w:r>
      <w:r>
        <w:rPr>
          <w:b/>
          <w:color w:val="000000"/>
        </w:rPr>
        <w:t>actividades, prácticas o proyectos</w:t>
      </w:r>
      <w:r>
        <w:rPr>
          <w:color w:val="000000"/>
        </w:rPr>
        <w:t xml:space="preserve"> de enseñanza-aprendizaje (proyectos o trabajos realizados por el alumno): </w:t>
      </w:r>
      <w:r>
        <w:rPr>
          <w:b/>
          <w:color w:val="000000"/>
        </w:rPr>
        <w:t>contarán un mínimo de un 50% de la nota</w:t>
      </w:r>
      <w:r>
        <w:rPr>
          <w:color w:val="000000"/>
        </w:rPr>
        <w:t>.</w:t>
      </w:r>
    </w:p>
    <w:p w:rsidR="005610AF" w:rsidRDefault="005610AF" w:rsidP="005610AF">
      <w:pPr>
        <w:numPr>
          <w:ilvl w:val="1"/>
          <w:numId w:val="14"/>
        </w:numPr>
        <w:suppressAutoHyphens/>
        <w:rPr>
          <w:color w:val="000000"/>
        </w:rPr>
      </w:pPr>
      <w:r>
        <w:rPr>
          <w:color w:val="000000"/>
        </w:rPr>
        <w:lastRenderedPageBreak/>
        <w:t xml:space="preserve">La evaluación de las prácticas será siempre individual, y la realización de trabajos grupales no conllevará que todos los miembros deban tener la misma calificación </w:t>
      </w:r>
    </w:p>
    <w:p w:rsidR="005610AF" w:rsidRDefault="005610AF" w:rsidP="005610AF">
      <w:pPr>
        <w:numPr>
          <w:ilvl w:val="1"/>
          <w:numId w:val="14"/>
        </w:numPr>
        <w:suppressAutoHyphens/>
        <w:rPr>
          <w:color w:val="000000"/>
        </w:rPr>
      </w:pPr>
      <w:r>
        <w:rPr>
          <w:color w:val="000000"/>
        </w:rPr>
        <w:t>La nota de las actividades se conservará hasta el final a no ser que se falte a clase más de un 20% del total de las horas.</w:t>
      </w:r>
    </w:p>
    <w:p w:rsidR="005610AF" w:rsidRDefault="005610AF" w:rsidP="005610AF">
      <w:pPr>
        <w:numPr>
          <w:ilvl w:val="1"/>
          <w:numId w:val="14"/>
        </w:numPr>
        <w:suppressAutoHyphens/>
        <w:rPr>
          <w:color w:val="000000"/>
        </w:rPr>
      </w:pPr>
      <w:r>
        <w:rPr>
          <w:color w:val="000000"/>
        </w:rPr>
        <w:t>Las actividades serán opcionales, pero sino se presentan habrá menos posibilidades de aprobar la asignatura.</w:t>
      </w:r>
    </w:p>
    <w:p w:rsidR="005610AF" w:rsidRDefault="005610AF" w:rsidP="005610A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color w:val="000000"/>
        </w:rPr>
      </w:pPr>
      <w:r>
        <w:rPr>
          <w:color w:val="000000"/>
        </w:rPr>
        <w:t xml:space="preserve">Un </w:t>
      </w:r>
      <w:r>
        <w:rPr>
          <w:b/>
          <w:color w:val="000000"/>
        </w:rPr>
        <w:t xml:space="preserve">examen </w:t>
      </w:r>
      <w:r>
        <w:rPr>
          <w:color w:val="000000"/>
        </w:rPr>
        <w:t xml:space="preserve">con contenido teórico y/o práctico:  </w:t>
      </w:r>
      <w:r>
        <w:rPr>
          <w:b/>
          <w:color w:val="000000"/>
        </w:rPr>
        <w:t>al menos un 40% de la nota</w:t>
      </w:r>
      <w:r>
        <w:rPr>
          <w:color w:val="000000"/>
        </w:rPr>
        <w:t xml:space="preserve">. </w:t>
      </w:r>
    </w:p>
    <w:p w:rsidR="005610AF" w:rsidRPr="00DB2A3F" w:rsidRDefault="005610AF" w:rsidP="005610AF">
      <w:pPr>
        <w:ind w:left="360"/>
        <w:rPr>
          <w:rFonts w:cs="Calibri"/>
        </w:rPr>
      </w:pPr>
    </w:p>
    <w:p w:rsidR="005610AF" w:rsidRPr="00DB2A3F" w:rsidRDefault="005610AF" w:rsidP="005610AF">
      <w:pPr>
        <w:ind w:firstLine="360"/>
        <w:rPr>
          <w:rFonts w:cs="Calibri"/>
        </w:rPr>
      </w:pPr>
      <w:r w:rsidRPr="00DB2A3F">
        <w:rPr>
          <w:rFonts w:cs="Calibri"/>
        </w:rPr>
        <w:t>Sin embargo, para superar cada evaluación es necesario:</w:t>
      </w:r>
    </w:p>
    <w:p w:rsidR="005610AF" w:rsidRPr="00DB2A3F" w:rsidRDefault="005610AF" w:rsidP="005610AF">
      <w:pPr>
        <w:numPr>
          <w:ilvl w:val="0"/>
          <w:numId w:val="13"/>
        </w:numPr>
        <w:suppressAutoHyphens/>
        <w:rPr>
          <w:rFonts w:cs="Calibri"/>
        </w:rPr>
      </w:pPr>
      <w:r w:rsidRPr="00DB2A3F">
        <w:rPr>
          <w:rFonts w:cs="Calibri"/>
        </w:rPr>
        <w:t>Haber obtenido al menos un 4,5 en</w:t>
      </w:r>
      <w:r w:rsidRPr="00DB2A3F">
        <w:rPr>
          <w:rFonts w:cs="Calibri"/>
          <w:b/>
        </w:rPr>
        <w:t xml:space="preserve"> cada uno</w:t>
      </w:r>
      <w:r w:rsidRPr="00DB2A3F">
        <w:rPr>
          <w:rFonts w:cs="Calibri"/>
        </w:rPr>
        <w:t xml:space="preserve"> de los exámenes escritos con contenido práctico y en cada una de las actividades de enseñanza-aprendizaje.</w:t>
      </w:r>
    </w:p>
    <w:p w:rsidR="005610AF" w:rsidRPr="00DB2A3F" w:rsidRDefault="005610AF" w:rsidP="005610AF">
      <w:pPr>
        <w:numPr>
          <w:ilvl w:val="0"/>
          <w:numId w:val="13"/>
        </w:numPr>
        <w:suppressAutoHyphens/>
        <w:rPr>
          <w:rFonts w:cs="Calibri"/>
        </w:rPr>
      </w:pPr>
      <w:r w:rsidRPr="00DB2A3F">
        <w:rPr>
          <w:rFonts w:cs="Calibri"/>
        </w:rPr>
        <w:t xml:space="preserve">Haber obtenido un 5 de media en </w:t>
      </w:r>
      <w:r w:rsidRPr="00DB2A3F">
        <w:rPr>
          <w:rFonts w:cs="Calibri"/>
          <w:b/>
        </w:rPr>
        <w:t>cada uno</w:t>
      </w:r>
      <w:r w:rsidRPr="00DB2A3F">
        <w:rPr>
          <w:rFonts w:cs="Calibri"/>
        </w:rPr>
        <w:t xml:space="preserve"> de los apartados mencionados anteriormente. </w:t>
      </w:r>
    </w:p>
    <w:p w:rsidR="005610AF" w:rsidRPr="00DB2A3F" w:rsidRDefault="005610AF" w:rsidP="005610AF">
      <w:pPr>
        <w:ind w:firstLine="708"/>
        <w:jc w:val="center"/>
        <w:rPr>
          <w:rFonts w:cs="Calibri"/>
          <w:b/>
          <w:bCs/>
        </w:rPr>
      </w:pPr>
      <w:r w:rsidRPr="00DB2A3F">
        <w:rPr>
          <w:rFonts w:cs="Calibri"/>
          <w:b/>
          <w:bCs/>
        </w:rPr>
        <w:t>No se considera la evaluación superada si no se cumplen los dos criterios anteriores.</w:t>
      </w:r>
    </w:p>
    <w:p w:rsidR="005610AF" w:rsidRDefault="005610AF" w:rsidP="005610AF">
      <w:pPr>
        <w:ind w:left="360"/>
        <w:rPr>
          <w:rFonts w:cs="Calibri"/>
          <w:color w:val="548DD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8644"/>
      </w:tblGrid>
      <w:tr w:rsidR="005610AF" w:rsidTr="002C0718">
        <w:trPr>
          <w:cantSplit/>
        </w:trPr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610AF" w:rsidRPr="003761B8" w:rsidRDefault="005610AF" w:rsidP="002C0718">
            <w:pPr>
              <w:jc w:val="center"/>
              <w:rPr>
                <w:rFonts w:cs="Calibri"/>
                <w:b/>
              </w:rPr>
            </w:pPr>
            <w:r w:rsidRPr="003761B8">
              <w:rPr>
                <w:rFonts w:cs="Calibri"/>
                <w:b/>
              </w:rPr>
              <w:t xml:space="preserve">El alumno deberá superar cada una de las evaluaciones del curso. La nota final del módulo corresponde a la media aritmética de la nota obtenida en las evaluaciones, en el caso de que todas ellas estén aprobadas. </w:t>
            </w:r>
          </w:p>
          <w:p w:rsidR="005610AF" w:rsidRPr="003761B8" w:rsidRDefault="005610AF" w:rsidP="002C0718">
            <w:pPr>
              <w:jc w:val="center"/>
              <w:rPr>
                <w:rFonts w:cs="Calibri"/>
                <w:b/>
              </w:rPr>
            </w:pPr>
          </w:p>
          <w:p w:rsidR="005610AF" w:rsidRPr="003761B8" w:rsidRDefault="005610AF" w:rsidP="002C0718">
            <w:pPr>
              <w:jc w:val="center"/>
              <w:rPr>
                <w:rFonts w:cs="Calibri"/>
                <w:b/>
              </w:rPr>
            </w:pPr>
            <w:r w:rsidRPr="003761B8">
              <w:rPr>
                <w:rFonts w:cs="Calibri"/>
                <w:b/>
              </w:rPr>
              <w:t>Si el alumno no supera una o varias evaluaciones, la nota final será de suspenso.</w:t>
            </w:r>
          </w:p>
          <w:p w:rsidR="005610AF" w:rsidRDefault="005610AF" w:rsidP="002C0718">
            <w:pPr>
              <w:jc w:val="center"/>
              <w:rPr>
                <w:rFonts w:cs="Calibri"/>
                <w:b/>
                <w:color w:val="548DD4"/>
              </w:rPr>
            </w:pPr>
          </w:p>
        </w:tc>
      </w:tr>
    </w:tbl>
    <w:p w:rsidR="005610AF" w:rsidRDefault="005610AF" w:rsidP="005610AF">
      <w:pPr>
        <w:rPr>
          <w:rFonts w:cs="Calibri"/>
          <w:color w:val="548DD4"/>
        </w:rPr>
      </w:pPr>
    </w:p>
    <w:p w:rsidR="00272618" w:rsidRDefault="00272618" w:rsidP="0025336D">
      <w:pPr>
        <w:spacing w:line="240" w:lineRule="auto"/>
        <w:rPr>
          <w:rFonts w:ascii="Arial" w:hAnsi="Arial" w:cs="Arial"/>
        </w:rPr>
      </w:pPr>
    </w:p>
    <w:p w:rsidR="00272618" w:rsidRDefault="00272618" w:rsidP="0025336D">
      <w:pPr>
        <w:spacing w:line="240" w:lineRule="auto"/>
        <w:rPr>
          <w:rFonts w:ascii="Arial" w:hAnsi="Arial" w:cs="Arial"/>
        </w:rPr>
      </w:pPr>
    </w:p>
    <w:p w:rsidR="00272618" w:rsidRDefault="00272618" w:rsidP="0025336D">
      <w:pPr>
        <w:spacing w:line="240" w:lineRule="auto"/>
        <w:rPr>
          <w:rFonts w:ascii="Arial" w:hAnsi="Arial" w:cs="Arial"/>
        </w:rPr>
      </w:pPr>
    </w:p>
    <w:p w:rsidR="00272618" w:rsidRPr="00847200" w:rsidRDefault="00272618" w:rsidP="0025336D">
      <w:pPr>
        <w:spacing w:line="240" w:lineRule="auto"/>
        <w:rPr>
          <w:rFonts w:ascii="Arial" w:hAnsi="Arial" w:cs="Arial"/>
        </w:rPr>
      </w:pPr>
    </w:p>
    <w:sectPr w:rsidR="00272618" w:rsidRPr="00847200" w:rsidSect="002750B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7B" w:rsidRDefault="00651F7B">
      <w:r>
        <w:separator/>
      </w:r>
    </w:p>
  </w:endnote>
  <w:endnote w:type="continuationSeparator" w:id="1">
    <w:p w:rsidR="00651F7B" w:rsidRDefault="0065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7B" w:rsidRDefault="00651F7B">
      <w:r>
        <w:separator/>
      </w:r>
    </w:p>
  </w:footnote>
  <w:footnote w:type="continuationSeparator" w:id="1">
    <w:p w:rsidR="00651F7B" w:rsidRDefault="00651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188"/>
      <w:gridCol w:w="7380"/>
    </w:tblGrid>
    <w:tr w:rsidR="00FD22E5">
      <w:trPr>
        <w:trHeight w:val="1250"/>
      </w:trPr>
      <w:tc>
        <w:tcPr>
          <w:tcW w:w="1188" w:type="dxa"/>
        </w:tcPr>
        <w:p w:rsidR="00FD22E5" w:rsidRDefault="00FD22E5">
          <w:pPr>
            <w:pStyle w:val="Encabezado"/>
            <w:rPr>
              <w:rFonts w:ascii="Calibri" w:hAnsi="Calibri"/>
            </w:rPr>
          </w:pPr>
          <w:bookmarkStart w:id="7" w:name="_Hlk85842228"/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200025</wp:posOffset>
                </wp:positionV>
                <wp:extent cx="685800" cy="714375"/>
                <wp:effectExtent l="0" t="0" r="0" b="9525"/>
                <wp:wrapSquare wrapText="bothSides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</w:tcPr>
        <w:p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IES ARCIPRESTE DE HITA. DEPARTAMENTO DE INFORMÁTICA</w:t>
          </w:r>
        </w:p>
        <w:p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Progr</w:t>
          </w:r>
          <w:r w:rsidR="00996607">
            <w:rPr>
              <w:rFonts w:ascii="Calibri" w:hAnsi="Calibri"/>
            </w:rPr>
            <w:t xml:space="preserve">amación didáctica: </w:t>
          </w:r>
          <w:r w:rsidR="00272618">
            <w:rPr>
              <w:rFonts w:ascii="Calibri" w:hAnsi="Calibri"/>
            </w:rPr>
            <w:t>SISTEMAS DE BIG DATA</w:t>
          </w:r>
        </w:p>
        <w:p w:rsidR="00272618" w:rsidRPr="00272618" w:rsidRDefault="00272618" w:rsidP="00272618">
          <w:pPr>
            <w:pStyle w:val="Encabezado"/>
            <w:jc w:val="center"/>
            <w:rPr>
              <w:bCs/>
            </w:rPr>
          </w:pPr>
          <w:r w:rsidRPr="00272618">
            <w:rPr>
              <w:bCs/>
            </w:rPr>
            <w:t>Curso de Especialización en Inteligencia Artificial y Big Data</w:t>
          </w:r>
        </w:p>
        <w:p w:rsidR="001D444B" w:rsidRDefault="000D4F83" w:rsidP="005610AF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Curso 202</w:t>
          </w:r>
          <w:r w:rsidR="005610AF">
            <w:rPr>
              <w:rFonts w:ascii="Calibri" w:hAnsi="Calibri"/>
            </w:rPr>
            <w:t>3</w:t>
          </w:r>
          <w:r>
            <w:rPr>
              <w:rFonts w:ascii="Calibri" w:hAnsi="Calibri"/>
            </w:rPr>
            <w:t>/202</w:t>
          </w:r>
          <w:r w:rsidR="005610AF">
            <w:rPr>
              <w:rFonts w:ascii="Calibri" w:hAnsi="Calibri"/>
            </w:rPr>
            <w:t>4</w:t>
          </w:r>
        </w:p>
      </w:tc>
      <w:bookmarkEnd w:id="7"/>
    </w:tr>
  </w:tbl>
  <w:p w:rsidR="00FD22E5" w:rsidRDefault="00FD22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858392A"/>
    <w:multiLevelType w:val="multilevel"/>
    <w:tmpl w:val="63485692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123E0BC0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CB5461"/>
    <w:multiLevelType w:val="multilevel"/>
    <w:tmpl w:val="927635D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7FB1D0B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4F4505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F3B41B5"/>
    <w:multiLevelType w:val="hybridMultilevel"/>
    <w:tmpl w:val="F00227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D83E4B"/>
    <w:multiLevelType w:val="hybridMultilevel"/>
    <w:tmpl w:val="3BC0938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EBA5276"/>
    <w:multiLevelType w:val="multilevel"/>
    <w:tmpl w:val="88747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1344573"/>
    <w:multiLevelType w:val="hybridMultilevel"/>
    <w:tmpl w:val="BECE8A50"/>
    <w:lvl w:ilvl="0" w:tplc="DF9AA408">
      <w:numFmt w:val="bullet"/>
      <w:lvlText w:val="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622C6AE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>
    <w:nsid w:val="66A62D3E"/>
    <w:multiLevelType w:val="hybridMultilevel"/>
    <w:tmpl w:val="20CC7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C1B0F"/>
    <w:multiLevelType w:val="hybridMultilevel"/>
    <w:tmpl w:val="84040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76869"/>
    <w:multiLevelType w:val="hybridMultilevel"/>
    <w:tmpl w:val="B0D0B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36492"/>
    <w:multiLevelType w:val="multilevel"/>
    <w:tmpl w:val="E8BAB51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6"/>
  </w:num>
  <w:num w:numId="15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74A87"/>
    <w:rsid w:val="00021439"/>
    <w:rsid w:val="00035419"/>
    <w:rsid w:val="00041C76"/>
    <w:rsid w:val="00044ED8"/>
    <w:rsid w:val="0005152B"/>
    <w:rsid w:val="000569F3"/>
    <w:rsid w:val="00062136"/>
    <w:rsid w:val="0008685B"/>
    <w:rsid w:val="00095899"/>
    <w:rsid w:val="00096601"/>
    <w:rsid w:val="000C7C91"/>
    <w:rsid w:val="000D41C0"/>
    <w:rsid w:val="000D4F83"/>
    <w:rsid w:val="000E172B"/>
    <w:rsid w:val="000E1C62"/>
    <w:rsid w:val="000E5AC7"/>
    <w:rsid w:val="000F4904"/>
    <w:rsid w:val="00104E97"/>
    <w:rsid w:val="00106109"/>
    <w:rsid w:val="0011583B"/>
    <w:rsid w:val="00153BD6"/>
    <w:rsid w:val="0015483C"/>
    <w:rsid w:val="00190E4C"/>
    <w:rsid w:val="001A0519"/>
    <w:rsid w:val="001A232C"/>
    <w:rsid w:val="001C02A3"/>
    <w:rsid w:val="001D409D"/>
    <w:rsid w:val="001D444B"/>
    <w:rsid w:val="001F3D79"/>
    <w:rsid w:val="002472F1"/>
    <w:rsid w:val="00252A5B"/>
    <w:rsid w:val="0025336D"/>
    <w:rsid w:val="00272618"/>
    <w:rsid w:val="00274A87"/>
    <w:rsid w:val="002750B6"/>
    <w:rsid w:val="00286081"/>
    <w:rsid w:val="0028775E"/>
    <w:rsid w:val="002A1014"/>
    <w:rsid w:val="002D2B0F"/>
    <w:rsid w:val="002F1CE9"/>
    <w:rsid w:val="003071A0"/>
    <w:rsid w:val="00307EE5"/>
    <w:rsid w:val="00317AE8"/>
    <w:rsid w:val="0033418F"/>
    <w:rsid w:val="003454BE"/>
    <w:rsid w:val="00356A2B"/>
    <w:rsid w:val="003577D3"/>
    <w:rsid w:val="00390DE0"/>
    <w:rsid w:val="00393A0C"/>
    <w:rsid w:val="003A5218"/>
    <w:rsid w:val="003A58E8"/>
    <w:rsid w:val="003E0739"/>
    <w:rsid w:val="004018B2"/>
    <w:rsid w:val="004067C7"/>
    <w:rsid w:val="00406EC3"/>
    <w:rsid w:val="004108EA"/>
    <w:rsid w:val="0041526D"/>
    <w:rsid w:val="00442C24"/>
    <w:rsid w:val="00460383"/>
    <w:rsid w:val="0046091E"/>
    <w:rsid w:val="00466BC7"/>
    <w:rsid w:val="00466E5B"/>
    <w:rsid w:val="00470B7B"/>
    <w:rsid w:val="004821EB"/>
    <w:rsid w:val="00494ADF"/>
    <w:rsid w:val="004A444D"/>
    <w:rsid w:val="004C584B"/>
    <w:rsid w:val="004F0A21"/>
    <w:rsid w:val="004F6790"/>
    <w:rsid w:val="004F6F9D"/>
    <w:rsid w:val="00500D90"/>
    <w:rsid w:val="00526858"/>
    <w:rsid w:val="00531E89"/>
    <w:rsid w:val="005324AB"/>
    <w:rsid w:val="005610AF"/>
    <w:rsid w:val="00595235"/>
    <w:rsid w:val="00596261"/>
    <w:rsid w:val="005979D0"/>
    <w:rsid w:val="005B5897"/>
    <w:rsid w:val="005B6388"/>
    <w:rsid w:val="005D4663"/>
    <w:rsid w:val="005E0232"/>
    <w:rsid w:val="00606885"/>
    <w:rsid w:val="006114C0"/>
    <w:rsid w:val="00627E22"/>
    <w:rsid w:val="00635B87"/>
    <w:rsid w:val="00651F7B"/>
    <w:rsid w:val="006746D4"/>
    <w:rsid w:val="00687984"/>
    <w:rsid w:val="006964B7"/>
    <w:rsid w:val="006A6D76"/>
    <w:rsid w:val="006D1357"/>
    <w:rsid w:val="006E2B25"/>
    <w:rsid w:val="00723D05"/>
    <w:rsid w:val="00731E8C"/>
    <w:rsid w:val="007324E3"/>
    <w:rsid w:val="0075220F"/>
    <w:rsid w:val="00757F2C"/>
    <w:rsid w:val="007752D8"/>
    <w:rsid w:val="00781336"/>
    <w:rsid w:val="00796F72"/>
    <w:rsid w:val="007B7D0C"/>
    <w:rsid w:val="007D0A1D"/>
    <w:rsid w:val="007D1AAE"/>
    <w:rsid w:val="007E3CAC"/>
    <w:rsid w:val="007F1D00"/>
    <w:rsid w:val="007F29DD"/>
    <w:rsid w:val="00802BC0"/>
    <w:rsid w:val="00812593"/>
    <w:rsid w:val="00814792"/>
    <w:rsid w:val="00886E29"/>
    <w:rsid w:val="00891351"/>
    <w:rsid w:val="00892999"/>
    <w:rsid w:val="0089668B"/>
    <w:rsid w:val="00897599"/>
    <w:rsid w:val="008A508E"/>
    <w:rsid w:val="008A6EBF"/>
    <w:rsid w:val="008C00D9"/>
    <w:rsid w:val="008C18D7"/>
    <w:rsid w:val="008D1B4F"/>
    <w:rsid w:val="00910F19"/>
    <w:rsid w:val="00920237"/>
    <w:rsid w:val="00937BA7"/>
    <w:rsid w:val="0094095D"/>
    <w:rsid w:val="00941C19"/>
    <w:rsid w:val="00942014"/>
    <w:rsid w:val="00952400"/>
    <w:rsid w:val="00977CB9"/>
    <w:rsid w:val="0098017B"/>
    <w:rsid w:val="00992F98"/>
    <w:rsid w:val="0099446F"/>
    <w:rsid w:val="00996607"/>
    <w:rsid w:val="009B26EF"/>
    <w:rsid w:val="009B7B3F"/>
    <w:rsid w:val="009D431C"/>
    <w:rsid w:val="009D7339"/>
    <w:rsid w:val="009E04A2"/>
    <w:rsid w:val="00A0208E"/>
    <w:rsid w:val="00A0328C"/>
    <w:rsid w:val="00A1619E"/>
    <w:rsid w:val="00A16271"/>
    <w:rsid w:val="00A467EE"/>
    <w:rsid w:val="00A7012A"/>
    <w:rsid w:val="00A8113C"/>
    <w:rsid w:val="00AA5174"/>
    <w:rsid w:val="00AE0665"/>
    <w:rsid w:val="00AE142D"/>
    <w:rsid w:val="00AF75E2"/>
    <w:rsid w:val="00B0726A"/>
    <w:rsid w:val="00B1169F"/>
    <w:rsid w:val="00B22947"/>
    <w:rsid w:val="00B25F7D"/>
    <w:rsid w:val="00B303C2"/>
    <w:rsid w:val="00B3239A"/>
    <w:rsid w:val="00B54AC0"/>
    <w:rsid w:val="00B55B3F"/>
    <w:rsid w:val="00B7176B"/>
    <w:rsid w:val="00B73415"/>
    <w:rsid w:val="00B76616"/>
    <w:rsid w:val="00B77916"/>
    <w:rsid w:val="00B91906"/>
    <w:rsid w:val="00B94F7C"/>
    <w:rsid w:val="00BA320E"/>
    <w:rsid w:val="00BC52FB"/>
    <w:rsid w:val="00BC67DD"/>
    <w:rsid w:val="00BE3C7E"/>
    <w:rsid w:val="00BF7234"/>
    <w:rsid w:val="00C208D4"/>
    <w:rsid w:val="00C27B18"/>
    <w:rsid w:val="00C55CA8"/>
    <w:rsid w:val="00C66837"/>
    <w:rsid w:val="00C70E26"/>
    <w:rsid w:val="00C81643"/>
    <w:rsid w:val="00C90554"/>
    <w:rsid w:val="00CA34F2"/>
    <w:rsid w:val="00CB1D92"/>
    <w:rsid w:val="00CB3214"/>
    <w:rsid w:val="00CC53EB"/>
    <w:rsid w:val="00CD3667"/>
    <w:rsid w:val="00CE24B6"/>
    <w:rsid w:val="00CE3228"/>
    <w:rsid w:val="00D01FE9"/>
    <w:rsid w:val="00D03901"/>
    <w:rsid w:val="00D16E53"/>
    <w:rsid w:val="00D24C0E"/>
    <w:rsid w:val="00D61BB7"/>
    <w:rsid w:val="00D77917"/>
    <w:rsid w:val="00D85AA9"/>
    <w:rsid w:val="00DA2953"/>
    <w:rsid w:val="00DB4684"/>
    <w:rsid w:val="00DB561A"/>
    <w:rsid w:val="00DC536A"/>
    <w:rsid w:val="00DE0CCA"/>
    <w:rsid w:val="00DF6EA2"/>
    <w:rsid w:val="00DF7127"/>
    <w:rsid w:val="00E055F2"/>
    <w:rsid w:val="00E242D7"/>
    <w:rsid w:val="00E2721A"/>
    <w:rsid w:val="00E2787A"/>
    <w:rsid w:val="00E322A7"/>
    <w:rsid w:val="00E42AA4"/>
    <w:rsid w:val="00E4796C"/>
    <w:rsid w:val="00E50283"/>
    <w:rsid w:val="00E52136"/>
    <w:rsid w:val="00E53BAA"/>
    <w:rsid w:val="00E63794"/>
    <w:rsid w:val="00E8142E"/>
    <w:rsid w:val="00E9082F"/>
    <w:rsid w:val="00E96C54"/>
    <w:rsid w:val="00EA6848"/>
    <w:rsid w:val="00ED3E86"/>
    <w:rsid w:val="00EE039C"/>
    <w:rsid w:val="00F01E6A"/>
    <w:rsid w:val="00F12500"/>
    <w:rsid w:val="00F276F0"/>
    <w:rsid w:val="00F45A80"/>
    <w:rsid w:val="00F46076"/>
    <w:rsid w:val="00F53499"/>
    <w:rsid w:val="00F66AAA"/>
    <w:rsid w:val="00F66AF6"/>
    <w:rsid w:val="00F73A58"/>
    <w:rsid w:val="00FB5D01"/>
    <w:rsid w:val="00FB5DE6"/>
    <w:rsid w:val="00FC557E"/>
    <w:rsid w:val="00FD22E5"/>
    <w:rsid w:val="00FE3E01"/>
    <w:rsid w:val="00FE7D7C"/>
    <w:rsid w:val="00FF6C45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B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3454B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454B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AC0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454B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454B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454B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454BE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454B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454B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454B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semiHidden/>
    <w:rsid w:val="00345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3454BE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3454BE"/>
  </w:style>
  <w:style w:type="paragraph" w:styleId="TDC2">
    <w:name w:val="toc 2"/>
    <w:basedOn w:val="Normal"/>
    <w:next w:val="Normal"/>
    <w:autoRedefine/>
    <w:uiPriority w:val="39"/>
    <w:rsid w:val="003454BE"/>
    <w:pPr>
      <w:ind w:left="240"/>
    </w:pPr>
  </w:style>
  <w:style w:type="character" w:styleId="Hipervnculo">
    <w:name w:val="Hyperlink"/>
    <w:uiPriority w:val="99"/>
    <w:rsid w:val="003454BE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C67DD"/>
    <w:pPr>
      <w:spacing w:after="100" w:line="276" w:lineRule="auto"/>
      <w:ind w:left="660"/>
      <w:jc w:val="left"/>
    </w:pPr>
    <w:rPr>
      <w:sz w:val="22"/>
      <w:szCs w:val="22"/>
    </w:rPr>
  </w:style>
  <w:style w:type="paragraph" w:styleId="Subttulo">
    <w:name w:val="Subtitle"/>
    <w:basedOn w:val="Normal"/>
    <w:next w:val="Normal"/>
    <w:qFormat/>
    <w:rsid w:val="003454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rsid w:val="003454BE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3454BE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3454BE"/>
    <w:pPr>
      <w:ind w:left="480"/>
    </w:pPr>
  </w:style>
  <w:style w:type="paragraph" w:customStyle="1" w:styleId="Textopredeterminado">
    <w:name w:val="Texto predeterminado"/>
    <w:basedOn w:val="Normal"/>
    <w:rsid w:val="003454BE"/>
    <w:rPr>
      <w:noProof/>
      <w:szCs w:val="20"/>
      <w:lang w:eastAsia="en-US"/>
    </w:rPr>
  </w:style>
  <w:style w:type="paragraph" w:styleId="Sangra2detindependiente">
    <w:name w:val="Body Text Indent 2"/>
    <w:basedOn w:val="Normal"/>
    <w:semiHidden/>
    <w:rsid w:val="003454BE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rFonts w:ascii="Times New Roman" w:hAnsi="Times New Roman"/>
      <w:spacing w:val="-3"/>
      <w:lang w:val="es-ES_tradnl"/>
    </w:rPr>
  </w:style>
  <w:style w:type="character" w:customStyle="1" w:styleId="Sangra2detindependienteCar">
    <w:name w:val="Sangría 2 de t. independiente Car"/>
    <w:rsid w:val="003454BE"/>
    <w:rPr>
      <w:spacing w:val="-3"/>
      <w:sz w:val="24"/>
      <w:szCs w:val="24"/>
      <w:lang w:val="es-ES_tradnl"/>
    </w:rPr>
  </w:style>
  <w:style w:type="character" w:customStyle="1" w:styleId="Ttulo3Car">
    <w:name w:val="Título 3 Car"/>
    <w:rsid w:val="003454BE"/>
    <w:rPr>
      <w:rFonts w:ascii="Arial" w:hAnsi="Arial"/>
      <w:b/>
      <w:bCs/>
      <w:sz w:val="26"/>
      <w:szCs w:val="26"/>
    </w:rPr>
  </w:style>
  <w:style w:type="paragraph" w:customStyle="1" w:styleId="Default">
    <w:name w:val="Default"/>
    <w:rsid w:val="003454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semiHidden/>
    <w:rsid w:val="003454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semiHidden/>
    <w:rsid w:val="003454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semiHidden/>
    <w:rsid w:val="003454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semiHidden/>
    <w:rsid w:val="003454B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semiHidden/>
    <w:rsid w:val="003454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semiHidden/>
    <w:rsid w:val="003454BE"/>
    <w:rPr>
      <w:rFonts w:ascii="Cambria" w:eastAsia="Times New Roman" w:hAnsi="Cambria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BC67DD"/>
    <w:pPr>
      <w:spacing w:after="100" w:line="276" w:lineRule="auto"/>
      <w:ind w:left="880"/>
      <w:jc w:val="left"/>
    </w:pPr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BC67DD"/>
    <w:pPr>
      <w:spacing w:after="100" w:line="276" w:lineRule="auto"/>
      <w:ind w:left="1100"/>
      <w:jc w:val="left"/>
    </w:pPr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BC67DD"/>
    <w:pPr>
      <w:spacing w:after="100" w:line="276" w:lineRule="auto"/>
      <w:ind w:left="1320"/>
      <w:jc w:val="left"/>
    </w:pPr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BC67DD"/>
    <w:pPr>
      <w:spacing w:after="100" w:line="276" w:lineRule="auto"/>
      <w:ind w:left="1540"/>
      <w:jc w:val="left"/>
    </w:pPr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BC67DD"/>
    <w:pPr>
      <w:spacing w:after="100" w:line="276" w:lineRule="auto"/>
      <w:ind w:left="1760"/>
      <w:jc w:val="left"/>
    </w:pPr>
    <w:rPr>
      <w:sz w:val="22"/>
      <w:szCs w:val="22"/>
    </w:rPr>
  </w:style>
  <w:style w:type="table" w:styleId="Tablaconcuadrcula">
    <w:name w:val="Table Grid"/>
    <w:basedOn w:val="Tablanormal"/>
    <w:rsid w:val="00CA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2D"/>
    <w:rPr>
      <w:rFonts w:ascii="Tahoma" w:hAnsi="Tahoma" w:cs="Tahoma"/>
      <w:sz w:val="16"/>
      <w:szCs w:val="16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60688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606885"/>
    <w:rPr>
      <w:rFonts w:ascii="Arial" w:hAnsi="Arial" w:cs="Arial"/>
      <w:b/>
      <w:bCs/>
      <w:i/>
      <w:iCs/>
      <w:color w:val="00000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FBF34-17F6-4A4A-ADF3-B656227AA576}">
  <ds:schemaRefs>
    <ds:schemaRef ds:uri="http://schemas.microsoft.com/office/2006/metadata/properties"/>
    <ds:schemaRef ds:uri="http://schemas.microsoft.com/office/infopath/2007/PartnerControls"/>
    <ds:schemaRef ds:uri="38769153-1be2-477a-8058-1388383a2136"/>
    <ds:schemaRef ds:uri="f41be6ae-1188-445c-b2dd-ff87889f6ae9"/>
  </ds:schemaRefs>
</ds:datastoreItem>
</file>

<file path=customXml/itemProps2.xml><?xml version="1.0" encoding="utf-8"?>
<ds:datastoreItem xmlns:ds="http://schemas.openxmlformats.org/officeDocument/2006/customXml" ds:itemID="{B63331E1-C2E4-479A-8D90-5CE34CDFDBBE}"/>
</file>

<file path=customXml/itemProps3.xml><?xml version="1.0" encoding="utf-8"?>
<ds:datastoreItem xmlns:ds="http://schemas.openxmlformats.org/officeDocument/2006/customXml" ds:itemID="{13157B3A-8CE9-471F-BB02-74297153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DF03C-E670-4A91-B5B4-801668A8B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Links>
    <vt:vector size="132" baseType="variant"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_Toc495503050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_Toc495503049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_Toc495503048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_Toc495503047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_Toc495503046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_Toc495503045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_Toc495503044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_Toc495503043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_Toc495503042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_Toc495503041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_Toc495503040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_Toc495503039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_Toc495503038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_Toc495503037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_Toc495503036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_Toc495503035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_Toc495503034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_Toc495503033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_Toc495503032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_Toc495503031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_Toc495503030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_Toc495503029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usuario</cp:lastModifiedBy>
  <cp:revision>3</cp:revision>
  <dcterms:created xsi:type="dcterms:W3CDTF">2022-11-20T14:37:00Z</dcterms:created>
  <dcterms:modified xsi:type="dcterms:W3CDTF">2023-10-24T23:48:00Z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