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E5A9B" w:rsidRDefault="00EE5A9B">
      <w:pPr>
        <w:rPr>
          <w:b/>
        </w:rPr>
      </w:pPr>
    </w:p>
    <w:p w14:paraId="0A37501D" w14:textId="77777777" w:rsidR="00EE5A9B" w:rsidRDefault="00EE5A9B">
      <w:pPr>
        <w:rPr>
          <w:b/>
        </w:rPr>
      </w:pPr>
    </w:p>
    <w:p w14:paraId="5DAB6C7B" w14:textId="77777777" w:rsidR="00EE5A9B" w:rsidRDefault="00EE5A9B">
      <w:pPr>
        <w:rPr>
          <w:b/>
        </w:rPr>
      </w:pPr>
    </w:p>
    <w:p w14:paraId="02EB378F" w14:textId="77777777" w:rsidR="00EE5A9B" w:rsidRDefault="00EE5A9B">
      <w:pPr>
        <w:rPr>
          <w:b/>
        </w:rPr>
      </w:pPr>
    </w:p>
    <w:p w14:paraId="6A05A809" w14:textId="77777777" w:rsidR="00EE5A9B" w:rsidRDefault="00EE5A9B">
      <w:pPr>
        <w:rPr>
          <w:b/>
        </w:rPr>
      </w:pPr>
    </w:p>
    <w:p w14:paraId="5A39BBE3" w14:textId="77777777" w:rsidR="00EE5A9B" w:rsidRDefault="00EE5A9B">
      <w:pPr>
        <w:rPr>
          <w:b/>
        </w:rPr>
      </w:pPr>
    </w:p>
    <w:p w14:paraId="19108D43" w14:textId="2101EDEA" w:rsidR="00EE5A9B" w:rsidRDefault="75C3394B" w:rsidP="1B24A7BC">
      <w:pPr>
        <w:jc w:val="center"/>
        <w:rPr>
          <w:rFonts w:ascii="Cambria" w:hAnsi="Cambria"/>
          <w:b/>
          <w:bCs/>
          <w:i/>
          <w:iCs/>
          <w:color w:val="FF0000"/>
          <w:sz w:val="48"/>
          <w:szCs w:val="48"/>
        </w:rPr>
      </w:pPr>
      <w:r w:rsidRPr="1B24A7BC">
        <w:rPr>
          <w:rFonts w:ascii="Cambria" w:hAnsi="Cambria"/>
          <w:b/>
          <w:bCs/>
          <w:sz w:val="48"/>
          <w:szCs w:val="48"/>
        </w:rPr>
        <w:t>Criterios de evaluación de la asignatura</w:t>
      </w:r>
      <w:r w:rsidR="00C14A4E" w:rsidRPr="1B24A7BC">
        <w:rPr>
          <w:rFonts w:ascii="Cambria" w:hAnsi="Cambria"/>
          <w:b/>
          <w:bCs/>
          <w:color w:val="auto"/>
          <w:sz w:val="48"/>
          <w:szCs w:val="48"/>
        </w:rPr>
        <w:t xml:space="preserve">: </w:t>
      </w:r>
    </w:p>
    <w:p w14:paraId="4874E78F" w14:textId="4CC357EB" w:rsidR="00EE5A9B" w:rsidRDefault="00C14A4E" w:rsidP="1B24A7BC">
      <w:pPr>
        <w:jc w:val="center"/>
        <w:rPr>
          <w:rFonts w:ascii="Cambria" w:hAnsi="Cambria"/>
          <w:b/>
          <w:bCs/>
          <w:i/>
          <w:iCs/>
          <w:color w:val="FF0000"/>
          <w:sz w:val="48"/>
          <w:szCs w:val="48"/>
        </w:rPr>
      </w:pPr>
      <w:r w:rsidRPr="1B24A7BC">
        <w:rPr>
          <w:rFonts w:ascii="Cambria" w:hAnsi="Cambria"/>
          <w:b/>
          <w:bCs/>
          <w:color w:val="auto"/>
          <w:sz w:val="48"/>
          <w:szCs w:val="48"/>
        </w:rPr>
        <w:t>Desarrollo Digital I</w:t>
      </w:r>
    </w:p>
    <w:p w14:paraId="41C8F396" w14:textId="77777777" w:rsidR="00EE5A9B" w:rsidRDefault="00EE5A9B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4D963188" w14:textId="77777777" w:rsidR="00EE5A9B" w:rsidRDefault="00C14A4E">
      <w:pPr>
        <w:jc w:val="center"/>
        <w:rPr>
          <w:rFonts w:ascii="Cambria" w:hAnsi="Cambria"/>
          <w:b/>
          <w:bCs/>
          <w:i/>
          <w:iCs/>
          <w:color w:val="FF0000"/>
          <w:sz w:val="48"/>
          <w:szCs w:val="48"/>
        </w:rPr>
      </w:pPr>
      <w:r>
        <w:rPr>
          <w:rFonts w:ascii="Cambria" w:hAnsi="Cambria"/>
          <w:b/>
          <w:bCs/>
          <w:color w:val="auto"/>
          <w:sz w:val="48"/>
          <w:szCs w:val="48"/>
        </w:rPr>
        <w:t>1º Bachillerato</w:t>
      </w:r>
    </w:p>
    <w:p w14:paraId="72A3D3EC" w14:textId="77777777" w:rsidR="00EE5A9B" w:rsidRDefault="00EE5A9B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51137F66" w14:textId="22AAFED8" w:rsidR="00EE5A9B" w:rsidRDefault="00C14A4E">
      <w:pPr>
        <w:jc w:val="center"/>
        <w:rPr>
          <w:rFonts w:ascii="Cambria" w:hAnsi="Cambria"/>
          <w:b/>
          <w:bCs/>
          <w:sz w:val="48"/>
          <w:szCs w:val="48"/>
          <w:highlight w:val="yellow"/>
        </w:rPr>
      </w:pPr>
      <w:r>
        <w:rPr>
          <w:rFonts w:ascii="Cambria" w:hAnsi="Cambria"/>
          <w:b/>
          <w:bCs/>
          <w:sz w:val="48"/>
          <w:szCs w:val="48"/>
        </w:rPr>
        <w:t>Curso: 202</w:t>
      </w:r>
      <w:r w:rsidR="00995A99">
        <w:rPr>
          <w:rFonts w:ascii="Cambria" w:hAnsi="Cambria"/>
          <w:b/>
          <w:bCs/>
          <w:sz w:val="48"/>
          <w:szCs w:val="48"/>
        </w:rPr>
        <w:t>3</w:t>
      </w:r>
      <w:r>
        <w:rPr>
          <w:rFonts w:ascii="Cambria" w:hAnsi="Cambria"/>
          <w:b/>
          <w:bCs/>
          <w:sz w:val="48"/>
          <w:szCs w:val="48"/>
        </w:rPr>
        <w:t>/202</w:t>
      </w:r>
      <w:r w:rsidR="00995A99">
        <w:rPr>
          <w:rFonts w:ascii="Cambria" w:hAnsi="Cambria"/>
          <w:b/>
          <w:bCs/>
          <w:sz w:val="48"/>
          <w:szCs w:val="48"/>
        </w:rPr>
        <w:t>4</w:t>
      </w:r>
    </w:p>
    <w:p w14:paraId="0D0B940D" w14:textId="77777777" w:rsidR="00EE5A9B" w:rsidRDefault="00EE5A9B">
      <w:pPr>
        <w:jc w:val="center"/>
        <w:rPr>
          <w:rFonts w:ascii="Cambria" w:hAnsi="Cambria"/>
          <w:b/>
          <w:sz w:val="48"/>
          <w:szCs w:val="48"/>
          <w:highlight w:val="yellow"/>
        </w:rPr>
      </w:pPr>
    </w:p>
    <w:p w14:paraId="23FB686E" w14:textId="4EFB37CE" w:rsidR="00EE5A9B" w:rsidRDefault="00C14A4E">
      <w:pPr>
        <w:jc w:val="center"/>
        <w:rPr>
          <w:rFonts w:ascii="Cambria" w:hAnsi="Cambria"/>
          <w:b/>
          <w:bCs/>
          <w:color w:val="auto"/>
          <w:sz w:val="48"/>
          <w:szCs w:val="48"/>
        </w:rPr>
      </w:pPr>
      <w:r>
        <w:rPr>
          <w:rFonts w:ascii="Cambria" w:hAnsi="Cambria"/>
          <w:b/>
          <w:bCs/>
          <w:color w:val="auto"/>
          <w:sz w:val="48"/>
          <w:szCs w:val="48"/>
        </w:rPr>
        <w:t xml:space="preserve">Profesor: </w:t>
      </w:r>
      <w:r w:rsidR="00995A99">
        <w:rPr>
          <w:rFonts w:ascii="Cambria" w:hAnsi="Cambria"/>
          <w:b/>
          <w:bCs/>
          <w:i/>
          <w:iCs/>
          <w:color w:val="auto"/>
          <w:sz w:val="48"/>
          <w:szCs w:val="48"/>
        </w:rPr>
        <w:t>José Luis Amorós Pallarés</w:t>
      </w:r>
      <w:r>
        <w:br w:type="page"/>
      </w:r>
    </w:p>
    <w:p w14:paraId="6EC93065" w14:textId="77777777" w:rsidR="00EE5A9B" w:rsidRDefault="00C14A4E">
      <w:pPr>
        <w:pBdr>
          <w:bottom w:val="single" w:sz="4" w:space="1" w:color="000000"/>
        </w:pBdr>
        <w:spacing w:after="120" w:line="240" w:lineRule="auto"/>
        <w:jc w:val="center"/>
        <w:rPr>
          <w:rStyle w:val="TtuloCar"/>
        </w:rPr>
      </w:pPr>
      <w:r w:rsidRPr="1B24A7BC">
        <w:rPr>
          <w:rFonts w:ascii="Cambria" w:hAnsi="Cambria" w:cs="Cambria"/>
          <w:b/>
          <w:bCs/>
          <w:sz w:val="32"/>
          <w:szCs w:val="32"/>
        </w:rPr>
        <w:lastRenderedPageBreak/>
        <w:t>Índice</w:t>
      </w:r>
    </w:p>
    <w:sdt>
      <w:sdtPr>
        <w:id w:val="420991681"/>
        <w:docPartObj>
          <w:docPartGallery w:val="Table of Contents"/>
          <w:docPartUnique/>
        </w:docPartObj>
      </w:sdtPr>
      <w:sdtContent>
        <w:p w14:paraId="6F772F66" w14:textId="3781D376" w:rsidR="0094035F" w:rsidRDefault="00EE5A9B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>
            <w:fldChar w:fldCharType="begin"/>
          </w:r>
          <w:r>
            <w:instrText>TOC \o \z \u \h</w:instrText>
          </w:r>
          <w:r>
            <w:fldChar w:fldCharType="separate"/>
          </w:r>
          <w:hyperlink w:anchor="_Toc149046039" w:history="1">
            <w:r w:rsidR="0094035F" w:rsidRPr="002762AD">
              <w:rPr>
                <w:rStyle w:val="Hipervnculo"/>
                <w:noProof/>
              </w:rPr>
              <w:t>1. Evaluación</w:t>
            </w:r>
            <w:r w:rsidR="0094035F">
              <w:rPr>
                <w:noProof/>
                <w:webHidden/>
              </w:rPr>
              <w:tab/>
            </w:r>
            <w:r w:rsidR="0094035F">
              <w:rPr>
                <w:noProof/>
                <w:webHidden/>
              </w:rPr>
              <w:fldChar w:fldCharType="begin"/>
            </w:r>
            <w:r w:rsidR="0094035F">
              <w:rPr>
                <w:noProof/>
                <w:webHidden/>
              </w:rPr>
              <w:instrText xml:space="preserve"> PAGEREF _Toc149046039 \h </w:instrText>
            </w:r>
            <w:r w:rsidR="0094035F">
              <w:rPr>
                <w:noProof/>
                <w:webHidden/>
              </w:rPr>
            </w:r>
            <w:r w:rsidR="0094035F">
              <w:rPr>
                <w:noProof/>
                <w:webHidden/>
              </w:rPr>
              <w:fldChar w:fldCharType="separate"/>
            </w:r>
            <w:r w:rsidR="0094035F">
              <w:rPr>
                <w:noProof/>
                <w:webHidden/>
              </w:rPr>
              <w:t>3</w:t>
            </w:r>
            <w:r w:rsidR="0094035F">
              <w:rPr>
                <w:noProof/>
                <w:webHidden/>
              </w:rPr>
              <w:fldChar w:fldCharType="end"/>
            </w:r>
          </w:hyperlink>
        </w:p>
        <w:p w14:paraId="4A6261CD" w14:textId="7A0BCCEA" w:rsidR="0094035F" w:rsidRDefault="0094035F">
          <w:pPr>
            <w:pStyle w:val="TDC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9046040" w:history="1">
            <w:r w:rsidRPr="002762AD">
              <w:rPr>
                <w:rStyle w:val="Hipervnculo"/>
                <w:rFonts w:cs="Calibri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2762AD">
              <w:rPr>
                <w:rStyle w:val="Hipervnculo"/>
                <w:rFonts w:cs="Calibri"/>
                <w:noProof/>
              </w:rPr>
              <w:t>Criterios de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_Toc149046040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ED827" w14:textId="69A62EEA" w:rsidR="0094035F" w:rsidRDefault="0094035F">
          <w:pPr>
            <w:pStyle w:val="TDC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9046041" w:history="1">
            <w:r w:rsidRPr="002762AD">
              <w:rPr>
                <w:rStyle w:val="Hipervnculo"/>
                <w:rFonts w:cs="Calibri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2762AD">
              <w:rPr>
                <w:rStyle w:val="Hipervnculo"/>
                <w:rFonts w:cs="Calibri"/>
                <w:noProof/>
              </w:rPr>
              <w:t>Criterios de calificación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_Toc149046041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73279" w14:textId="16AD466A" w:rsidR="0094035F" w:rsidRDefault="0094035F">
          <w:pPr>
            <w:pStyle w:val="TDC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49046042" w:history="1">
            <w:r w:rsidRPr="002762AD">
              <w:rPr>
                <w:rStyle w:val="Hipervnculo"/>
                <w:rFonts w:cs="Calibri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Pr="002762AD">
              <w:rPr>
                <w:rStyle w:val="Hipervnculo"/>
                <w:rFonts w:cs="Calibri"/>
                <w:noProof/>
              </w:rPr>
              <w:t>Recuperación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_Toc149046042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7AA35" w14:textId="26E831C9" w:rsidR="00EE5A9B" w:rsidRDefault="00EE5A9B" w:rsidP="1B24A7BC">
          <w:pPr>
            <w:pStyle w:val="TDC2"/>
            <w:tabs>
              <w:tab w:val="left" w:pos="720"/>
              <w:tab w:val="right" w:leader="dot" w:pos="8490"/>
            </w:tabs>
            <w:rPr>
              <w:rStyle w:val="Hipervnculo"/>
            </w:rPr>
          </w:pPr>
          <w:r>
            <w:fldChar w:fldCharType="end"/>
          </w:r>
        </w:p>
      </w:sdtContent>
    </w:sdt>
    <w:p w14:paraId="0E27B00A" w14:textId="24716BAF" w:rsidR="00EE5A9B" w:rsidRDefault="00EE5A9B" w:rsidP="1B24A7BC">
      <w:pPr>
        <w:pStyle w:val="ndice1"/>
        <w:spacing w:after="12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14:paraId="60061E4C" w14:textId="77777777" w:rsidR="00EE5A9B" w:rsidRDefault="00EE5A9B"/>
    <w:p w14:paraId="4C6D2B33" w14:textId="6BE025F3" w:rsidR="00EE5A9B" w:rsidRDefault="00EE5A9B" w:rsidP="1B24A7BC">
      <w:pPr>
        <w:pStyle w:val="Encabezado1"/>
        <w:sectPr w:rsidR="00EE5A9B">
          <w:headerReference w:type="default" r:id="rId10"/>
          <w:footerReference w:type="default" r:id="rId11"/>
          <w:pgSz w:w="11906" w:h="16838"/>
          <w:pgMar w:top="1417" w:right="1701" w:bottom="1417" w:left="1701" w:header="708" w:footer="0" w:gutter="0"/>
          <w:cols w:space="720"/>
          <w:formProt w:val="0"/>
          <w:docGrid w:linePitch="360"/>
        </w:sectPr>
      </w:pPr>
    </w:p>
    <w:p w14:paraId="0A0BFE57" w14:textId="4A13342E" w:rsidR="38E38D97" w:rsidRDefault="38E38D97" w:rsidP="1B24A7BC">
      <w:pPr>
        <w:pStyle w:val="Encabezado1"/>
        <w:numPr>
          <w:ilvl w:val="0"/>
          <w:numId w:val="17"/>
        </w:numPr>
      </w:pPr>
      <w:bookmarkStart w:id="0" w:name="_Toc149046039"/>
      <w:r>
        <w:lastRenderedPageBreak/>
        <w:t>1. Evaluación</w:t>
      </w:r>
      <w:bookmarkEnd w:id="0"/>
    </w:p>
    <w:p w14:paraId="27229C3B" w14:textId="24319B3C" w:rsidR="00EE5A9B" w:rsidRDefault="00C14A4E">
      <w:pPr>
        <w:pStyle w:val="Encabezado2"/>
        <w:numPr>
          <w:ilvl w:val="1"/>
          <w:numId w:val="17"/>
        </w:numPr>
        <w:rPr>
          <w:rFonts w:ascii="Calibri" w:hAnsi="Calibri" w:cs="Calibri"/>
        </w:rPr>
      </w:pPr>
      <w:bookmarkStart w:id="1" w:name="_Toc523819768"/>
      <w:bookmarkStart w:id="2" w:name="_Toc149046040"/>
      <w:bookmarkEnd w:id="1"/>
      <w:r w:rsidRPr="1B24A7BC">
        <w:rPr>
          <w:rFonts w:ascii="Calibri" w:hAnsi="Calibri" w:cs="Calibri"/>
        </w:rPr>
        <w:t>Criterios de evaluación</w:t>
      </w:r>
      <w:bookmarkEnd w:id="2"/>
    </w:p>
    <w:p w14:paraId="29458863" w14:textId="77777777" w:rsidR="00EE5A9B" w:rsidRDefault="00C14A4E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La materia se organiza en seis bloques de saberes básicos. </w:t>
      </w:r>
    </w:p>
    <w:tbl>
      <w:tblPr>
        <w:tblW w:w="14001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73"/>
        <w:gridCol w:w="6303"/>
        <w:gridCol w:w="3225"/>
      </w:tblGrid>
      <w:tr w:rsidR="00EE5A9B" w14:paraId="4C66E326" w14:textId="77777777">
        <w:trPr>
          <w:trHeight w:val="256"/>
        </w:trPr>
        <w:tc>
          <w:tcPr>
            <w:tcW w:w="1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62B8F82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Bloque 1: Dispositivos digitales y sistemas operativos</w:t>
            </w:r>
          </w:p>
        </w:tc>
      </w:tr>
      <w:tr w:rsidR="00EE5A9B" w14:paraId="5A217555" w14:textId="77777777">
        <w:trPr>
          <w:trHeight w:val="256"/>
        </w:trPr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747EDBDF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Competencias Específicas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bottom"/>
          </w:tcPr>
          <w:p w14:paraId="061003D5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Criterios de Evaluación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bottom"/>
          </w:tcPr>
          <w:p w14:paraId="3F98125B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Relación con Competencias clave</w:t>
            </w:r>
          </w:p>
        </w:tc>
      </w:tr>
      <w:tr w:rsidR="00EE5A9B" w14:paraId="3452EA73" w14:textId="77777777">
        <w:trPr>
          <w:trHeight w:val="902"/>
        </w:trPr>
        <w:tc>
          <w:tcPr>
            <w:tcW w:w="44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F4E3165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1. Instalar y configurar dispositivos, identificando, resolviendo los problemas técnicos sencillos que puedan surgir y aplicando los conocimientos digitales de hardware y software, para gestionar las herramientas e instalaciones informáticas del entorno personal de aprendizaje empleadas para comunicarse, trabajar colaborativamente y compartir información.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 w14:paraId="55CF6746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1.1 Identificar y resolver problemas técnicos sencillos, analizando componentes y funciones de los dispositivos digitales, evaluando las soluciones de manera crítica y reformulando el procedimiento, en caso necesario.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6DCE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 xml:space="preserve">STEM (STEM1) </w:t>
            </w:r>
            <w:r>
              <w:br/>
            </w:r>
            <w:proofErr w:type="gramStart"/>
            <w:r>
              <w:t>CD(</w:t>
            </w:r>
            <w:proofErr w:type="gramEnd"/>
            <w:r>
              <w:t>CD3, CD4),</w:t>
            </w:r>
            <w:r>
              <w:br/>
              <w:t>CPSAA(CPSAA1.1, CPSAA3.2 )</w:t>
            </w:r>
            <w:r>
              <w:br/>
              <w:t>CE (CE1)</w:t>
            </w:r>
            <w:r>
              <w:br/>
            </w:r>
          </w:p>
        </w:tc>
      </w:tr>
      <w:tr w:rsidR="00EE5A9B" w14:paraId="4291BF38" w14:textId="77777777">
        <w:trPr>
          <w:trHeight w:val="902"/>
        </w:trPr>
        <w:tc>
          <w:tcPr>
            <w:tcW w:w="44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23141B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 w14:paraId="359948F0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1.2 Conectar y gestionar dispositivos en línea, seleccionando las plataformas apropiadas para la publicación de información y datos, siguiendo las normas básicas de seguridad en la red.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B1409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</w:tr>
      <w:tr w:rsidR="00EE5A9B" w14:paraId="725BE432" w14:textId="77777777">
        <w:trPr>
          <w:trHeight w:val="902"/>
        </w:trPr>
        <w:tc>
          <w:tcPr>
            <w:tcW w:w="44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2C75D1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 w14:paraId="37485895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1.3 Instalar y mantener sistemas operativos, configurando sus características en función de sus necesidades personales.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355AD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</w:tr>
    </w:tbl>
    <w:p w14:paraId="1A965116" w14:textId="77777777" w:rsidR="00EE5A9B" w:rsidRDefault="00EE5A9B">
      <w:pPr>
        <w:rPr>
          <w:rFonts w:cs="Calibri"/>
          <w:color w:val="FF0000"/>
        </w:rPr>
      </w:pPr>
    </w:p>
    <w:p w14:paraId="7DF4E37C" w14:textId="77777777" w:rsidR="00EE5A9B" w:rsidRDefault="00C14A4E">
      <w:pPr>
        <w:rPr>
          <w:rFonts w:cs="Calibri"/>
          <w:color w:val="FF0000"/>
        </w:rPr>
      </w:pPr>
      <w:r>
        <w:br w:type="page"/>
      </w:r>
    </w:p>
    <w:tbl>
      <w:tblPr>
        <w:tblW w:w="14000" w:type="dxa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74"/>
        <w:gridCol w:w="6301"/>
        <w:gridCol w:w="3225"/>
      </w:tblGrid>
      <w:tr w:rsidR="00EE5A9B" w14:paraId="22ECB0E3" w14:textId="77777777">
        <w:trPr>
          <w:trHeight w:val="256"/>
        </w:trPr>
        <w:tc>
          <w:tcPr>
            <w:tcW w:w="1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C6EBAEC" w14:textId="77777777" w:rsidR="00EE5A9B" w:rsidRDefault="00C14A4E">
            <w:pPr>
              <w:pageBreakBefore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Bloque 2: Sistemas interconectados</w:t>
            </w:r>
          </w:p>
        </w:tc>
      </w:tr>
      <w:tr w:rsidR="00EE5A9B" w14:paraId="66DDD688" w14:textId="77777777">
        <w:trPr>
          <w:trHeight w:val="256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C0002C5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Competencias Específicas</w:t>
            </w: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170DD2D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Criterios de Evaluación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1E04587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Relación con Competencias clave</w:t>
            </w:r>
          </w:p>
        </w:tc>
      </w:tr>
      <w:tr w:rsidR="00EE5A9B" w14:paraId="6DE29A5A" w14:textId="77777777">
        <w:trPr>
          <w:trHeight w:val="2798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14:paraId="114E8B12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2. Diseñar y configurar redes de equipos, comprendiendo el funcionamiento del flujo de información digital entre dispositivos y analizando las amenazas del entorno digital, para velar por la seguridad y la salud de las personas.</w:t>
            </w: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</w:tcPr>
          <w:p w14:paraId="734B6D5C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2.1 Diseñar y planificar redes locales, aplicando los conocimientos y procesos asociados a sistemas de comunicación alámbrica e inalámbrica, siguiendo las normas y valorando los riesgos de seguridad asociados.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E125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CCL (CCL3)</w:t>
            </w:r>
            <w:r>
              <w:br/>
              <w:t>STEM (STEM2, STEM3, STEM4)</w:t>
            </w:r>
            <w:r>
              <w:br/>
              <w:t>CD (CD1, CD2, CD3, CD4, CD5)</w:t>
            </w:r>
            <w:r>
              <w:br/>
              <w:t>CPSAA (CPSAA4)</w:t>
            </w:r>
            <w:r>
              <w:br/>
              <w:t>CC(CC1)</w:t>
            </w:r>
            <w:r>
              <w:br/>
              <w:t>CE(CE3)</w:t>
            </w:r>
          </w:p>
        </w:tc>
      </w:tr>
    </w:tbl>
    <w:p w14:paraId="44FB30F8" w14:textId="77777777" w:rsidR="00EE5A9B" w:rsidRDefault="00EE5A9B">
      <w:pPr>
        <w:rPr>
          <w:rFonts w:cs="Calibri"/>
          <w:color w:val="FF0000"/>
        </w:rPr>
      </w:pPr>
    </w:p>
    <w:p w14:paraId="1DA6542E" w14:textId="77777777" w:rsidR="00EE5A9B" w:rsidRDefault="00C14A4E">
      <w:pPr>
        <w:rPr>
          <w:rFonts w:cs="Calibri"/>
          <w:color w:val="FF0000"/>
        </w:rPr>
      </w:pPr>
      <w:r>
        <w:br w:type="page"/>
      </w:r>
    </w:p>
    <w:tbl>
      <w:tblPr>
        <w:tblW w:w="14014" w:type="dxa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74"/>
        <w:gridCol w:w="6301"/>
        <w:gridCol w:w="3239"/>
      </w:tblGrid>
      <w:tr w:rsidR="00EE5A9B" w14:paraId="3F722CAB" w14:textId="77777777">
        <w:trPr>
          <w:trHeight w:val="256"/>
        </w:trPr>
        <w:tc>
          <w:tcPr>
            <w:tcW w:w="1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0ACD630" w14:textId="77777777" w:rsidR="00EE5A9B" w:rsidRDefault="00C14A4E">
            <w:pPr>
              <w:pageBreakBefore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Bloque 3: Producción digital de contenidos</w:t>
            </w:r>
          </w:p>
        </w:tc>
      </w:tr>
      <w:tr w:rsidR="00EE5A9B" w14:paraId="1B84BA26" w14:textId="77777777">
        <w:trPr>
          <w:trHeight w:val="256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425EC76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Competencias Específicas</w:t>
            </w: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45B8E5F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Criterios de Evaluación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BBCDF8C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Relación con Competencias clave</w:t>
            </w:r>
          </w:p>
        </w:tc>
      </w:tr>
      <w:tr w:rsidR="00EE5A9B" w14:paraId="3FE35A38" w14:textId="77777777">
        <w:trPr>
          <w:trHeight w:val="1461"/>
        </w:trPr>
        <w:tc>
          <w:tcPr>
            <w:tcW w:w="447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BD7BB76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3. Producir y utilizar contenidos digitales destinados a la expresión de ideas, al intercambio de información y comunicación, teniendo en cuenta las normas de uso de materiales y herramientas en la red, para fomentar la creatividad, la colaboración inclusiva, así como el uso responsable y ético de la tecnología.</w:t>
            </w: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</w:tcPr>
          <w:p w14:paraId="68F83677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3.1 Buscar y seleccionar información en función de sus necesidades, respetando las condiciones y licencias de uso, con sentido crítico y siguiendo normas básicas de seguridad en la red.</w:t>
            </w:r>
          </w:p>
        </w:tc>
        <w:tc>
          <w:tcPr>
            <w:tcW w:w="32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D7EC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CCL(CCL3.1)</w:t>
            </w:r>
            <w:r>
              <w:br/>
              <w:t>STEM (STEM3, STEM4)</w:t>
            </w:r>
            <w:r>
              <w:br/>
            </w:r>
            <w:proofErr w:type="gramStart"/>
            <w:r>
              <w:t>CD(</w:t>
            </w:r>
            <w:proofErr w:type="gramEnd"/>
            <w:r>
              <w:t>CD1, CD2, CD3, CD5)</w:t>
            </w:r>
            <w:r>
              <w:br/>
              <w:t>CPSAA(CPSAA3.1)</w:t>
            </w:r>
            <w:r>
              <w:br/>
              <w:t>CE(CE3)</w:t>
            </w:r>
            <w:r>
              <w:br/>
              <w:t>CCEC( CCEC3.1, CCEC4.1)</w:t>
            </w:r>
          </w:p>
        </w:tc>
      </w:tr>
      <w:tr w:rsidR="00EE5A9B" w14:paraId="3DD2EC55" w14:textId="77777777">
        <w:trPr>
          <w:trHeight w:val="1461"/>
        </w:trPr>
        <w:tc>
          <w:tcPr>
            <w:tcW w:w="44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41E394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</w:tcPr>
          <w:p w14:paraId="2D41C31A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3.2 Crear contenidos digitales, de forma individual o colectiva, seleccionando las herramientas apropiadas para su producción, respetando los derechos de autor y las licencias de uso.</w:t>
            </w:r>
          </w:p>
        </w:tc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</w:tr>
      <w:tr w:rsidR="00EE5A9B" w14:paraId="232B0B6F" w14:textId="77777777">
        <w:trPr>
          <w:trHeight w:val="1461"/>
        </w:trPr>
        <w:tc>
          <w:tcPr>
            <w:tcW w:w="44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C6D796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</w:tcPr>
          <w:p w14:paraId="04B83589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3.3 Intercambiar información y productos digitales, a través de entornos colaborativos en línea, publicando contenidos digitales creativos, con una actitud proactiva y respetuosa.</w:t>
            </w:r>
          </w:p>
        </w:tc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</w:tr>
    </w:tbl>
    <w:p w14:paraId="54E11D2A" w14:textId="77777777" w:rsidR="00EE5A9B" w:rsidRDefault="00C14A4E">
      <w:pPr>
        <w:rPr>
          <w:rFonts w:cs="Calibri"/>
          <w:color w:val="FF0000"/>
        </w:rPr>
      </w:pPr>
      <w:r>
        <w:br w:type="page"/>
      </w:r>
    </w:p>
    <w:tbl>
      <w:tblPr>
        <w:tblW w:w="13948" w:type="dxa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07"/>
        <w:gridCol w:w="6303"/>
        <w:gridCol w:w="3238"/>
      </w:tblGrid>
      <w:tr w:rsidR="00EE5A9B" w14:paraId="42B33E33" w14:textId="77777777">
        <w:trPr>
          <w:trHeight w:val="256"/>
        </w:trPr>
        <w:tc>
          <w:tcPr>
            <w:tcW w:w="1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702A22A" w14:textId="77777777" w:rsidR="00EE5A9B" w:rsidRDefault="00C14A4E">
            <w:pPr>
              <w:pageBreakBefore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Bloque 4: Programación de dispositivos</w:t>
            </w:r>
          </w:p>
        </w:tc>
      </w:tr>
      <w:tr w:rsidR="00EE5A9B" w14:paraId="6E595F4F" w14:textId="77777777">
        <w:trPr>
          <w:trHeight w:val="256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3A82740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Competencias Específicas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BE275DD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Criterios de Evaluación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B325747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Relación con Competencias clave</w:t>
            </w:r>
          </w:p>
        </w:tc>
      </w:tr>
      <w:tr w:rsidR="00EE5A9B" w14:paraId="2A27E24F" w14:textId="77777777">
        <w:trPr>
          <w:trHeight w:val="1587"/>
        </w:trPr>
        <w:tc>
          <w:tcPr>
            <w:tcW w:w="44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A604B25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4. Crear soluciones tecnológicas innovadoras, desarrollando algoritmos con tecnologías digitales, de forma individual o colectiva, respetando las licencias de uso en la reutilización de código fuente, además de mostrar interés por el empleo y la evolución de las tecnologías digitales, para dar respuesta a necesidades concretas en diferentes</w:t>
            </w:r>
            <w:r>
              <w:br/>
              <w:t>contextos.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 w14:paraId="5D72632E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4.1 Seleccionar el entorno de programación adecuado, investigando su idoneidad entre distintas soluciones posibles para el desarrollo y depuración de programas, con actitud crítica y teniendo en cuenta criterios de rendimiento y adaptabilidad a los dispositivos.</w:t>
            </w:r>
          </w:p>
        </w:tc>
        <w:tc>
          <w:tcPr>
            <w:tcW w:w="3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8F54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proofErr w:type="gramStart"/>
            <w:r>
              <w:t>STEM(</w:t>
            </w:r>
            <w:proofErr w:type="gramEnd"/>
            <w:r>
              <w:t>STEM1, STEM2, STEM3, STEM4)</w:t>
            </w:r>
            <w:r>
              <w:br/>
              <w:t>CD(CD1, CD2, CD3, CD4, CD5)</w:t>
            </w:r>
            <w:r>
              <w:br/>
              <w:t>CPSAA( CPSAA1.1)</w:t>
            </w:r>
            <w:r>
              <w:br/>
              <w:t>CE(CE3)</w:t>
            </w:r>
          </w:p>
        </w:tc>
      </w:tr>
      <w:tr w:rsidR="00EE5A9B" w14:paraId="34136467" w14:textId="77777777">
        <w:trPr>
          <w:trHeight w:val="1587"/>
        </w:trPr>
        <w:tc>
          <w:tcPr>
            <w:tcW w:w="4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126E5D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 w14:paraId="5ADB1093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4.2 Diseñar programas sencillos que resuelvan necesidades tecnológicas concretas, creando algoritmos específicos mediante entornos de programación, de manera individual o colectiva, proponiendo las licencias de uso y teniendo en cuenta criterios de accesibilidad y durabilidad.</w:t>
            </w: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3A5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</w:tr>
    </w:tbl>
    <w:p w14:paraId="62431CDC" w14:textId="77777777" w:rsidR="00EE5A9B" w:rsidRDefault="00C14A4E">
      <w:pPr>
        <w:rPr>
          <w:rFonts w:cs="Calibri"/>
          <w:color w:val="FF0000"/>
        </w:rPr>
      </w:pPr>
      <w:r>
        <w:br w:type="page"/>
      </w:r>
    </w:p>
    <w:tbl>
      <w:tblPr>
        <w:tblW w:w="13947" w:type="dxa"/>
        <w:tblInd w:w="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4"/>
        <w:gridCol w:w="6317"/>
        <w:gridCol w:w="3236"/>
      </w:tblGrid>
      <w:tr w:rsidR="00EE5A9B" w14:paraId="3E91B821" w14:textId="77777777">
        <w:trPr>
          <w:trHeight w:val="256"/>
        </w:trPr>
        <w:tc>
          <w:tcPr>
            <w:tcW w:w="1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DCFCE67" w14:textId="77777777" w:rsidR="00EE5A9B" w:rsidRDefault="00C14A4E">
            <w:pPr>
              <w:pageBreakBefore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Bloque 5: Seguridad digital</w:t>
            </w:r>
          </w:p>
        </w:tc>
      </w:tr>
      <w:tr w:rsidR="00EE5A9B" w14:paraId="5B3085C1" w14:textId="77777777">
        <w:trPr>
          <w:trHeight w:val="256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1C10D24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Competencias Específicas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33FC02C0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Criterios de Evaluación</w:t>
            </w:r>
          </w:p>
        </w:tc>
        <w:tc>
          <w:tcPr>
            <w:tcW w:w="3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BD34370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Relación con Competencias clave</w:t>
            </w:r>
          </w:p>
        </w:tc>
      </w:tr>
      <w:tr w:rsidR="00EE5A9B" w14:paraId="07A7617B" w14:textId="77777777">
        <w:trPr>
          <w:trHeight w:val="927"/>
        </w:trPr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9F8BC6E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5. Evaluar los riesgos asociados a problemas de seguridad en las tecnologías digitales, analizando las amenazas existentes en el entorno digital y aplicando medidas de protección de dispositivos y datos personales, para promover un uso crítico, legal, seguro y saludable de dichas tecnologías.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</w:tcBorders>
          </w:tcPr>
          <w:p w14:paraId="3DC3CCEE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5.1 Aplicar medidas de seguridad preventivas y correctivas sobre los dispositivos digitales, instalando y configurando programas de protección.</w:t>
            </w:r>
          </w:p>
        </w:tc>
        <w:tc>
          <w:tcPr>
            <w:tcW w:w="3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365F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CCL (CCL3)</w:t>
            </w:r>
            <w:r>
              <w:br/>
              <w:t>STEM(STEM5)</w:t>
            </w:r>
            <w:r>
              <w:br/>
            </w:r>
            <w:proofErr w:type="gramStart"/>
            <w:r>
              <w:t>CD(</w:t>
            </w:r>
            <w:proofErr w:type="gramEnd"/>
            <w:r>
              <w:t>CD1, CD4)</w:t>
            </w:r>
            <w:r>
              <w:br/>
              <w:t>CPSAA(CPSAA1.2, CPSAA4)</w:t>
            </w:r>
            <w:r>
              <w:br/>
              <w:t>CC(CC3)</w:t>
            </w:r>
          </w:p>
        </w:tc>
      </w:tr>
      <w:tr w:rsidR="00EE5A9B" w14:paraId="38A63A8E" w14:textId="77777777">
        <w:trPr>
          <w:trHeight w:val="927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E398E2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</w:tcBorders>
          </w:tcPr>
          <w:p w14:paraId="7D61FF15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5.2 Proteger los datos personales y la huella digital generada en internet, configurando las condiciones del servicio de las redes sociales, buscadores y espacios virtuales de trabajo.</w:t>
            </w:r>
          </w:p>
        </w:tc>
        <w:tc>
          <w:tcPr>
            <w:tcW w:w="3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</w:tr>
      <w:tr w:rsidR="00EE5A9B" w14:paraId="0460D3EC" w14:textId="77777777">
        <w:trPr>
          <w:trHeight w:val="927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E93A62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</w:tcBorders>
          </w:tcPr>
          <w:p w14:paraId="01520A2E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5.3 Identificar los riesgos en la red y promover prácticas seguras en el uso de la tecnología digital, analizando las situaciones y entornos que representen amenazas para el bienestar físico y mental de las personas.</w:t>
            </w:r>
          </w:p>
        </w:tc>
        <w:tc>
          <w:tcPr>
            <w:tcW w:w="3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A73E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</w:tr>
    </w:tbl>
    <w:p w14:paraId="34B3F2EB" w14:textId="77777777" w:rsidR="00EE5A9B" w:rsidRDefault="00EE5A9B">
      <w:pPr>
        <w:rPr>
          <w:rFonts w:cs="Calibri"/>
          <w:color w:val="FF0000"/>
        </w:rPr>
      </w:pPr>
    </w:p>
    <w:p w14:paraId="7D34F5C7" w14:textId="77777777" w:rsidR="00EE5A9B" w:rsidRDefault="00C14A4E">
      <w:pPr>
        <w:rPr>
          <w:rFonts w:cs="Calibri"/>
          <w:color w:val="FF0000"/>
        </w:rPr>
      </w:pPr>
      <w:r>
        <w:br w:type="page"/>
      </w:r>
    </w:p>
    <w:tbl>
      <w:tblPr>
        <w:tblW w:w="13947" w:type="dxa"/>
        <w:tblInd w:w="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4"/>
        <w:gridCol w:w="6317"/>
        <w:gridCol w:w="3236"/>
      </w:tblGrid>
      <w:tr w:rsidR="00EE5A9B" w14:paraId="0E885982" w14:textId="77777777">
        <w:trPr>
          <w:trHeight w:val="256"/>
        </w:trPr>
        <w:tc>
          <w:tcPr>
            <w:tcW w:w="1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7D8BA45" w14:textId="77777777" w:rsidR="00EE5A9B" w:rsidRDefault="00C14A4E">
            <w:pPr>
              <w:pageBreakBefore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Bloque 6: Ciudadan</w:t>
            </w:r>
            <w:r>
              <w:rPr>
                <w:b/>
                <w:bCs/>
                <w:color w:val="000000"/>
              </w:rPr>
              <w:t>ía digital</w:t>
            </w:r>
          </w:p>
        </w:tc>
      </w:tr>
      <w:tr w:rsidR="00EE5A9B" w14:paraId="06A934C5" w14:textId="77777777">
        <w:trPr>
          <w:trHeight w:val="256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7099602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Competencias Específicas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EEE4315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Criterios de Evaluación</w:t>
            </w:r>
          </w:p>
        </w:tc>
        <w:tc>
          <w:tcPr>
            <w:tcW w:w="3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AC9158C" w14:textId="77777777" w:rsidR="00EE5A9B" w:rsidRDefault="00C14A4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Relación con Competencias clave</w:t>
            </w:r>
          </w:p>
        </w:tc>
      </w:tr>
      <w:tr w:rsidR="00EE5A9B" w14:paraId="79A0F0E3" w14:textId="77777777">
        <w:trPr>
          <w:trHeight w:val="1854"/>
        </w:trPr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1562D1F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6. Ejercer una ciudadanía digital crítica, conociendo las distintas posibilidades legales existentes para la creación, el uso e intercambio de contenidos digitales en la red e identificando sus repercusiones, para hacer un uso activo, responsable, cívico, sostenible y reflexivo de la tecnología.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</w:tcBorders>
          </w:tcPr>
          <w:p w14:paraId="220B48A2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6.1 Hacer un uso ético de las herramientas y contenidos digitales, respetando las licencias de uso y la propiedad intelectual, reconociendo las implicaciones legales en su uso y distribución, así como los sesgos asociados en el manejo de datos.</w:t>
            </w:r>
          </w:p>
        </w:tc>
        <w:tc>
          <w:tcPr>
            <w:tcW w:w="3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1F85" w14:textId="77777777" w:rsidR="00EE5A9B" w:rsidRDefault="00C14A4E">
            <w:pPr>
              <w:widowControl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CD (CD1, CD2, CD3, CD4, CD5)</w:t>
            </w:r>
            <w:r>
              <w:rPr>
                <w:color w:val="000000"/>
              </w:rPr>
              <w:br/>
              <w:t>CPSAA (CPSAA1.2)</w:t>
            </w:r>
          </w:p>
          <w:p w14:paraId="699D892E" w14:textId="77777777" w:rsidR="00EE5A9B" w:rsidRDefault="00C14A4E">
            <w:pPr>
              <w:widowControl w:val="0"/>
              <w:jc w:val="left"/>
              <w:rPr>
                <w:color w:val="000000"/>
              </w:rPr>
            </w:pPr>
            <w:r>
              <w:rPr>
                <w:rFonts w:cs="Calibri"/>
                <w:color w:val="000000"/>
              </w:rPr>
              <w:t>CC1</w:t>
            </w:r>
          </w:p>
        </w:tc>
      </w:tr>
      <w:tr w:rsidR="00EE5A9B" w14:paraId="45A2B6C8" w14:textId="77777777">
        <w:trPr>
          <w:trHeight w:val="1854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4020A7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</w:tcBorders>
          </w:tcPr>
          <w:p w14:paraId="131157D5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 xml:space="preserve">6.2 Reconocer las aportaciones de las tecnologías digitales en las gestiones administrativas y el comercio electrónico, analizando los métodos de acceso, uso e impacto </w:t>
            </w:r>
            <w:proofErr w:type="spellStart"/>
            <w:r>
              <w:t>ecosocial</w:t>
            </w:r>
            <w:proofErr w:type="spellEnd"/>
            <w:r>
              <w:t>, siendo conscientes de la brecha digital y el aprovechamiento de dichas tecnologías para diversos colectivos.</w:t>
            </w:r>
          </w:p>
        </w:tc>
        <w:tc>
          <w:tcPr>
            <w:tcW w:w="3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</w:tr>
      <w:tr w:rsidR="00EE5A9B" w14:paraId="05855300" w14:textId="77777777">
        <w:trPr>
          <w:trHeight w:val="1854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904CB7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</w:tcBorders>
          </w:tcPr>
          <w:p w14:paraId="4C3D9BF1" w14:textId="77777777" w:rsidR="00EE5A9B" w:rsidRDefault="00C14A4E">
            <w:pPr>
              <w:widowControl w:val="0"/>
              <w:jc w:val="left"/>
              <w:rPr>
                <w:rFonts w:cs="Calibri"/>
                <w:color w:val="FF0000"/>
              </w:rPr>
            </w:pPr>
            <w:r>
              <w:t>6.3 Valorar la importancia de la libertad de expresión que ofrecen los medios digitales conectados, analizando, de forma crítica, los mensajes que se reciben y transmiten, teniendo en cuenta su objetividad, ideología, intencionalidad, sesgos y caducidad.</w:t>
            </w:r>
          </w:p>
        </w:tc>
        <w:tc>
          <w:tcPr>
            <w:tcW w:w="3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EE5A9B" w:rsidRDefault="00EE5A9B">
            <w:pPr>
              <w:widowControl w:val="0"/>
              <w:jc w:val="left"/>
              <w:rPr>
                <w:rFonts w:cs="Calibri"/>
                <w:color w:val="FF0000"/>
              </w:rPr>
            </w:pPr>
          </w:p>
        </w:tc>
      </w:tr>
    </w:tbl>
    <w:p w14:paraId="2A1F701D" w14:textId="77777777" w:rsidR="00EE5A9B" w:rsidRDefault="00EE5A9B">
      <w:pPr>
        <w:sectPr w:rsidR="00EE5A9B">
          <w:headerReference w:type="default" r:id="rId12"/>
          <w:footerReference w:type="default" r:id="rId13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2C579E80" w14:textId="77777777" w:rsidR="00EE5A9B" w:rsidRDefault="00C14A4E" w:rsidP="1B24A7BC">
      <w:pPr>
        <w:pStyle w:val="Encabezado2"/>
        <w:numPr>
          <w:ilvl w:val="1"/>
          <w:numId w:val="17"/>
        </w:numPr>
        <w:rPr>
          <w:rFonts w:ascii="Calibri" w:hAnsi="Calibri" w:cs="Calibri"/>
        </w:rPr>
      </w:pPr>
      <w:bookmarkStart w:id="3" w:name="_Toc523819769"/>
      <w:bookmarkStart w:id="4" w:name="_Toc149046041"/>
      <w:bookmarkEnd w:id="3"/>
      <w:r w:rsidRPr="1B24A7BC">
        <w:rPr>
          <w:rFonts w:ascii="Calibri" w:hAnsi="Calibri" w:cs="Calibri"/>
        </w:rPr>
        <w:lastRenderedPageBreak/>
        <w:t>Criterios de calificación</w:t>
      </w:r>
      <w:bookmarkEnd w:id="4"/>
      <w:r w:rsidRPr="1B24A7BC">
        <w:rPr>
          <w:rFonts w:ascii="Calibri" w:hAnsi="Calibri" w:cs="Calibri"/>
        </w:rPr>
        <w:t xml:space="preserve"> </w:t>
      </w:r>
    </w:p>
    <w:p w14:paraId="0FE15219" w14:textId="77777777" w:rsidR="00EE5A9B" w:rsidRDefault="00C14A4E">
      <w:pPr>
        <w:ind w:firstLine="576"/>
        <w:rPr>
          <w:rFonts w:cs="Calibri"/>
          <w:color w:val="548DD4" w:themeColor="text2" w:themeTint="99"/>
        </w:rPr>
      </w:pPr>
      <w:r>
        <w:rPr>
          <w:rFonts w:eastAsia="Calibri" w:cs="Calibri"/>
        </w:rPr>
        <w:t xml:space="preserve">La adquisición de capacidades en el ámbito de la digitalización es un pilar básico para el desarrollo personal y profesional de los ciudadanos. La conexión global de los dispositivos está creando nuevas formas de comunicación y cambia el paradigma de las relaciones entre individuos en cualquier ámbito, generando un rápido progreso tecnológico y social, que requiere nuevos saberes y destrezas que eviten la brecha digital. </w:t>
      </w:r>
    </w:p>
    <w:p w14:paraId="59F5F0B9" w14:textId="77777777" w:rsidR="00EE5A9B" w:rsidRDefault="00C14A4E">
      <w:pPr>
        <w:ind w:firstLine="576"/>
        <w:rPr>
          <w:rFonts w:cs="Calibri"/>
          <w:color w:val="548DD4" w:themeColor="text2" w:themeTint="99"/>
        </w:rPr>
      </w:pPr>
      <w:r>
        <w:rPr>
          <w:rFonts w:eastAsia="Calibri" w:cs="Calibri"/>
        </w:rPr>
        <w:t xml:space="preserve">La materia de Desarrollo Digital persigue dar continuidad a las materias afines cursadas en la etapa de Educación Secundaria Obligatoria y contribuir a la consecución de las competencias y los objetivos previstos para la etapa de Bachillerato, proporcionando un conjunto de saberes que permita dar solución a variadas necesidades digitales en su entorno de trabajo y permita adoptar actitudes responsables y críticas en el uso de la tecnología. </w:t>
      </w:r>
    </w:p>
    <w:p w14:paraId="31FA520F" w14:textId="77777777" w:rsidR="00EE5A9B" w:rsidRDefault="00C14A4E">
      <w:pPr>
        <w:ind w:firstLine="576"/>
        <w:rPr>
          <w:rFonts w:cs="Calibri"/>
          <w:color w:val="548DD4"/>
        </w:rPr>
      </w:pPr>
      <w:r>
        <w:rPr>
          <w:rFonts w:eastAsia="Calibri" w:cs="Calibri"/>
        </w:rPr>
        <w:t>La materia se organiza en seis bloques de saberes básicos que se deben plantear a través de proyectos o situaciones de aprendizaje de carácter práctico</w:t>
      </w:r>
      <w:r>
        <w:rPr>
          <w:rFonts w:cs="Calibri"/>
          <w:color w:val="548DD4" w:themeColor="text2" w:themeTint="99"/>
        </w:rPr>
        <w:t>.</w:t>
      </w:r>
    </w:p>
    <w:p w14:paraId="03EFCA41" w14:textId="77777777" w:rsidR="00EE5A9B" w:rsidRDefault="00EE5A9B">
      <w:pPr>
        <w:rPr>
          <w:rFonts w:cs="Calibri"/>
          <w:color w:val="548DD4"/>
        </w:rPr>
      </w:pPr>
    </w:p>
    <w:p w14:paraId="54958EF2" w14:textId="77777777" w:rsidR="00EE5A9B" w:rsidRDefault="00C14A4E">
      <w:pPr>
        <w:ind w:firstLine="360"/>
        <w:rPr>
          <w:rFonts w:cs="Calibri"/>
          <w:color w:val="auto"/>
        </w:rPr>
      </w:pPr>
      <w:r>
        <w:rPr>
          <w:rFonts w:cs="Calibri"/>
          <w:color w:val="auto"/>
        </w:rPr>
        <w:t>En cada bloque se calificarán los siguientes instrumentos:</w:t>
      </w:r>
    </w:p>
    <w:p w14:paraId="4EED91EE" w14:textId="77777777" w:rsidR="00EE5A9B" w:rsidRDefault="00C14A4E">
      <w:pPr>
        <w:numPr>
          <w:ilvl w:val="0"/>
          <w:numId w:val="14"/>
        </w:numPr>
        <w:rPr>
          <w:rFonts w:eastAsia="Calibri" w:cs="Calibri"/>
          <w:color w:val="auto"/>
        </w:rPr>
      </w:pPr>
      <w:r>
        <w:rPr>
          <w:rFonts w:cs="Calibri"/>
          <w:b/>
          <w:bCs/>
          <w:color w:val="auto"/>
        </w:rPr>
        <w:t xml:space="preserve">Actividades de enseñanza-aprendizaje obligatorias </w:t>
      </w:r>
      <w:r>
        <w:rPr>
          <w:rFonts w:cs="Calibri"/>
          <w:color w:val="auto"/>
        </w:rPr>
        <w:t>(proyectos o trabajos realizados por el alumno) de carácter obligatorio para alcanzar los conocimientos básicos y requeridos de ese bloque. Serán e</w:t>
      </w:r>
      <w:r>
        <w:rPr>
          <w:rFonts w:eastAsia="Calibri" w:cs="Calibri"/>
          <w:color w:val="auto"/>
        </w:rPr>
        <w:t xml:space="preserve">valuables con la escala: “Competente” / “No competente aún”, pudiendo repetir la actividad hasta alcanzar la competencia necesaria. </w:t>
      </w:r>
    </w:p>
    <w:p w14:paraId="00239570" w14:textId="216B90F0" w:rsidR="00EE5A9B" w:rsidRDefault="00C14A4E">
      <w:pPr>
        <w:numPr>
          <w:ilvl w:val="0"/>
          <w:numId w:val="14"/>
        </w:numPr>
        <w:rPr>
          <w:rFonts w:eastAsia="Calibri" w:cs="Calibri"/>
        </w:rPr>
      </w:pPr>
      <w:r>
        <w:rPr>
          <w:rFonts w:eastAsia="Calibri" w:cs="Calibri"/>
          <w:b/>
          <w:bCs/>
          <w:color w:val="auto"/>
        </w:rPr>
        <w:t xml:space="preserve">Actividades de enseñanza-individuales opcionales </w:t>
      </w:r>
      <w:r>
        <w:rPr>
          <w:rFonts w:eastAsia="Calibri" w:cs="Calibri"/>
          <w:color w:val="auto"/>
        </w:rPr>
        <w:t xml:space="preserve">en las </w:t>
      </w:r>
      <w:r>
        <w:rPr>
          <w:rFonts w:eastAsia="Calibri" w:cs="Calibri"/>
        </w:rPr>
        <w:t xml:space="preserve">que cada alumno demostrará sus conocimientos respecto a los contenidos indicados. </w:t>
      </w:r>
      <w:proofErr w:type="gramStart"/>
      <w:r>
        <w:rPr>
          <w:rFonts w:eastAsia="Calibri" w:cs="Calibri"/>
        </w:rPr>
        <w:t xml:space="preserve">Evaluables </w:t>
      </w:r>
      <w:r w:rsidR="007D358F">
        <w:rPr>
          <w:rFonts w:eastAsia="Calibri" w:cs="Calibri"/>
          <w:color w:val="auto"/>
        </w:rPr>
        <w:t xml:space="preserve"> con</w:t>
      </w:r>
      <w:proofErr w:type="gramEnd"/>
      <w:r w:rsidR="007D358F">
        <w:rPr>
          <w:rFonts w:eastAsia="Calibri" w:cs="Calibri"/>
          <w:color w:val="auto"/>
        </w:rPr>
        <w:t xml:space="preserve"> la escala: “Competente” / “No competente aún”</w:t>
      </w:r>
      <w:r>
        <w:rPr>
          <w:rFonts w:eastAsia="Calibri" w:cs="Calibri"/>
        </w:rPr>
        <w:t xml:space="preserve">. No podrán repetir tal actividad. </w:t>
      </w:r>
    </w:p>
    <w:p w14:paraId="3878C4B9" w14:textId="77777777" w:rsidR="00EE5A9B" w:rsidRDefault="00C14A4E">
      <w:pPr>
        <w:numPr>
          <w:ilvl w:val="0"/>
          <w:numId w:val="14"/>
        </w:numPr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lastRenderedPageBreak/>
        <w:t xml:space="preserve">Observación directa </w:t>
      </w:r>
      <w:r>
        <w:rPr>
          <w:rFonts w:eastAsia="Calibri" w:cs="Calibri"/>
        </w:rPr>
        <w:t xml:space="preserve">por parte del profesor. Esta observación se realizará a lo largo de todas las actividades teniendo en cuenta que criterio se debe observar en cada momento. </w:t>
      </w:r>
    </w:p>
    <w:p w14:paraId="03CBCDA0" w14:textId="77777777" w:rsidR="00EE5A9B" w:rsidRDefault="00C14A4E">
      <w:pPr>
        <w:ind w:firstLine="720"/>
      </w:pPr>
      <w:r>
        <w:t>Se valorará:</w:t>
      </w:r>
    </w:p>
    <w:p w14:paraId="756EF4CE" w14:textId="77777777" w:rsidR="00EE5A9B" w:rsidRDefault="00C14A4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2"/>
          <w:szCs w:val="22"/>
        </w:rPr>
        <w:t>Actitud positiva ante la asignatura, mostrando interés y voluntad de aprender.</w:t>
      </w:r>
    </w:p>
    <w:p w14:paraId="2A559EDC" w14:textId="77777777" w:rsidR="00EE5A9B" w:rsidRDefault="00C14A4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2"/>
          <w:szCs w:val="22"/>
        </w:rPr>
        <w:t xml:space="preserve">Actitud de respeto, civismo y tolerancia hacia el profesorado y hacia sus </w:t>
      </w:r>
      <w:r>
        <w:tab/>
      </w:r>
      <w:r>
        <w:rPr>
          <w:sz w:val="22"/>
          <w:szCs w:val="22"/>
        </w:rPr>
        <w:t>compañeros.</w:t>
      </w:r>
    </w:p>
    <w:p w14:paraId="73DFA148" w14:textId="77777777" w:rsidR="00EE5A9B" w:rsidRDefault="00C14A4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2"/>
          <w:szCs w:val="22"/>
        </w:rPr>
        <w:t>Trabajo diario en el aula, elaboración de las prácticas, participación y contribución al buen desarrollo de la clase.</w:t>
      </w:r>
    </w:p>
    <w:p w14:paraId="03057667" w14:textId="77777777" w:rsidR="00EE5A9B" w:rsidRDefault="00C14A4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2"/>
          <w:szCs w:val="22"/>
        </w:rPr>
        <w:t>Nivel de conocimientos, evaluado a través de pruebas orales o escritas</w:t>
      </w:r>
    </w:p>
    <w:p w14:paraId="39490CE4" w14:textId="77777777" w:rsidR="00EE5A9B" w:rsidRDefault="00C14A4E">
      <w:pPr>
        <w:pStyle w:val="Prrafodelista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sz w:val="22"/>
          <w:szCs w:val="22"/>
        </w:rPr>
        <w:t>Cumplimiento de las normas de convivencia del</w:t>
      </w:r>
      <w:r>
        <w:rPr>
          <w:color w:val="auto"/>
          <w:sz w:val="22"/>
          <w:szCs w:val="22"/>
        </w:rPr>
        <w:t xml:space="preserve"> centro.</w:t>
      </w:r>
    </w:p>
    <w:p w14:paraId="4DC58948" w14:textId="77777777" w:rsidR="00EE5A9B" w:rsidRDefault="00C14A4E">
      <w:pPr>
        <w:ind w:left="360"/>
        <w:rPr>
          <w:rFonts w:cs="Calibri"/>
          <w:color w:val="auto"/>
        </w:rPr>
      </w:pPr>
      <w:r>
        <w:rPr>
          <w:rFonts w:cs="Calibri"/>
          <w:color w:val="auto"/>
        </w:rPr>
        <w:t xml:space="preserve">       La escala de calificación de la observación directa es: Negativa/Neutra/Positiva</w:t>
      </w:r>
    </w:p>
    <w:p w14:paraId="6BDB5787" w14:textId="77777777" w:rsidR="00995A99" w:rsidRDefault="00995A99">
      <w:pPr>
        <w:rPr>
          <w:rFonts w:cs="Calibri"/>
          <w:color w:val="auto"/>
        </w:rPr>
      </w:pPr>
    </w:p>
    <w:p w14:paraId="1112579B" w14:textId="5A904607" w:rsidR="00EE5A9B" w:rsidRDefault="00C14A4E">
      <w:pPr>
        <w:rPr>
          <w:rFonts w:cs="Calibri"/>
          <w:color w:val="auto"/>
        </w:rPr>
      </w:pPr>
      <w:r>
        <w:rPr>
          <w:rFonts w:cs="Calibri"/>
          <w:color w:val="auto"/>
        </w:rPr>
        <w:t>El resultado de la evaluación se obtiene a partir del siguiente cuadro.</w:t>
      </w:r>
    </w:p>
    <w:p w14:paraId="5F96A722" w14:textId="77777777" w:rsidR="00EE5A9B" w:rsidRDefault="00EE5A9B"/>
    <w:tbl>
      <w:tblPr>
        <w:tblStyle w:val="Tablaconcuadrcula"/>
        <w:tblW w:w="8490" w:type="dxa"/>
        <w:tblLayout w:type="fixed"/>
        <w:tblLook w:val="06A0" w:firstRow="1" w:lastRow="0" w:firstColumn="1" w:lastColumn="0" w:noHBand="1" w:noVBand="1"/>
      </w:tblPr>
      <w:tblGrid>
        <w:gridCol w:w="2830"/>
        <w:gridCol w:w="2830"/>
        <w:gridCol w:w="2830"/>
      </w:tblGrid>
      <w:tr w:rsidR="00EE5A9B" w14:paraId="4535A1D8" w14:textId="77777777">
        <w:trPr>
          <w:trHeight w:val="870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5CD12" w14:textId="77777777" w:rsidR="00EE5A9B" w:rsidRDefault="00C14A4E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sz w:val="20"/>
              </w:rPr>
              <w:br/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D41C4" w14:textId="77777777" w:rsidR="00EE5A9B" w:rsidRDefault="00C14A4E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Con Observación Individual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0BBB2" w14:textId="77777777" w:rsidR="00EE5A9B" w:rsidRDefault="00C14A4E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sz w:val="20"/>
              </w:rPr>
              <w:br/>
            </w:r>
          </w:p>
        </w:tc>
      </w:tr>
      <w:tr w:rsidR="007D5022" w14:paraId="4B14D24D" w14:textId="77777777">
        <w:trPr>
          <w:trHeight w:val="1440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0D59A" w14:textId="77777777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Con alguna de las Actividades de enseñanza de aprendizaje obligatorias con calificación distinta a “Competente”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8B262" w14:textId="77777777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Negativa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4751B" w14:textId="46AA6191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2</w:t>
            </w:r>
          </w:p>
        </w:tc>
      </w:tr>
      <w:tr w:rsidR="007D5022" w14:paraId="624FFF3F" w14:textId="77777777">
        <w:tc>
          <w:tcPr>
            <w:tcW w:w="28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3CB595B" w14:textId="77777777" w:rsidR="007D5022" w:rsidRDefault="007D5022" w:rsidP="007D5022">
            <w:pPr>
              <w:widowControl w:val="0"/>
              <w:rPr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02387" w14:textId="77777777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Neutra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78152" w14:textId="3ACCA07E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3</w:t>
            </w:r>
          </w:p>
        </w:tc>
      </w:tr>
      <w:tr w:rsidR="007D5022" w14:paraId="0A80A148" w14:textId="77777777"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C8D39" w14:textId="77777777" w:rsidR="007D5022" w:rsidRDefault="007D5022" w:rsidP="007D5022">
            <w:pPr>
              <w:widowControl w:val="0"/>
              <w:rPr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CC7D4" w14:textId="77777777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Positiva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935FF" w14:textId="452ECAA0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4 (más ponderación con actividades opcionales)</w:t>
            </w:r>
          </w:p>
        </w:tc>
      </w:tr>
      <w:tr w:rsidR="007D5022" w14:paraId="69AE8523" w14:textId="77777777">
        <w:trPr>
          <w:trHeight w:val="1305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2C2BA" w14:textId="77777777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Con todas las Actividades de enseñanza de aprendizaje obligatorias con calificación “Competente”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26236" w14:textId="77777777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Negativa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EBC2E" w14:textId="01B796EC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5 (más ponderación con actividades opcionales)</w:t>
            </w:r>
          </w:p>
        </w:tc>
      </w:tr>
      <w:tr w:rsidR="007D5022" w14:paraId="4D68C438" w14:textId="77777777">
        <w:trPr>
          <w:trHeight w:val="1305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75E05EE" w14:textId="77777777" w:rsidR="007D5022" w:rsidRDefault="007D5022" w:rsidP="007D5022">
            <w:pPr>
              <w:widowControl w:val="0"/>
              <w:rPr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7F7C6" w14:textId="77777777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Neutra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6D75A" w14:textId="6D5B009D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6 (más ponderación con actividades opcionales)</w:t>
            </w:r>
          </w:p>
        </w:tc>
      </w:tr>
      <w:tr w:rsidR="007D5022" w14:paraId="39ECC036" w14:textId="77777777">
        <w:trPr>
          <w:trHeight w:val="870"/>
        </w:trPr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7F8B" w14:textId="77777777" w:rsidR="007D5022" w:rsidRDefault="007D5022" w:rsidP="007D5022">
            <w:pPr>
              <w:widowControl w:val="0"/>
              <w:rPr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25107" w14:textId="77777777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>Positiva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595A3" w14:textId="6C8D9B49" w:rsidR="007D5022" w:rsidRDefault="007D5022" w:rsidP="007D5022">
            <w:pPr>
              <w:widowControl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sz w:val="20"/>
              </w:rPr>
              <w:t xml:space="preserve">7 (más ponderación con actividades opcionales) </w:t>
            </w:r>
          </w:p>
        </w:tc>
      </w:tr>
    </w:tbl>
    <w:p w14:paraId="0A4F7224" w14:textId="77777777" w:rsidR="00EE5A9B" w:rsidRDefault="00EE5A9B">
      <w:pPr>
        <w:rPr>
          <w:color w:val="FF3333"/>
        </w:rPr>
      </w:pPr>
    </w:p>
    <w:p w14:paraId="58B46350" w14:textId="77777777" w:rsidR="00EE5A9B" w:rsidRDefault="00C14A4E">
      <w:pPr>
        <w:pStyle w:val="Encabezado2"/>
        <w:numPr>
          <w:ilvl w:val="1"/>
          <w:numId w:val="17"/>
        </w:numPr>
        <w:rPr>
          <w:rFonts w:ascii="Calibri" w:hAnsi="Calibri" w:cs="Calibri"/>
        </w:rPr>
      </w:pPr>
      <w:r w:rsidRPr="1B24A7BC">
        <w:rPr>
          <w:rFonts w:ascii="Calibri" w:hAnsi="Calibri" w:cs="Calibri"/>
        </w:rPr>
        <w:t xml:space="preserve"> </w:t>
      </w:r>
      <w:bookmarkStart w:id="5" w:name="_Toc523819770"/>
      <w:bookmarkStart w:id="6" w:name="_Toc149046042"/>
      <w:r w:rsidRPr="1B24A7BC">
        <w:rPr>
          <w:rFonts w:ascii="Calibri" w:hAnsi="Calibri" w:cs="Calibri"/>
        </w:rPr>
        <w:t>Recuperación</w:t>
      </w:r>
      <w:bookmarkEnd w:id="5"/>
      <w:bookmarkEnd w:id="6"/>
      <w:r w:rsidRPr="1B24A7BC">
        <w:rPr>
          <w:rFonts w:ascii="Calibri" w:hAnsi="Calibri" w:cs="Calibri"/>
        </w:rPr>
        <w:t xml:space="preserve"> </w:t>
      </w:r>
    </w:p>
    <w:p w14:paraId="362502B6" w14:textId="77777777" w:rsidR="00EE5A9B" w:rsidRDefault="00C14A4E">
      <w:pPr>
        <w:ind w:firstLine="576"/>
        <w:rPr>
          <w:rFonts w:cs="Calibri"/>
        </w:rPr>
      </w:pPr>
      <w:r>
        <w:rPr>
          <w:rFonts w:cs="Calibri"/>
        </w:rPr>
        <w:t xml:space="preserve">Si un alumno no supera una o varias evaluaciones, deberá recuperar las </w:t>
      </w:r>
      <w:r>
        <w:rPr>
          <w:rFonts w:cs="Calibri"/>
          <w:color w:val="auto"/>
        </w:rPr>
        <w:t>Actividades de enseñanza-aprendizaje obligatorias marcadas como “no competentes aún” hasta alcanzar la calificación de competente en todas ellas</w:t>
      </w:r>
      <w:r>
        <w:rPr>
          <w:rFonts w:cs="Calibri"/>
        </w:rPr>
        <w:t>.</w:t>
      </w:r>
    </w:p>
    <w:p w14:paraId="5AE48A43" w14:textId="77777777" w:rsidR="00EE5A9B" w:rsidRDefault="00EE5A9B">
      <w:pPr>
        <w:ind w:firstLine="708"/>
        <w:rPr>
          <w:rFonts w:cs="Calibri"/>
          <w:color w:val="FF0000"/>
        </w:rPr>
      </w:pPr>
    </w:p>
    <w:p w14:paraId="450EA2D7" w14:textId="77777777" w:rsidR="00EE5A9B" w:rsidRDefault="00EE5A9B">
      <w:pPr>
        <w:ind w:firstLine="576"/>
        <w:rPr>
          <w:rFonts w:cs="Calibri"/>
        </w:rPr>
      </w:pPr>
    </w:p>
    <w:sectPr w:rsidR="00EE5A9B">
      <w:headerReference w:type="default" r:id="rId14"/>
      <w:footerReference w:type="default" r:id="rId15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DEAD" w14:textId="77777777" w:rsidR="006F4B62" w:rsidRDefault="006F4B62">
      <w:pPr>
        <w:spacing w:line="240" w:lineRule="auto"/>
      </w:pPr>
      <w:r>
        <w:separator/>
      </w:r>
    </w:p>
  </w:endnote>
  <w:endnote w:type="continuationSeparator" w:id="0">
    <w:p w14:paraId="0B2D5D0F" w14:textId="77777777" w:rsidR="006F4B62" w:rsidRDefault="006F4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90" w:type="dxa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EE5A9B" w14:paraId="5C71F136" w14:textId="77777777">
      <w:tc>
        <w:tcPr>
          <w:tcW w:w="2830" w:type="dxa"/>
        </w:tcPr>
        <w:p w14:paraId="62199465" w14:textId="77777777" w:rsidR="00EE5A9B" w:rsidRDefault="00EE5A9B">
          <w:pPr>
            <w:pStyle w:val="Encabezado"/>
            <w:widowControl w:val="0"/>
            <w:ind w:left="-115"/>
            <w:jc w:val="left"/>
            <w:rPr>
              <w:rFonts w:hint="eastAsia"/>
            </w:rPr>
          </w:pPr>
        </w:p>
      </w:tc>
      <w:tc>
        <w:tcPr>
          <w:tcW w:w="2830" w:type="dxa"/>
        </w:tcPr>
        <w:p w14:paraId="0DA123B1" w14:textId="77777777" w:rsidR="00EE5A9B" w:rsidRDefault="00EE5A9B">
          <w:pPr>
            <w:pStyle w:val="Encabezado"/>
            <w:widowControl w:val="0"/>
            <w:jc w:val="center"/>
            <w:rPr>
              <w:rFonts w:hint="eastAsia"/>
            </w:rPr>
          </w:pPr>
        </w:p>
      </w:tc>
      <w:tc>
        <w:tcPr>
          <w:tcW w:w="2830" w:type="dxa"/>
        </w:tcPr>
        <w:p w14:paraId="4C4CEA3D" w14:textId="77777777" w:rsidR="00EE5A9B" w:rsidRDefault="00EE5A9B">
          <w:pPr>
            <w:pStyle w:val="Encabezado"/>
            <w:widowControl w:val="0"/>
            <w:ind w:right="-115"/>
            <w:jc w:val="right"/>
            <w:rPr>
              <w:rFonts w:hint="eastAsia"/>
            </w:rPr>
          </w:pPr>
        </w:p>
      </w:tc>
    </w:tr>
  </w:tbl>
  <w:p w14:paraId="50895670" w14:textId="77777777" w:rsidR="00EE5A9B" w:rsidRDefault="00EE5A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E7CE" w14:textId="77777777" w:rsidR="00EE5A9B" w:rsidRDefault="00EE5A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90" w:type="dxa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EE5A9B" w14:paraId="308D56CC" w14:textId="77777777">
      <w:tc>
        <w:tcPr>
          <w:tcW w:w="2830" w:type="dxa"/>
        </w:tcPr>
        <w:p w14:paraId="797E50C6" w14:textId="77777777" w:rsidR="00EE5A9B" w:rsidRDefault="00EE5A9B">
          <w:pPr>
            <w:pStyle w:val="Encabezado"/>
            <w:widowControl w:val="0"/>
            <w:ind w:left="-115"/>
            <w:jc w:val="left"/>
            <w:rPr>
              <w:rFonts w:hint="eastAsia"/>
            </w:rPr>
          </w:pPr>
        </w:p>
      </w:tc>
      <w:tc>
        <w:tcPr>
          <w:tcW w:w="2830" w:type="dxa"/>
        </w:tcPr>
        <w:p w14:paraId="7B04FA47" w14:textId="77777777" w:rsidR="00EE5A9B" w:rsidRDefault="00EE5A9B">
          <w:pPr>
            <w:pStyle w:val="Encabezado"/>
            <w:widowControl w:val="0"/>
            <w:jc w:val="center"/>
            <w:rPr>
              <w:rFonts w:hint="eastAsia"/>
            </w:rPr>
          </w:pPr>
        </w:p>
      </w:tc>
      <w:tc>
        <w:tcPr>
          <w:tcW w:w="2830" w:type="dxa"/>
        </w:tcPr>
        <w:p w14:paraId="568C698B" w14:textId="77777777" w:rsidR="00EE5A9B" w:rsidRDefault="00EE5A9B">
          <w:pPr>
            <w:pStyle w:val="Encabezado"/>
            <w:widowControl w:val="0"/>
            <w:ind w:right="-115"/>
            <w:jc w:val="right"/>
            <w:rPr>
              <w:rFonts w:hint="eastAsia"/>
            </w:rPr>
          </w:pPr>
        </w:p>
      </w:tc>
    </w:tr>
  </w:tbl>
  <w:p w14:paraId="1A939487" w14:textId="77777777" w:rsidR="00EE5A9B" w:rsidRDefault="00EE5A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2FFD" w14:textId="77777777" w:rsidR="006F4B62" w:rsidRDefault="006F4B62">
      <w:pPr>
        <w:spacing w:line="240" w:lineRule="auto"/>
      </w:pPr>
      <w:r>
        <w:separator/>
      </w:r>
    </w:p>
  </w:footnote>
  <w:footnote w:type="continuationSeparator" w:id="0">
    <w:p w14:paraId="4543079A" w14:textId="77777777" w:rsidR="006F4B62" w:rsidRDefault="006F4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62" w:type="dxa"/>
      <w:tblInd w:w="-5" w:type="dxa"/>
      <w:tblLayout w:type="fixed"/>
      <w:tblCellMar>
        <w:left w:w="103" w:type="dxa"/>
      </w:tblCellMar>
      <w:tblLook w:val="04A0" w:firstRow="1" w:lastRow="0" w:firstColumn="1" w:lastColumn="0" w:noHBand="0" w:noVBand="1"/>
    </w:tblPr>
    <w:tblGrid>
      <w:gridCol w:w="1281"/>
      <w:gridCol w:w="7381"/>
    </w:tblGrid>
    <w:tr w:rsidR="00EE5A9B" w14:paraId="739957CC" w14:textId="77777777">
      <w:trPr>
        <w:cantSplit/>
        <w:trHeight w:val="1250"/>
      </w:trPr>
      <w:tc>
        <w:tcPr>
          <w:tcW w:w="12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 w:themeFill="background1"/>
        </w:tcPr>
        <w:p w14:paraId="5C8C6B09" w14:textId="77777777" w:rsidR="00EE5A9B" w:rsidRDefault="00C14A4E">
          <w:pPr>
            <w:pStyle w:val="Encabezamiento"/>
            <w:widowControl w:val="0"/>
          </w:pPr>
          <w:r>
            <w:rPr>
              <w:noProof/>
            </w:rPr>
            <w:drawing>
              <wp:inline distT="0" distB="0" distL="0" distR="0" wp14:anchorId="5F4130C9" wp14:editId="07777777">
                <wp:extent cx="680085" cy="70167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 w:themeFill="background1"/>
        </w:tcPr>
        <w:p w14:paraId="14358A31" w14:textId="77777777" w:rsidR="00EE5A9B" w:rsidRDefault="00C14A4E">
          <w:pPr>
            <w:pStyle w:val="Encabezamiento"/>
            <w:widowControl w:val="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14:paraId="4F7161FD" w14:textId="77777777" w:rsidR="00EE5A9B" w:rsidRDefault="00C14A4E">
          <w:pPr>
            <w:pStyle w:val="Encabezamiento"/>
            <w:widowControl w:val="0"/>
            <w:jc w:val="center"/>
            <w:rPr>
              <w:rFonts w:ascii="Calibri" w:hAnsi="Calibri" w:cs="Calibri"/>
              <w:i/>
              <w:iCs/>
              <w:color w:val="FF0000"/>
            </w:rPr>
          </w:pPr>
          <w:r>
            <w:rPr>
              <w:rFonts w:ascii="Calibri" w:hAnsi="Calibri" w:cs="Calibri"/>
            </w:rPr>
            <w:t>Programación didác</w:t>
          </w:r>
          <w:r>
            <w:rPr>
              <w:rFonts w:ascii="Calibri" w:hAnsi="Calibri" w:cs="Calibri"/>
              <w:color w:val="auto"/>
            </w:rPr>
            <w:t>tica de la asignatura: Desarrollo Digital I</w:t>
          </w:r>
        </w:p>
        <w:p w14:paraId="01CB7BA4" w14:textId="77777777" w:rsidR="00EE5A9B" w:rsidRDefault="00C14A4E">
          <w:pPr>
            <w:pStyle w:val="Encabezamiento"/>
            <w:widowControl w:val="0"/>
            <w:jc w:val="center"/>
            <w:rPr>
              <w:rFonts w:ascii="Calibri" w:hAnsi="Calibri" w:cs="Calibri"/>
              <w:color w:val="auto"/>
            </w:rPr>
          </w:pPr>
          <w:r>
            <w:rPr>
              <w:rFonts w:ascii="Calibri" w:hAnsi="Calibri" w:cs="Calibri"/>
              <w:color w:val="auto"/>
            </w:rPr>
            <w:t>1º Bachillerato</w:t>
          </w:r>
        </w:p>
        <w:p w14:paraId="12A596F5" w14:textId="288CBC46" w:rsidR="00EE5A9B" w:rsidRDefault="00C14A4E">
          <w:pPr>
            <w:pStyle w:val="Encabezamiento"/>
            <w:widowControl w:val="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202</w:t>
          </w:r>
          <w:r w:rsidR="00995A99">
            <w:rPr>
              <w:rFonts w:ascii="Calibri" w:hAnsi="Calibri" w:cs="Calibri"/>
            </w:rPr>
            <w:t>3</w:t>
          </w:r>
          <w:r>
            <w:rPr>
              <w:rFonts w:ascii="Calibri" w:hAnsi="Calibri" w:cs="Calibri"/>
            </w:rPr>
            <w:t>/202</w:t>
          </w:r>
          <w:r w:rsidR="00995A99">
            <w:rPr>
              <w:rFonts w:ascii="Calibri" w:hAnsi="Calibri" w:cs="Calibri"/>
            </w:rPr>
            <w:t>4</w:t>
          </w:r>
        </w:p>
      </w:tc>
    </w:tr>
  </w:tbl>
  <w:p w14:paraId="3382A365" w14:textId="77777777" w:rsidR="00EE5A9B" w:rsidRDefault="00EE5A9B">
    <w:pPr>
      <w:pStyle w:val="Encabezamien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F859" w14:textId="77777777" w:rsidR="00EE5A9B" w:rsidRDefault="00EE5A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62" w:type="dxa"/>
      <w:tblInd w:w="-5" w:type="dxa"/>
      <w:tblLayout w:type="fixed"/>
      <w:tblCellMar>
        <w:left w:w="103" w:type="dxa"/>
      </w:tblCellMar>
      <w:tblLook w:val="04A0" w:firstRow="1" w:lastRow="0" w:firstColumn="1" w:lastColumn="0" w:noHBand="0" w:noVBand="1"/>
    </w:tblPr>
    <w:tblGrid>
      <w:gridCol w:w="1281"/>
      <w:gridCol w:w="7381"/>
    </w:tblGrid>
    <w:tr w:rsidR="00EE5A9B" w14:paraId="59862A9D" w14:textId="77777777">
      <w:trPr>
        <w:cantSplit/>
        <w:trHeight w:val="1250"/>
      </w:trPr>
      <w:tc>
        <w:tcPr>
          <w:tcW w:w="12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 w:themeFill="background1"/>
        </w:tcPr>
        <w:p w14:paraId="41004F19" w14:textId="77777777" w:rsidR="00EE5A9B" w:rsidRDefault="00C14A4E">
          <w:pPr>
            <w:pStyle w:val="Encabezamiento"/>
            <w:widowControl w:val="0"/>
          </w:pPr>
          <w:r>
            <w:rPr>
              <w:noProof/>
            </w:rPr>
            <w:drawing>
              <wp:inline distT="0" distB="0" distL="0" distR="0" wp14:anchorId="265C6412" wp14:editId="07777777">
                <wp:extent cx="680085" cy="701675"/>
                <wp:effectExtent l="0" t="0" r="0" b="0"/>
                <wp:docPr id="2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 w:themeFill="background1"/>
        </w:tcPr>
        <w:p w14:paraId="7C0E69AC" w14:textId="77777777" w:rsidR="00EE5A9B" w:rsidRDefault="00C14A4E">
          <w:pPr>
            <w:pStyle w:val="Encabezamiento"/>
            <w:widowControl w:val="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14:paraId="187B0F47" w14:textId="77777777" w:rsidR="00EE5A9B" w:rsidRDefault="00C14A4E">
          <w:pPr>
            <w:pStyle w:val="Encabezamiento"/>
            <w:widowControl w:val="0"/>
            <w:jc w:val="center"/>
            <w:rPr>
              <w:rFonts w:ascii="Calibri" w:hAnsi="Calibri" w:cs="Calibri"/>
              <w:i/>
              <w:iCs/>
              <w:color w:val="FF0000"/>
            </w:rPr>
          </w:pPr>
          <w:r>
            <w:rPr>
              <w:rFonts w:ascii="Calibri" w:hAnsi="Calibri" w:cs="Calibri"/>
            </w:rPr>
            <w:t>Programación didác</w:t>
          </w:r>
          <w:r>
            <w:rPr>
              <w:rFonts w:ascii="Calibri" w:hAnsi="Calibri" w:cs="Calibri"/>
              <w:color w:val="auto"/>
            </w:rPr>
            <w:t>tica de la asignatura: Desarrollo Digital I</w:t>
          </w:r>
        </w:p>
        <w:p w14:paraId="6600B131" w14:textId="77777777" w:rsidR="00EE5A9B" w:rsidRDefault="00C14A4E">
          <w:pPr>
            <w:pStyle w:val="Encabezamiento"/>
            <w:widowControl w:val="0"/>
            <w:jc w:val="center"/>
            <w:rPr>
              <w:rFonts w:ascii="Calibri" w:hAnsi="Calibri" w:cs="Calibri"/>
              <w:color w:val="auto"/>
            </w:rPr>
          </w:pPr>
          <w:r>
            <w:rPr>
              <w:rFonts w:ascii="Calibri" w:hAnsi="Calibri" w:cs="Calibri"/>
              <w:color w:val="auto"/>
            </w:rPr>
            <w:t>1º Bachillerato</w:t>
          </w:r>
        </w:p>
        <w:p w14:paraId="505CDFF9" w14:textId="77777777" w:rsidR="00EE5A9B" w:rsidRDefault="00C14A4E">
          <w:pPr>
            <w:pStyle w:val="Encabezamiento"/>
            <w:widowControl w:val="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2022/2023</w:t>
          </w:r>
        </w:p>
      </w:tc>
    </w:tr>
  </w:tbl>
  <w:p w14:paraId="67C0C651" w14:textId="77777777" w:rsidR="00EE5A9B" w:rsidRDefault="00EE5A9B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18C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1" w15:restartNumberingAfterBreak="0">
    <w:nsid w:val="01109FB7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169A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26B40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1328E57F"/>
    <w:multiLevelType w:val="multilevel"/>
    <w:tmpl w:val="FFFFFFFF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C60408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2659C4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D0E0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BE2B62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BA71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640F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5A341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2731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0185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27F404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4E570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16" w15:restartNumberingAfterBreak="0">
    <w:nsid w:val="659E0B12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F2A4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B2D693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11CB7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6D8F7C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E728F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C35F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1E88E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9504397">
    <w:abstractNumId w:val="16"/>
  </w:num>
  <w:num w:numId="2" w16cid:durableId="1277910339">
    <w:abstractNumId w:val="9"/>
  </w:num>
  <w:num w:numId="3" w16cid:durableId="1235361773">
    <w:abstractNumId w:val="21"/>
  </w:num>
  <w:num w:numId="4" w16cid:durableId="61218074">
    <w:abstractNumId w:val="17"/>
  </w:num>
  <w:num w:numId="5" w16cid:durableId="1296716028">
    <w:abstractNumId w:val="6"/>
  </w:num>
  <w:num w:numId="6" w16cid:durableId="1816676586">
    <w:abstractNumId w:val="7"/>
  </w:num>
  <w:num w:numId="7" w16cid:durableId="1461144429">
    <w:abstractNumId w:val="18"/>
  </w:num>
  <w:num w:numId="8" w16cid:durableId="300699548">
    <w:abstractNumId w:val="14"/>
  </w:num>
  <w:num w:numId="9" w16cid:durableId="729230250">
    <w:abstractNumId w:val="19"/>
  </w:num>
  <w:num w:numId="10" w16cid:durableId="2044668659">
    <w:abstractNumId w:val="10"/>
  </w:num>
  <w:num w:numId="11" w16cid:durableId="1613855094">
    <w:abstractNumId w:val="2"/>
  </w:num>
  <w:num w:numId="12" w16cid:durableId="1401639058">
    <w:abstractNumId w:val="20"/>
  </w:num>
  <w:num w:numId="13" w16cid:durableId="1969506237">
    <w:abstractNumId w:val="12"/>
  </w:num>
  <w:num w:numId="14" w16cid:durableId="1663660098">
    <w:abstractNumId w:val="11"/>
  </w:num>
  <w:num w:numId="15" w16cid:durableId="184566369">
    <w:abstractNumId w:val="1"/>
  </w:num>
  <w:num w:numId="16" w16cid:durableId="1849445600">
    <w:abstractNumId w:val="3"/>
  </w:num>
  <w:num w:numId="17" w16cid:durableId="1007753440">
    <w:abstractNumId w:val="4"/>
  </w:num>
  <w:num w:numId="18" w16cid:durableId="1800873221">
    <w:abstractNumId w:val="22"/>
  </w:num>
  <w:num w:numId="19" w16cid:durableId="1209105998">
    <w:abstractNumId w:val="0"/>
  </w:num>
  <w:num w:numId="20" w16cid:durableId="1842818415">
    <w:abstractNumId w:val="5"/>
  </w:num>
  <w:num w:numId="21" w16cid:durableId="536237969">
    <w:abstractNumId w:val="15"/>
  </w:num>
  <w:num w:numId="22" w16cid:durableId="1963608447">
    <w:abstractNumId w:val="8"/>
  </w:num>
  <w:num w:numId="23" w16cid:durableId="1926837044">
    <w:abstractNumId w:val="13"/>
  </w:num>
  <w:num w:numId="24" w16cid:durableId="12615989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9B"/>
    <w:rsid w:val="005A1034"/>
    <w:rsid w:val="006F4B62"/>
    <w:rsid w:val="007D358F"/>
    <w:rsid w:val="007D5022"/>
    <w:rsid w:val="0094035F"/>
    <w:rsid w:val="00995A99"/>
    <w:rsid w:val="00C14A4E"/>
    <w:rsid w:val="00D27EE0"/>
    <w:rsid w:val="00EE5A9B"/>
    <w:rsid w:val="0868F06A"/>
    <w:rsid w:val="1B24A7BC"/>
    <w:rsid w:val="1EEDA185"/>
    <w:rsid w:val="247EFAD6"/>
    <w:rsid w:val="2A1FCD88"/>
    <w:rsid w:val="38E38D97"/>
    <w:rsid w:val="3D1601A6"/>
    <w:rsid w:val="3E482CAA"/>
    <w:rsid w:val="3FE3FD0B"/>
    <w:rsid w:val="44B76E2E"/>
    <w:rsid w:val="5B44C102"/>
    <w:rsid w:val="62ADE6FF"/>
    <w:rsid w:val="6CD19DE8"/>
    <w:rsid w:val="75C3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5A71"/>
  <w15:docId w15:val="{44C4C7E6-9C81-4A1C-A003-7B8DE386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9E"/>
    <w:pPr>
      <w:spacing w:line="360" w:lineRule="auto"/>
      <w:jc w:val="both"/>
    </w:pPr>
    <w:rPr>
      <w:rFonts w:ascii="Calibri" w:hAnsi="Calibri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Encabezado1"/>
    <w:uiPriority w:val="9"/>
    <w:qFormat/>
    <w:rsid w:val="001506E8"/>
    <w:rPr>
      <w:rFonts w:ascii="Cambria" w:hAnsi="Cambri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Encabezado2"/>
    <w:uiPriority w:val="9"/>
    <w:semiHidden/>
    <w:qFormat/>
    <w:rsid w:val="001506E8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Encabezado3"/>
    <w:uiPriority w:val="9"/>
    <w:semiHidden/>
    <w:qFormat/>
    <w:rsid w:val="001506E8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Encabezado4"/>
    <w:uiPriority w:val="99"/>
    <w:semiHidden/>
    <w:qFormat/>
    <w:locked/>
    <w:rsid w:val="0086049E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Encabezado5"/>
    <w:uiPriority w:val="99"/>
    <w:semiHidden/>
    <w:qFormat/>
    <w:locked/>
    <w:rsid w:val="0086049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Encabezado6"/>
    <w:uiPriority w:val="99"/>
    <w:semiHidden/>
    <w:qFormat/>
    <w:locked/>
    <w:rsid w:val="0086049E"/>
    <w:rPr>
      <w:rFonts w:ascii="Calibri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Encabezado7"/>
    <w:uiPriority w:val="99"/>
    <w:semiHidden/>
    <w:qFormat/>
    <w:locked/>
    <w:rsid w:val="0086049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Encabezado8"/>
    <w:uiPriority w:val="99"/>
    <w:semiHidden/>
    <w:qFormat/>
    <w:locked/>
    <w:rsid w:val="0086049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Encabezado9"/>
    <w:uiPriority w:val="99"/>
    <w:semiHidden/>
    <w:qFormat/>
    <w:locked/>
    <w:rsid w:val="0086049E"/>
    <w:rPr>
      <w:rFonts w:ascii="Cambria" w:hAnsi="Cambria" w:cs="Times New Roman"/>
      <w:sz w:val="22"/>
      <w:szCs w:val="22"/>
    </w:rPr>
  </w:style>
  <w:style w:type="character" w:customStyle="1" w:styleId="EncabezadoCar">
    <w:name w:val="Encabezado Car"/>
    <w:basedOn w:val="Fuentedeprrafopredeter"/>
    <w:link w:val="Encabezamiento"/>
    <w:uiPriority w:val="99"/>
    <w:qFormat/>
    <w:locked/>
    <w:rsid w:val="002F410B"/>
    <w:rPr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1506E8"/>
    <w:rPr>
      <w:rFonts w:ascii="Calibri" w:hAnsi="Calibri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rsid w:val="00627135"/>
    <w:rPr>
      <w:rFonts w:cs="Times New Roman"/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99"/>
    <w:qFormat/>
    <w:locked/>
    <w:rsid w:val="00D9538B"/>
    <w:rPr>
      <w:rFonts w:ascii="Cambria" w:hAnsi="Cambria"/>
      <w:sz w:val="24"/>
    </w:rPr>
  </w:style>
  <w:style w:type="character" w:customStyle="1" w:styleId="TtuloCar">
    <w:name w:val="Título Car"/>
    <w:basedOn w:val="Fuentedeprrafopredeter"/>
    <w:link w:val="Ttulo"/>
    <w:uiPriority w:val="99"/>
    <w:qFormat/>
    <w:locked/>
    <w:rsid w:val="0086049E"/>
    <w:rPr>
      <w:rFonts w:ascii="Cambria" w:hAnsi="Cambria" w:cs="Times New Roman"/>
      <w:b/>
      <w:bCs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locked/>
    <w:rsid w:val="0008019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Enlacedelndice">
    <w:name w:val="Enlace del índice"/>
    <w:qFormat/>
    <w:rsid w:val="00266FE7"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1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extoindependiente1">
    <w:name w:val="Texto independiente1"/>
    <w:basedOn w:val="Normal"/>
    <w:rsid w:val="00266FE7"/>
    <w:pPr>
      <w:spacing w:after="140" w:line="288" w:lineRule="auto"/>
    </w:pPr>
  </w:style>
  <w:style w:type="paragraph" w:styleId="Lista">
    <w:name w:val="List"/>
    <w:basedOn w:val="Textoindependiente1"/>
    <w:rsid w:val="00266FE7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266FE7"/>
    <w:pPr>
      <w:suppressLineNumbers/>
    </w:pPr>
    <w:rPr>
      <w:rFonts w:cs="Arial"/>
    </w:rPr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2F41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2F4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link w:val="Ttulo3Car"/>
    <w:uiPriority w:val="99"/>
    <w:qFormat/>
    <w:rsid w:val="00390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link w:val="Ttulo4Car"/>
    <w:uiPriority w:val="99"/>
    <w:qFormat/>
    <w:rsid w:val="00860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link w:val="Ttulo5Car"/>
    <w:uiPriority w:val="99"/>
    <w:qFormat/>
    <w:rsid w:val="0086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Encabezado6">
    <w:name w:val="Encabezado 6"/>
    <w:basedOn w:val="Normal"/>
    <w:next w:val="Normal"/>
    <w:link w:val="Ttulo6Car"/>
    <w:uiPriority w:val="99"/>
    <w:qFormat/>
    <w:rsid w:val="0086049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Encabezado7">
    <w:name w:val="Encabezado 7"/>
    <w:basedOn w:val="Normal"/>
    <w:next w:val="Normal"/>
    <w:link w:val="Ttulo7Car"/>
    <w:uiPriority w:val="99"/>
    <w:qFormat/>
    <w:rsid w:val="0086049E"/>
    <w:pPr>
      <w:spacing w:before="240" w:after="60"/>
      <w:outlineLvl w:val="6"/>
    </w:pPr>
  </w:style>
  <w:style w:type="paragraph" w:customStyle="1" w:styleId="Encabezado8">
    <w:name w:val="Encabezado 8"/>
    <w:basedOn w:val="Normal"/>
    <w:next w:val="Normal"/>
    <w:link w:val="Ttulo8Car"/>
    <w:uiPriority w:val="99"/>
    <w:qFormat/>
    <w:rsid w:val="0086049E"/>
    <w:pPr>
      <w:spacing w:before="240" w:after="60"/>
      <w:outlineLvl w:val="7"/>
    </w:pPr>
    <w:rPr>
      <w:i/>
      <w:iCs/>
    </w:rPr>
  </w:style>
  <w:style w:type="paragraph" w:customStyle="1" w:styleId="Encabezado9">
    <w:name w:val="Encabezado 9"/>
    <w:basedOn w:val="Normal"/>
    <w:next w:val="Normal"/>
    <w:link w:val="Ttulo9Car"/>
    <w:uiPriority w:val="99"/>
    <w:qFormat/>
    <w:rsid w:val="0086049E"/>
    <w:pPr>
      <w:spacing w:before="240" w:after="60"/>
      <w:outlineLvl w:val="8"/>
    </w:pPr>
    <w:rPr>
      <w:rFonts w:ascii="Cambria" w:hAnsi="Cambria"/>
      <w:sz w:val="22"/>
      <w:szCs w:val="22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1"/>
    <w:rsid w:val="00266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ie">
    <w:name w:val="Pie"/>
    <w:basedOn w:val="Normal"/>
    <w:qFormat/>
    <w:rsid w:val="00266FE7"/>
    <w:pPr>
      <w:suppressLineNumbers/>
      <w:spacing w:before="120" w:after="120"/>
    </w:pPr>
    <w:rPr>
      <w:rFonts w:cs="Arial"/>
      <w:i/>
      <w:iCs/>
    </w:rPr>
  </w:style>
  <w:style w:type="paragraph" w:customStyle="1" w:styleId="Encabezamiento">
    <w:name w:val="Encabezamiento"/>
    <w:basedOn w:val="Normal"/>
    <w:link w:val="EncabezadoCar"/>
    <w:uiPriority w:val="99"/>
    <w:qFormat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uiPriority w:val="39"/>
    <w:qFormat/>
    <w:rsid w:val="00627135"/>
  </w:style>
  <w:style w:type="paragraph" w:styleId="ndice2">
    <w:name w:val="index 2"/>
    <w:basedOn w:val="Normal"/>
    <w:next w:val="Normal"/>
    <w:autoRedefine/>
    <w:uiPriority w:val="39"/>
    <w:qFormat/>
    <w:rsid w:val="00627135"/>
    <w:pPr>
      <w:ind w:left="240"/>
    </w:p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paragraph" w:styleId="Prrafodelista">
    <w:name w:val="List Paragraph"/>
    <w:basedOn w:val="Normal"/>
    <w:uiPriority w:val="34"/>
    <w:qFormat/>
    <w:rsid w:val="00912BA9"/>
    <w:pPr>
      <w:ind w:left="708"/>
    </w:pPr>
    <w:rPr>
      <w:sz w:val="20"/>
      <w:szCs w:val="20"/>
      <w:lang w:eastAsia="en-US"/>
    </w:rPr>
  </w:style>
  <w:style w:type="paragraph" w:styleId="ndice3">
    <w:name w:val="index 3"/>
    <w:basedOn w:val="Normal"/>
    <w:next w:val="Normal"/>
    <w:autoRedefine/>
    <w:uiPriority w:val="39"/>
    <w:qFormat/>
    <w:rsid w:val="00E55D14"/>
    <w:pPr>
      <w:ind w:left="480"/>
    </w:pPr>
  </w:style>
  <w:style w:type="paragraph" w:styleId="Textodeglobo">
    <w:name w:val="Balloon Text"/>
    <w:basedOn w:val="Normal"/>
    <w:link w:val="TextodegloboCar"/>
    <w:uiPriority w:val="99"/>
    <w:qFormat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9A0EEE"/>
    <w:pPr>
      <w:spacing w:after="280"/>
      <w:jc w:val="left"/>
    </w:pPr>
    <w:rPr>
      <w:rFonts w:ascii="Times New Roman" w:hAnsi="Times New Roman"/>
    </w:rPr>
  </w:style>
  <w:style w:type="paragraph" w:styleId="TDC1">
    <w:name w:val="toc 1"/>
    <w:basedOn w:val="Normal"/>
    <w:next w:val="Normal"/>
    <w:autoRedefine/>
    <w:uiPriority w:val="39"/>
    <w:locked/>
    <w:rsid w:val="001F6D93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1F6D9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locked/>
    <w:rsid w:val="001F6D93"/>
    <w:pPr>
      <w:spacing w:after="100"/>
      <w:ind w:left="480"/>
    </w:p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locked/>
    <w:rsid w:val="00C14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5FDD7-0F44-4244-8E2A-4390C78865BE}"/>
</file>

<file path=customXml/itemProps2.xml><?xml version="1.0" encoding="utf-8"?>
<ds:datastoreItem xmlns:ds="http://schemas.openxmlformats.org/officeDocument/2006/customXml" ds:itemID="{9D97ADBE-F048-4320-8629-699CA030E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C05C3-44B3-4043-8E45-3930E97A60C0}">
  <ds:schemaRefs>
    <ds:schemaRef ds:uri="http://schemas.microsoft.com/office/2006/metadata/properties"/>
    <ds:schemaRef ds:uri="http://schemas.microsoft.com/office/infopath/2007/PartnerControls"/>
    <ds:schemaRef ds:uri="38769153-1be2-477a-8058-1388383a2136"/>
    <ds:schemaRef ds:uri="f41be6ae-1188-445c-b2dd-ff87889f6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4154</TotalTime>
  <Pages>11</Pages>
  <Words>1544</Words>
  <Characters>8498</Characters>
  <Application>Microsoft Office Word</Application>
  <DocSecurity>0</DocSecurity>
  <Lines>70</Lines>
  <Paragraphs>20</Paragraphs>
  <ScaleCrop>false</ScaleCrop>
  <Company>ies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dc:description/>
  <cp:lastModifiedBy>Jose Luis Amoros</cp:lastModifiedBy>
  <cp:revision>28</cp:revision>
  <dcterms:created xsi:type="dcterms:W3CDTF">2022-11-18T12:26:00Z</dcterms:created>
  <dcterms:modified xsi:type="dcterms:W3CDTF">2023-10-24T11:20:00Z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  <property fmtid="{D5CDD505-2E9C-101B-9397-08002B2CF9AE}" pid="3" name="MediaServiceImageTags">
    <vt:lpwstr/>
  </property>
</Properties>
</file>