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566667">
      <w:pPr>
        <w:jc w:val="center"/>
        <w:rPr>
          <w:rFonts w:ascii="Cambria" w:hAnsi="Cambria"/>
          <w:b/>
          <w:color w:val="FF0000"/>
          <w:sz w:val="48"/>
          <w:szCs w:val="48"/>
        </w:rPr>
      </w:pPr>
      <w:r>
        <w:rPr>
          <w:rFonts w:ascii="Cambria" w:hAnsi="Cambria"/>
          <w:b/>
          <w:sz w:val="48"/>
          <w:szCs w:val="48"/>
        </w:rPr>
        <w:t>Programación didáctica del</w:t>
      </w:r>
      <w:r w:rsidR="003A3D42">
        <w:rPr>
          <w:rFonts w:ascii="Cambria" w:hAnsi="Cambria"/>
          <w:b/>
          <w:sz w:val="48"/>
          <w:szCs w:val="48"/>
        </w:rPr>
        <w:t xml:space="preserve"> </w:t>
      </w:r>
      <w:r w:rsidR="003A3D42" w:rsidRPr="00566667">
        <w:rPr>
          <w:rFonts w:ascii="Cambria" w:hAnsi="Cambria"/>
          <w:b/>
          <w:color w:val="auto"/>
          <w:sz w:val="48"/>
          <w:szCs w:val="48"/>
        </w:rPr>
        <w:t>módulo:</w:t>
      </w:r>
      <w:r w:rsidR="001F6D93" w:rsidRPr="00566667">
        <w:rPr>
          <w:rFonts w:ascii="Cambria" w:hAnsi="Cambria"/>
          <w:b/>
          <w:color w:val="auto"/>
          <w:sz w:val="48"/>
          <w:szCs w:val="48"/>
        </w:rPr>
        <w:t xml:space="preserve"> </w:t>
      </w:r>
      <w:r w:rsidRPr="00566667">
        <w:rPr>
          <w:rFonts w:ascii="Cambria" w:hAnsi="Cambria"/>
          <w:b/>
          <w:i/>
          <w:color w:val="auto"/>
          <w:sz w:val="48"/>
          <w:szCs w:val="48"/>
        </w:rPr>
        <w:t>Fundamentos Hardware</w:t>
      </w:r>
    </w:p>
    <w:p w:rsidR="00266FE7" w:rsidRDefault="00266FE7">
      <w:pPr>
        <w:jc w:val="center"/>
        <w:rPr>
          <w:rFonts w:ascii="Cambria" w:hAnsi="Cambria"/>
          <w:b/>
          <w:color w:val="FF0000"/>
          <w:sz w:val="48"/>
          <w:szCs w:val="48"/>
        </w:rPr>
      </w:pPr>
    </w:p>
    <w:p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001F6D93">
        <w:rPr>
          <w:rFonts w:ascii="Cambria" w:hAnsi="Cambria"/>
          <w:b/>
          <w:color w:val="FF0000"/>
          <w:sz w:val="48"/>
          <w:szCs w:val="48"/>
        </w:rPr>
        <w:t xml:space="preserve"> </w:t>
      </w:r>
      <w:r w:rsidR="00566667" w:rsidRPr="00566667">
        <w:rPr>
          <w:rFonts w:ascii="Cambria" w:hAnsi="Cambria"/>
          <w:b/>
          <w:i/>
          <w:color w:val="auto"/>
          <w:sz w:val="48"/>
          <w:szCs w:val="48"/>
        </w:rPr>
        <w:t>CFGS Administración de Sistemas Informáticos en Red</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2B4E5A" w:rsidRPr="00566667">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566667">
        <w:rPr>
          <w:rFonts w:ascii="Cambria" w:hAnsi="Cambria"/>
          <w:b/>
          <w:i/>
          <w:color w:val="auto"/>
          <w:sz w:val="48"/>
          <w:szCs w:val="48"/>
        </w:rPr>
        <w:t>Francisco Justo Rodríguez</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bookmarkStart w:id="0" w:name="_GoBack"/>
      <w:bookmarkEnd w:id="0"/>
    </w:p>
    <w:p w:rsidR="006D6250" w:rsidRDefault="00E118BB">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6D6250">
        <w:rPr>
          <w:noProof/>
        </w:rPr>
        <w:t>1. Introducción</w:t>
      </w:r>
      <w:r w:rsidR="006D6250">
        <w:rPr>
          <w:noProof/>
        </w:rPr>
        <w:tab/>
      </w:r>
      <w:r w:rsidR="006D6250">
        <w:rPr>
          <w:noProof/>
        </w:rPr>
        <w:fldChar w:fldCharType="begin"/>
      </w:r>
      <w:r w:rsidR="006D6250">
        <w:rPr>
          <w:noProof/>
        </w:rPr>
        <w:instrText xml:space="preserve"> PAGEREF _Toc149070146 \h </w:instrText>
      </w:r>
      <w:r w:rsidR="006D6250">
        <w:rPr>
          <w:noProof/>
        </w:rPr>
      </w:r>
      <w:r w:rsidR="006D6250">
        <w:rPr>
          <w:noProof/>
        </w:rPr>
        <w:fldChar w:fldCharType="separate"/>
      </w:r>
      <w:r w:rsidR="006D6250">
        <w:rPr>
          <w:noProof/>
        </w:rPr>
        <w:t>4</w:t>
      </w:r>
      <w:r w:rsidR="006D6250">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2. Legislación aplicable</w:t>
      </w:r>
      <w:r>
        <w:rPr>
          <w:noProof/>
        </w:rPr>
        <w:tab/>
      </w:r>
      <w:r>
        <w:rPr>
          <w:noProof/>
        </w:rPr>
        <w:fldChar w:fldCharType="begin"/>
      </w:r>
      <w:r>
        <w:rPr>
          <w:noProof/>
        </w:rPr>
        <w:instrText xml:space="preserve"> PAGEREF _Toc149070147 \h </w:instrText>
      </w:r>
      <w:r>
        <w:rPr>
          <w:noProof/>
        </w:rPr>
      </w:r>
      <w:r>
        <w:rPr>
          <w:noProof/>
        </w:rPr>
        <w:fldChar w:fldCharType="separate"/>
      </w:r>
      <w:r>
        <w:rPr>
          <w:noProof/>
        </w:rPr>
        <w:t>7</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3. Ubicación</w:t>
      </w:r>
      <w:r>
        <w:rPr>
          <w:noProof/>
        </w:rPr>
        <w:tab/>
      </w:r>
      <w:r>
        <w:rPr>
          <w:noProof/>
        </w:rPr>
        <w:fldChar w:fldCharType="begin"/>
      </w:r>
      <w:r>
        <w:rPr>
          <w:noProof/>
        </w:rPr>
        <w:instrText xml:space="preserve"> PAGEREF _Toc149070148 \h </w:instrText>
      </w:r>
      <w:r>
        <w:rPr>
          <w:noProof/>
        </w:rPr>
      </w:r>
      <w:r>
        <w:rPr>
          <w:noProof/>
        </w:rPr>
        <w:fldChar w:fldCharType="separate"/>
      </w:r>
      <w:r>
        <w:rPr>
          <w:noProof/>
        </w:rPr>
        <w:t>8</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color w:val="auto"/>
        </w:rPr>
        <w:t>4. Resultados del aprendizaje/Objetivos</w:t>
      </w:r>
      <w:r>
        <w:rPr>
          <w:noProof/>
        </w:rPr>
        <w:tab/>
      </w:r>
      <w:r>
        <w:rPr>
          <w:noProof/>
        </w:rPr>
        <w:fldChar w:fldCharType="begin"/>
      </w:r>
      <w:r>
        <w:rPr>
          <w:noProof/>
        </w:rPr>
        <w:instrText xml:space="preserve"> PAGEREF _Toc149070149 \h </w:instrText>
      </w:r>
      <w:r>
        <w:rPr>
          <w:noProof/>
        </w:rPr>
      </w:r>
      <w:r>
        <w:rPr>
          <w:noProof/>
        </w:rPr>
        <w:fldChar w:fldCharType="separate"/>
      </w:r>
      <w:r>
        <w:rPr>
          <w:noProof/>
        </w:rPr>
        <w:t>10</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4.1</w:t>
      </w:r>
      <w:r>
        <w:rPr>
          <w:rFonts w:asciiTheme="minorHAnsi" w:eastAsiaTheme="minorEastAsia" w:hAnsiTheme="minorHAnsi" w:cstheme="minorBidi"/>
          <w:noProof/>
          <w:color w:val="auto"/>
          <w:sz w:val="22"/>
          <w:szCs w:val="22"/>
        </w:rPr>
        <w:tab/>
      </w:r>
      <w:r w:rsidRPr="00FF2607">
        <w:rPr>
          <w:rFonts w:cs="Calibri"/>
          <w:noProof/>
        </w:rPr>
        <w:t>Objetivos comunes</w:t>
      </w:r>
      <w:r>
        <w:rPr>
          <w:noProof/>
        </w:rPr>
        <w:tab/>
      </w:r>
      <w:r>
        <w:rPr>
          <w:noProof/>
        </w:rPr>
        <w:fldChar w:fldCharType="begin"/>
      </w:r>
      <w:r>
        <w:rPr>
          <w:noProof/>
        </w:rPr>
        <w:instrText xml:space="preserve"> PAGEREF _Toc149070150 \h </w:instrText>
      </w:r>
      <w:r>
        <w:rPr>
          <w:noProof/>
        </w:rPr>
      </w:r>
      <w:r>
        <w:rPr>
          <w:noProof/>
        </w:rPr>
        <w:fldChar w:fldCharType="separate"/>
      </w:r>
      <w:r>
        <w:rPr>
          <w:noProof/>
        </w:rPr>
        <w:t>10</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4.2</w:t>
      </w:r>
      <w:r>
        <w:rPr>
          <w:rFonts w:asciiTheme="minorHAnsi" w:eastAsiaTheme="minorEastAsia" w:hAnsiTheme="minorHAnsi" w:cstheme="minorBidi"/>
          <w:noProof/>
          <w:color w:val="auto"/>
          <w:sz w:val="22"/>
          <w:szCs w:val="22"/>
        </w:rPr>
        <w:tab/>
      </w:r>
      <w:r w:rsidRPr="00FF2607">
        <w:rPr>
          <w:rFonts w:cs="Calibri"/>
          <w:noProof/>
        </w:rPr>
        <w:t>Objetivos específicos del módulo</w:t>
      </w:r>
      <w:r>
        <w:rPr>
          <w:noProof/>
        </w:rPr>
        <w:tab/>
      </w:r>
      <w:r>
        <w:rPr>
          <w:noProof/>
        </w:rPr>
        <w:fldChar w:fldCharType="begin"/>
      </w:r>
      <w:r>
        <w:rPr>
          <w:noProof/>
        </w:rPr>
        <w:instrText xml:space="preserve"> PAGEREF _Toc149070151 \h </w:instrText>
      </w:r>
      <w:r>
        <w:rPr>
          <w:noProof/>
        </w:rPr>
      </w:r>
      <w:r>
        <w:rPr>
          <w:noProof/>
        </w:rPr>
        <w:fldChar w:fldCharType="separate"/>
      </w:r>
      <w:r>
        <w:rPr>
          <w:noProof/>
        </w:rPr>
        <w:t>12</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5. Contenidos</w:t>
      </w:r>
      <w:r>
        <w:rPr>
          <w:noProof/>
        </w:rPr>
        <w:tab/>
      </w:r>
      <w:r>
        <w:rPr>
          <w:noProof/>
        </w:rPr>
        <w:fldChar w:fldCharType="begin"/>
      </w:r>
      <w:r>
        <w:rPr>
          <w:noProof/>
        </w:rPr>
        <w:instrText xml:space="preserve"> PAGEREF _Toc149070152 \h </w:instrText>
      </w:r>
      <w:r>
        <w:rPr>
          <w:noProof/>
        </w:rPr>
      </w:r>
      <w:r>
        <w:rPr>
          <w:noProof/>
        </w:rPr>
        <w:fldChar w:fldCharType="separate"/>
      </w:r>
      <w:r>
        <w:rPr>
          <w:noProof/>
        </w:rPr>
        <w:t>13</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5.1</w:t>
      </w:r>
      <w:r>
        <w:rPr>
          <w:rFonts w:asciiTheme="minorHAnsi" w:eastAsiaTheme="minorEastAsia" w:hAnsiTheme="minorHAnsi" w:cstheme="minorBidi"/>
          <w:noProof/>
          <w:color w:val="auto"/>
          <w:sz w:val="22"/>
          <w:szCs w:val="22"/>
        </w:rPr>
        <w:tab/>
      </w:r>
      <w:r w:rsidRPr="00FF2607">
        <w:rPr>
          <w:rFonts w:cs="Calibri"/>
          <w:noProof/>
        </w:rPr>
        <w:t>Unidad de Trabajo 1: Arquitectura de Computadores</w:t>
      </w:r>
      <w:r>
        <w:rPr>
          <w:noProof/>
        </w:rPr>
        <w:tab/>
      </w:r>
      <w:r>
        <w:rPr>
          <w:noProof/>
        </w:rPr>
        <w:fldChar w:fldCharType="begin"/>
      </w:r>
      <w:r>
        <w:rPr>
          <w:noProof/>
        </w:rPr>
        <w:instrText xml:space="preserve"> PAGEREF _Toc149070153 \h </w:instrText>
      </w:r>
      <w:r>
        <w:rPr>
          <w:noProof/>
        </w:rPr>
      </w:r>
      <w:r>
        <w:rPr>
          <w:noProof/>
        </w:rPr>
        <w:fldChar w:fldCharType="separate"/>
      </w:r>
      <w:r>
        <w:rPr>
          <w:noProof/>
        </w:rPr>
        <w:t>13</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5.2</w:t>
      </w:r>
      <w:r>
        <w:rPr>
          <w:rFonts w:asciiTheme="minorHAnsi" w:eastAsiaTheme="minorEastAsia" w:hAnsiTheme="minorHAnsi" w:cstheme="minorBidi"/>
          <w:noProof/>
          <w:color w:val="auto"/>
          <w:sz w:val="22"/>
          <w:szCs w:val="22"/>
        </w:rPr>
        <w:tab/>
      </w:r>
      <w:r w:rsidRPr="00FF2607">
        <w:rPr>
          <w:rFonts w:cs="Calibri"/>
          <w:noProof/>
        </w:rPr>
        <w:t>Unidad de Trabajo 2: Componentes microinformáticos. Tipos, configuración y evaluación de rendimiento.</w:t>
      </w:r>
      <w:r>
        <w:rPr>
          <w:noProof/>
        </w:rPr>
        <w:tab/>
      </w:r>
      <w:r>
        <w:rPr>
          <w:noProof/>
        </w:rPr>
        <w:fldChar w:fldCharType="begin"/>
      </w:r>
      <w:r>
        <w:rPr>
          <w:noProof/>
        </w:rPr>
        <w:instrText xml:space="preserve"> PAGEREF _Toc149070154 \h </w:instrText>
      </w:r>
      <w:r>
        <w:rPr>
          <w:noProof/>
        </w:rPr>
      </w:r>
      <w:r>
        <w:rPr>
          <w:noProof/>
        </w:rPr>
        <w:fldChar w:fldCharType="separate"/>
      </w:r>
      <w:r>
        <w:rPr>
          <w:noProof/>
        </w:rPr>
        <w:t>13</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5.3</w:t>
      </w:r>
      <w:r>
        <w:rPr>
          <w:rFonts w:asciiTheme="minorHAnsi" w:eastAsiaTheme="minorEastAsia" w:hAnsiTheme="minorHAnsi" w:cstheme="minorBidi"/>
          <w:noProof/>
          <w:color w:val="auto"/>
          <w:sz w:val="22"/>
          <w:szCs w:val="22"/>
        </w:rPr>
        <w:tab/>
      </w:r>
      <w:r w:rsidRPr="00FF2607">
        <w:rPr>
          <w:rFonts w:cs="Calibri"/>
          <w:noProof/>
        </w:rPr>
        <w:t>Unidad de Trabajo 3. Instalación de software de propósito general.</w:t>
      </w:r>
      <w:r>
        <w:rPr>
          <w:noProof/>
        </w:rPr>
        <w:tab/>
      </w:r>
      <w:r>
        <w:rPr>
          <w:noProof/>
        </w:rPr>
        <w:fldChar w:fldCharType="begin"/>
      </w:r>
      <w:r>
        <w:rPr>
          <w:noProof/>
        </w:rPr>
        <w:instrText xml:space="preserve"> PAGEREF _Toc149070155 \h </w:instrText>
      </w:r>
      <w:r>
        <w:rPr>
          <w:noProof/>
        </w:rPr>
      </w:r>
      <w:r>
        <w:rPr>
          <w:noProof/>
        </w:rPr>
        <w:fldChar w:fldCharType="separate"/>
      </w:r>
      <w:r>
        <w:rPr>
          <w:noProof/>
        </w:rPr>
        <w:t>15</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5.4</w:t>
      </w:r>
      <w:r>
        <w:rPr>
          <w:rFonts w:asciiTheme="minorHAnsi" w:eastAsiaTheme="minorEastAsia" w:hAnsiTheme="minorHAnsi" w:cstheme="minorBidi"/>
          <w:noProof/>
          <w:color w:val="auto"/>
          <w:sz w:val="22"/>
          <w:szCs w:val="22"/>
        </w:rPr>
        <w:tab/>
      </w:r>
      <w:r w:rsidRPr="00FF2607">
        <w:rPr>
          <w:rFonts w:cs="Calibri"/>
          <w:noProof/>
        </w:rPr>
        <w:t>Unidad de Trabajo 4. Gestión de discos e imágenes</w:t>
      </w:r>
      <w:r>
        <w:rPr>
          <w:noProof/>
        </w:rPr>
        <w:tab/>
      </w:r>
      <w:r>
        <w:rPr>
          <w:noProof/>
        </w:rPr>
        <w:fldChar w:fldCharType="begin"/>
      </w:r>
      <w:r>
        <w:rPr>
          <w:noProof/>
        </w:rPr>
        <w:instrText xml:space="preserve"> PAGEREF _Toc149070156 \h </w:instrText>
      </w:r>
      <w:r>
        <w:rPr>
          <w:noProof/>
        </w:rPr>
      </w:r>
      <w:r>
        <w:rPr>
          <w:noProof/>
        </w:rPr>
        <w:fldChar w:fldCharType="separate"/>
      </w:r>
      <w:r>
        <w:rPr>
          <w:noProof/>
        </w:rPr>
        <w:t>16</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5.5</w:t>
      </w:r>
      <w:r>
        <w:rPr>
          <w:rFonts w:asciiTheme="minorHAnsi" w:eastAsiaTheme="minorEastAsia" w:hAnsiTheme="minorHAnsi" w:cstheme="minorBidi"/>
          <w:noProof/>
          <w:color w:val="auto"/>
          <w:sz w:val="22"/>
          <w:szCs w:val="22"/>
        </w:rPr>
        <w:tab/>
      </w:r>
      <w:r w:rsidRPr="00FF2607">
        <w:rPr>
          <w:rFonts w:cs="Calibri"/>
          <w:noProof/>
        </w:rPr>
        <w:t>Unidad de Trabajo 5. Hardware orientado a Datacenter.</w:t>
      </w:r>
      <w:r>
        <w:rPr>
          <w:noProof/>
        </w:rPr>
        <w:tab/>
      </w:r>
      <w:r>
        <w:rPr>
          <w:noProof/>
        </w:rPr>
        <w:fldChar w:fldCharType="begin"/>
      </w:r>
      <w:r>
        <w:rPr>
          <w:noProof/>
        </w:rPr>
        <w:instrText xml:space="preserve"> PAGEREF _Toc149070157 \h </w:instrText>
      </w:r>
      <w:r>
        <w:rPr>
          <w:noProof/>
        </w:rPr>
      </w:r>
      <w:r>
        <w:rPr>
          <w:noProof/>
        </w:rPr>
        <w:fldChar w:fldCharType="separate"/>
      </w:r>
      <w:r>
        <w:rPr>
          <w:noProof/>
        </w:rPr>
        <w:t>16</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5.6</w:t>
      </w:r>
      <w:r>
        <w:rPr>
          <w:rFonts w:asciiTheme="minorHAnsi" w:eastAsiaTheme="minorEastAsia" w:hAnsiTheme="minorHAnsi" w:cstheme="minorBidi"/>
          <w:noProof/>
          <w:color w:val="auto"/>
          <w:sz w:val="22"/>
          <w:szCs w:val="22"/>
        </w:rPr>
        <w:tab/>
      </w:r>
      <w:r w:rsidRPr="00FF2607">
        <w:rPr>
          <w:rFonts w:cs="Calibri"/>
          <w:noProof/>
        </w:rPr>
        <w:t>Unidad de Trabajo 6. Normativa y Seguridad</w:t>
      </w:r>
      <w:r>
        <w:rPr>
          <w:noProof/>
        </w:rPr>
        <w:tab/>
      </w:r>
      <w:r>
        <w:rPr>
          <w:noProof/>
        </w:rPr>
        <w:fldChar w:fldCharType="begin"/>
      </w:r>
      <w:r>
        <w:rPr>
          <w:noProof/>
        </w:rPr>
        <w:instrText xml:space="preserve"> PAGEREF _Toc149070158 \h </w:instrText>
      </w:r>
      <w:r>
        <w:rPr>
          <w:noProof/>
        </w:rPr>
      </w:r>
      <w:r>
        <w:rPr>
          <w:noProof/>
        </w:rPr>
        <w:fldChar w:fldCharType="separate"/>
      </w:r>
      <w:r>
        <w:rPr>
          <w:noProof/>
        </w:rPr>
        <w:t>17</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 xml:space="preserve">6. Concordancia de las </w:t>
      </w:r>
      <w:r w:rsidRPr="00FF2607">
        <w:rPr>
          <w:rFonts w:cs="Calibri"/>
          <w:noProof/>
          <w:color w:val="auto"/>
        </w:rPr>
        <w:t>unidades de trabajo con los resultados del aprendizaje</w:t>
      </w:r>
      <w:r>
        <w:rPr>
          <w:noProof/>
        </w:rPr>
        <w:tab/>
      </w:r>
      <w:r>
        <w:rPr>
          <w:noProof/>
        </w:rPr>
        <w:fldChar w:fldCharType="begin"/>
      </w:r>
      <w:r>
        <w:rPr>
          <w:noProof/>
        </w:rPr>
        <w:instrText xml:space="preserve"> PAGEREF _Toc149070159 \h </w:instrText>
      </w:r>
      <w:r>
        <w:rPr>
          <w:noProof/>
        </w:rPr>
      </w:r>
      <w:r>
        <w:rPr>
          <w:noProof/>
        </w:rPr>
        <w:fldChar w:fldCharType="separate"/>
      </w:r>
      <w:r>
        <w:rPr>
          <w:noProof/>
        </w:rPr>
        <w:t>18</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7. Temporalización</w:t>
      </w:r>
      <w:r>
        <w:rPr>
          <w:noProof/>
        </w:rPr>
        <w:tab/>
      </w:r>
      <w:r>
        <w:rPr>
          <w:noProof/>
        </w:rPr>
        <w:fldChar w:fldCharType="begin"/>
      </w:r>
      <w:r>
        <w:rPr>
          <w:noProof/>
        </w:rPr>
        <w:instrText xml:space="preserve"> PAGEREF _Toc149070160 \h </w:instrText>
      </w:r>
      <w:r>
        <w:rPr>
          <w:noProof/>
        </w:rPr>
      </w:r>
      <w:r>
        <w:rPr>
          <w:noProof/>
        </w:rPr>
        <w:fldChar w:fldCharType="separate"/>
      </w:r>
      <w:r>
        <w:rPr>
          <w:noProof/>
        </w:rPr>
        <w:t>18</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8. Metodología</w:t>
      </w:r>
      <w:r>
        <w:rPr>
          <w:noProof/>
        </w:rPr>
        <w:tab/>
      </w:r>
      <w:r>
        <w:rPr>
          <w:noProof/>
        </w:rPr>
        <w:fldChar w:fldCharType="begin"/>
      </w:r>
      <w:r>
        <w:rPr>
          <w:noProof/>
        </w:rPr>
        <w:instrText xml:space="preserve"> PAGEREF _Toc149070161 \h </w:instrText>
      </w:r>
      <w:r>
        <w:rPr>
          <w:noProof/>
        </w:rPr>
      </w:r>
      <w:r>
        <w:rPr>
          <w:noProof/>
        </w:rPr>
        <w:fldChar w:fldCharType="separate"/>
      </w:r>
      <w:r>
        <w:rPr>
          <w:noProof/>
        </w:rPr>
        <w:t>19</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color w:val="auto"/>
        </w:rPr>
        <w:t>8.1</w:t>
      </w:r>
      <w:r>
        <w:rPr>
          <w:rFonts w:asciiTheme="minorHAnsi" w:eastAsiaTheme="minorEastAsia" w:hAnsiTheme="minorHAnsi" w:cstheme="minorBidi"/>
          <w:noProof/>
          <w:color w:val="auto"/>
          <w:sz w:val="22"/>
          <w:szCs w:val="22"/>
        </w:rPr>
        <w:tab/>
      </w:r>
      <w:r w:rsidRPr="00FF2607">
        <w:rPr>
          <w:rFonts w:cs="Calibri"/>
          <w:noProof/>
          <w:color w:val="auto"/>
        </w:rPr>
        <w:t>Alumnado pendiente</w:t>
      </w:r>
      <w:r>
        <w:rPr>
          <w:noProof/>
        </w:rPr>
        <w:tab/>
      </w:r>
      <w:r>
        <w:rPr>
          <w:noProof/>
        </w:rPr>
        <w:fldChar w:fldCharType="begin"/>
      </w:r>
      <w:r>
        <w:rPr>
          <w:noProof/>
        </w:rPr>
        <w:instrText xml:space="preserve"> PAGEREF _Toc149070162 \h </w:instrText>
      </w:r>
      <w:r>
        <w:rPr>
          <w:noProof/>
        </w:rPr>
      </w:r>
      <w:r>
        <w:rPr>
          <w:noProof/>
        </w:rPr>
        <w:fldChar w:fldCharType="separate"/>
      </w:r>
      <w:r>
        <w:rPr>
          <w:noProof/>
        </w:rPr>
        <w:t>20</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9. Evaluación</w:t>
      </w:r>
      <w:r>
        <w:rPr>
          <w:noProof/>
        </w:rPr>
        <w:tab/>
      </w:r>
      <w:r>
        <w:rPr>
          <w:noProof/>
        </w:rPr>
        <w:fldChar w:fldCharType="begin"/>
      </w:r>
      <w:r>
        <w:rPr>
          <w:noProof/>
        </w:rPr>
        <w:instrText xml:space="preserve"> PAGEREF _Toc149070163 \h </w:instrText>
      </w:r>
      <w:r>
        <w:rPr>
          <w:noProof/>
        </w:rPr>
      </w:r>
      <w:r>
        <w:rPr>
          <w:noProof/>
        </w:rPr>
        <w:fldChar w:fldCharType="separate"/>
      </w:r>
      <w:r>
        <w:rPr>
          <w:noProof/>
        </w:rPr>
        <w:t>22</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9.1</w:t>
      </w:r>
      <w:r>
        <w:rPr>
          <w:rFonts w:asciiTheme="minorHAnsi" w:eastAsiaTheme="minorEastAsia" w:hAnsiTheme="minorHAnsi" w:cstheme="minorBidi"/>
          <w:noProof/>
          <w:color w:val="auto"/>
          <w:sz w:val="22"/>
          <w:szCs w:val="22"/>
        </w:rPr>
        <w:tab/>
      </w:r>
      <w:r w:rsidRPr="00FF2607">
        <w:rPr>
          <w:rFonts w:cs="Calibri"/>
          <w:noProof/>
        </w:rPr>
        <w:t>El proceso de evaluación</w:t>
      </w:r>
      <w:r>
        <w:rPr>
          <w:noProof/>
        </w:rPr>
        <w:tab/>
      </w:r>
      <w:r>
        <w:rPr>
          <w:noProof/>
        </w:rPr>
        <w:fldChar w:fldCharType="begin"/>
      </w:r>
      <w:r>
        <w:rPr>
          <w:noProof/>
        </w:rPr>
        <w:instrText xml:space="preserve"> PAGEREF _Toc149070164 \h </w:instrText>
      </w:r>
      <w:r>
        <w:rPr>
          <w:noProof/>
        </w:rPr>
      </w:r>
      <w:r>
        <w:rPr>
          <w:noProof/>
        </w:rPr>
        <w:fldChar w:fldCharType="separate"/>
      </w:r>
      <w:r>
        <w:rPr>
          <w:noProof/>
        </w:rPr>
        <w:t>22</w:t>
      </w:r>
      <w:r>
        <w:rPr>
          <w:noProof/>
        </w:rPr>
        <w:fldChar w:fldCharType="end"/>
      </w:r>
    </w:p>
    <w:p w:rsidR="006D6250" w:rsidRDefault="006D6250">
      <w:pPr>
        <w:pStyle w:val="TDC3"/>
        <w:tabs>
          <w:tab w:val="left" w:pos="1320"/>
          <w:tab w:val="right" w:leader="dot" w:pos="8494"/>
        </w:tabs>
        <w:rPr>
          <w:rFonts w:asciiTheme="minorHAnsi" w:eastAsiaTheme="minorEastAsia" w:hAnsiTheme="minorHAnsi" w:cstheme="minorBidi"/>
          <w:noProof/>
          <w:color w:val="auto"/>
          <w:sz w:val="22"/>
          <w:szCs w:val="22"/>
        </w:rPr>
      </w:pPr>
      <w:r w:rsidRPr="00FF2607">
        <w:rPr>
          <w:rFonts w:cs="Calibri"/>
          <w:noProof/>
        </w:rPr>
        <w:t>9.1.1</w:t>
      </w:r>
      <w:r>
        <w:rPr>
          <w:rFonts w:asciiTheme="minorHAnsi" w:eastAsiaTheme="minorEastAsia" w:hAnsiTheme="minorHAnsi" w:cstheme="minorBidi"/>
          <w:noProof/>
          <w:color w:val="auto"/>
          <w:sz w:val="22"/>
          <w:szCs w:val="22"/>
        </w:rPr>
        <w:tab/>
      </w:r>
      <w:r w:rsidRPr="00FF2607">
        <w:rPr>
          <w:rFonts w:cs="Calibri"/>
          <w:noProof/>
        </w:rPr>
        <w:t>Evaluación inicial</w:t>
      </w:r>
      <w:r>
        <w:rPr>
          <w:noProof/>
        </w:rPr>
        <w:tab/>
      </w:r>
      <w:r>
        <w:rPr>
          <w:noProof/>
        </w:rPr>
        <w:fldChar w:fldCharType="begin"/>
      </w:r>
      <w:r>
        <w:rPr>
          <w:noProof/>
        </w:rPr>
        <w:instrText xml:space="preserve"> PAGEREF _Toc149070165 \h </w:instrText>
      </w:r>
      <w:r>
        <w:rPr>
          <w:noProof/>
        </w:rPr>
      </w:r>
      <w:r>
        <w:rPr>
          <w:noProof/>
        </w:rPr>
        <w:fldChar w:fldCharType="separate"/>
      </w:r>
      <w:r>
        <w:rPr>
          <w:noProof/>
        </w:rPr>
        <w:t>22</w:t>
      </w:r>
      <w:r>
        <w:rPr>
          <w:noProof/>
        </w:rPr>
        <w:fldChar w:fldCharType="end"/>
      </w:r>
    </w:p>
    <w:p w:rsidR="006D6250" w:rsidRDefault="006D6250">
      <w:pPr>
        <w:pStyle w:val="TDC3"/>
        <w:tabs>
          <w:tab w:val="left" w:pos="1320"/>
          <w:tab w:val="right" w:leader="dot" w:pos="8494"/>
        </w:tabs>
        <w:rPr>
          <w:rFonts w:asciiTheme="minorHAnsi" w:eastAsiaTheme="minorEastAsia" w:hAnsiTheme="minorHAnsi" w:cstheme="minorBidi"/>
          <w:noProof/>
          <w:color w:val="auto"/>
          <w:sz w:val="22"/>
          <w:szCs w:val="22"/>
        </w:rPr>
      </w:pPr>
      <w:r w:rsidRPr="00FF2607">
        <w:rPr>
          <w:rFonts w:cs="Calibri"/>
          <w:noProof/>
        </w:rPr>
        <w:t>9.1.2</w:t>
      </w:r>
      <w:r>
        <w:rPr>
          <w:rFonts w:asciiTheme="minorHAnsi" w:eastAsiaTheme="minorEastAsia" w:hAnsiTheme="minorHAnsi" w:cstheme="minorBidi"/>
          <w:noProof/>
          <w:color w:val="auto"/>
          <w:sz w:val="22"/>
          <w:szCs w:val="22"/>
        </w:rPr>
        <w:tab/>
      </w:r>
      <w:r w:rsidRPr="00FF2607">
        <w:rPr>
          <w:rFonts w:cs="Calibri"/>
          <w:noProof/>
        </w:rPr>
        <w:t>Procedimientos para evaluar el proceso de aprendizaje del alumnado</w:t>
      </w:r>
      <w:r>
        <w:rPr>
          <w:noProof/>
        </w:rPr>
        <w:tab/>
      </w:r>
      <w:r>
        <w:rPr>
          <w:noProof/>
        </w:rPr>
        <w:fldChar w:fldCharType="begin"/>
      </w:r>
      <w:r>
        <w:rPr>
          <w:noProof/>
        </w:rPr>
        <w:instrText xml:space="preserve"> PAGEREF _Toc149070166 \h </w:instrText>
      </w:r>
      <w:r>
        <w:rPr>
          <w:noProof/>
        </w:rPr>
      </w:r>
      <w:r>
        <w:rPr>
          <w:noProof/>
        </w:rPr>
        <w:fldChar w:fldCharType="separate"/>
      </w:r>
      <w:r>
        <w:rPr>
          <w:noProof/>
        </w:rPr>
        <w:t>23</w:t>
      </w:r>
      <w:r>
        <w:rPr>
          <w:noProof/>
        </w:rPr>
        <w:fldChar w:fldCharType="end"/>
      </w:r>
    </w:p>
    <w:p w:rsidR="006D6250" w:rsidRDefault="006D6250">
      <w:pPr>
        <w:pStyle w:val="TDC3"/>
        <w:tabs>
          <w:tab w:val="left" w:pos="1320"/>
          <w:tab w:val="right" w:leader="dot" w:pos="8494"/>
        </w:tabs>
        <w:rPr>
          <w:rFonts w:asciiTheme="minorHAnsi" w:eastAsiaTheme="minorEastAsia" w:hAnsiTheme="minorHAnsi" w:cstheme="minorBidi"/>
          <w:noProof/>
          <w:color w:val="auto"/>
          <w:sz w:val="22"/>
          <w:szCs w:val="22"/>
        </w:rPr>
      </w:pPr>
      <w:r w:rsidRPr="00FF2607">
        <w:rPr>
          <w:rFonts w:cs="Calibri"/>
          <w:noProof/>
        </w:rPr>
        <w:lastRenderedPageBreak/>
        <w:t>9.1.3</w:t>
      </w:r>
      <w:r>
        <w:rPr>
          <w:rFonts w:asciiTheme="minorHAnsi" w:eastAsiaTheme="minorEastAsia" w:hAnsiTheme="minorHAnsi" w:cstheme="minorBidi"/>
          <w:noProof/>
          <w:color w:val="auto"/>
          <w:sz w:val="22"/>
          <w:szCs w:val="22"/>
        </w:rPr>
        <w:tab/>
      </w:r>
      <w:r w:rsidRPr="00FF2607">
        <w:rPr>
          <w:rFonts w:cs="Calibri"/>
          <w:noProof/>
        </w:rPr>
        <w:t>Evaluación sumativa</w:t>
      </w:r>
      <w:r>
        <w:rPr>
          <w:noProof/>
        </w:rPr>
        <w:tab/>
      </w:r>
      <w:r>
        <w:rPr>
          <w:noProof/>
        </w:rPr>
        <w:fldChar w:fldCharType="begin"/>
      </w:r>
      <w:r>
        <w:rPr>
          <w:noProof/>
        </w:rPr>
        <w:instrText xml:space="preserve"> PAGEREF _Toc149070167 \h </w:instrText>
      </w:r>
      <w:r>
        <w:rPr>
          <w:noProof/>
        </w:rPr>
      </w:r>
      <w:r>
        <w:rPr>
          <w:noProof/>
        </w:rPr>
        <w:fldChar w:fldCharType="separate"/>
      </w:r>
      <w:r>
        <w:rPr>
          <w:noProof/>
        </w:rPr>
        <w:t>23</w:t>
      </w:r>
      <w:r>
        <w:rPr>
          <w:noProof/>
        </w:rPr>
        <w:fldChar w:fldCharType="end"/>
      </w:r>
    </w:p>
    <w:p w:rsidR="006D6250" w:rsidRDefault="006D6250">
      <w:pPr>
        <w:pStyle w:val="TDC3"/>
        <w:tabs>
          <w:tab w:val="left" w:pos="1320"/>
          <w:tab w:val="right" w:leader="dot" w:pos="8494"/>
        </w:tabs>
        <w:rPr>
          <w:rFonts w:asciiTheme="minorHAnsi" w:eastAsiaTheme="minorEastAsia" w:hAnsiTheme="minorHAnsi" w:cstheme="minorBidi"/>
          <w:noProof/>
          <w:color w:val="auto"/>
          <w:sz w:val="22"/>
          <w:szCs w:val="22"/>
        </w:rPr>
      </w:pPr>
      <w:r w:rsidRPr="00FF2607">
        <w:rPr>
          <w:rFonts w:cs="Calibri"/>
          <w:noProof/>
          <w:color w:val="auto"/>
        </w:rPr>
        <w:t>9.1.4</w:t>
      </w:r>
      <w:r>
        <w:rPr>
          <w:rFonts w:asciiTheme="minorHAnsi" w:eastAsiaTheme="minorEastAsia" w:hAnsiTheme="minorHAnsi" w:cstheme="minorBidi"/>
          <w:noProof/>
          <w:color w:val="auto"/>
          <w:sz w:val="22"/>
          <w:szCs w:val="22"/>
        </w:rPr>
        <w:tab/>
      </w:r>
      <w:r w:rsidRPr="00FF2607">
        <w:rPr>
          <w:rFonts w:cs="Calibri"/>
          <w:noProof/>
          <w:color w:val="auto"/>
        </w:rPr>
        <w:t>Procedimiento de Evaluación Pendientes</w:t>
      </w:r>
      <w:r>
        <w:rPr>
          <w:noProof/>
        </w:rPr>
        <w:tab/>
      </w:r>
      <w:r>
        <w:rPr>
          <w:noProof/>
        </w:rPr>
        <w:fldChar w:fldCharType="begin"/>
      </w:r>
      <w:r>
        <w:rPr>
          <w:noProof/>
        </w:rPr>
        <w:instrText xml:space="preserve"> PAGEREF _Toc149070168 \h </w:instrText>
      </w:r>
      <w:r>
        <w:rPr>
          <w:noProof/>
        </w:rPr>
      </w:r>
      <w:r>
        <w:rPr>
          <w:noProof/>
        </w:rPr>
        <w:fldChar w:fldCharType="separate"/>
      </w:r>
      <w:r>
        <w:rPr>
          <w:noProof/>
        </w:rPr>
        <w:t>23</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9.2</w:t>
      </w:r>
      <w:r>
        <w:rPr>
          <w:rFonts w:asciiTheme="minorHAnsi" w:eastAsiaTheme="minorEastAsia" w:hAnsiTheme="minorHAnsi" w:cstheme="minorBidi"/>
          <w:noProof/>
          <w:color w:val="auto"/>
          <w:sz w:val="22"/>
          <w:szCs w:val="22"/>
        </w:rPr>
        <w:tab/>
      </w:r>
      <w:r w:rsidRPr="00FF2607">
        <w:rPr>
          <w:rFonts w:cs="Calibri"/>
          <w:noProof/>
        </w:rPr>
        <w:t>Criterios de evaluación</w:t>
      </w:r>
      <w:r>
        <w:rPr>
          <w:noProof/>
        </w:rPr>
        <w:tab/>
      </w:r>
      <w:r>
        <w:rPr>
          <w:noProof/>
        </w:rPr>
        <w:fldChar w:fldCharType="begin"/>
      </w:r>
      <w:r>
        <w:rPr>
          <w:noProof/>
        </w:rPr>
        <w:instrText xml:space="preserve"> PAGEREF _Toc149070169 \h </w:instrText>
      </w:r>
      <w:r>
        <w:rPr>
          <w:noProof/>
        </w:rPr>
      </w:r>
      <w:r>
        <w:rPr>
          <w:noProof/>
        </w:rPr>
        <w:fldChar w:fldCharType="separate"/>
      </w:r>
      <w:r>
        <w:rPr>
          <w:noProof/>
        </w:rPr>
        <w:t>24</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9.3</w:t>
      </w:r>
      <w:r>
        <w:rPr>
          <w:rFonts w:asciiTheme="minorHAnsi" w:eastAsiaTheme="minorEastAsia" w:hAnsiTheme="minorHAnsi" w:cstheme="minorBidi"/>
          <w:noProof/>
          <w:color w:val="auto"/>
          <w:sz w:val="22"/>
          <w:szCs w:val="22"/>
        </w:rPr>
        <w:tab/>
      </w:r>
      <w:r w:rsidRPr="00FF2607">
        <w:rPr>
          <w:rFonts w:cs="Calibri"/>
          <w:noProof/>
        </w:rPr>
        <w:t>Criterios de calificación</w:t>
      </w:r>
      <w:r>
        <w:rPr>
          <w:noProof/>
        </w:rPr>
        <w:tab/>
      </w:r>
      <w:r>
        <w:rPr>
          <w:noProof/>
        </w:rPr>
        <w:fldChar w:fldCharType="begin"/>
      </w:r>
      <w:r>
        <w:rPr>
          <w:noProof/>
        </w:rPr>
        <w:instrText xml:space="preserve"> PAGEREF _Toc149070170 \h </w:instrText>
      </w:r>
      <w:r>
        <w:rPr>
          <w:noProof/>
        </w:rPr>
      </w:r>
      <w:r>
        <w:rPr>
          <w:noProof/>
        </w:rPr>
        <w:fldChar w:fldCharType="separate"/>
      </w:r>
      <w:r>
        <w:rPr>
          <w:noProof/>
        </w:rPr>
        <w:t>29</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9.4</w:t>
      </w:r>
      <w:r>
        <w:rPr>
          <w:rFonts w:asciiTheme="minorHAnsi" w:eastAsiaTheme="minorEastAsia" w:hAnsiTheme="minorHAnsi" w:cstheme="minorBidi"/>
          <w:noProof/>
          <w:color w:val="auto"/>
          <w:sz w:val="22"/>
          <w:szCs w:val="22"/>
        </w:rPr>
        <w:tab/>
      </w:r>
      <w:r w:rsidRPr="00FF2607">
        <w:rPr>
          <w:rFonts w:cs="Calibri"/>
          <w:noProof/>
        </w:rPr>
        <w:t>Recuperación</w:t>
      </w:r>
      <w:r>
        <w:rPr>
          <w:noProof/>
        </w:rPr>
        <w:tab/>
      </w:r>
      <w:r>
        <w:rPr>
          <w:noProof/>
        </w:rPr>
        <w:fldChar w:fldCharType="begin"/>
      </w:r>
      <w:r>
        <w:rPr>
          <w:noProof/>
        </w:rPr>
        <w:instrText xml:space="preserve"> PAGEREF _Toc149070171 \h </w:instrText>
      </w:r>
      <w:r>
        <w:rPr>
          <w:noProof/>
        </w:rPr>
      </w:r>
      <w:r>
        <w:rPr>
          <w:noProof/>
        </w:rPr>
        <w:fldChar w:fldCharType="separate"/>
      </w:r>
      <w:r>
        <w:rPr>
          <w:noProof/>
        </w:rPr>
        <w:t>34</w:t>
      </w:r>
      <w:r>
        <w:rPr>
          <w:noProof/>
        </w:rPr>
        <w:fldChar w:fldCharType="end"/>
      </w:r>
    </w:p>
    <w:p w:rsidR="006D6250" w:rsidRDefault="006D6250">
      <w:pPr>
        <w:pStyle w:val="TDC3"/>
        <w:tabs>
          <w:tab w:val="left" w:pos="1320"/>
          <w:tab w:val="right" w:leader="dot" w:pos="8494"/>
        </w:tabs>
        <w:rPr>
          <w:rFonts w:asciiTheme="minorHAnsi" w:eastAsiaTheme="minorEastAsia" w:hAnsiTheme="minorHAnsi" w:cstheme="minorBidi"/>
          <w:noProof/>
          <w:color w:val="auto"/>
          <w:sz w:val="22"/>
          <w:szCs w:val="22"/>
        </w:rPr>
      </w:pPr>
      <w:r w:rsidRPr="00FF2607">
        <w:rPr>
          <w:rFonts w:cs="Calibri"/>
          <w:noProof/>
        </w:rPr>
        <w:t>9.4.1</w:t>
      </w:r>
      <w:r>
        <w:rPr>
          <w:rFonts w:asciiTheme="minorHAnsi" w:eastAsiaTheme="minorEastAsia" w:hAnsiTheme="minorHAnsi" w:cstheme="minorBidi"/>
          <w:noProof/>
          <w:color w:val="auto"/>
          <w:sz w:val="22"/>
          <w:szCs w:val="22"/>
        </w:rPr>
        <w:tab/>
      </w:r>
      <w:r w:rsidRPr="00FF2607">
        <w:rPr>
          <w:rFonts w:cs="Calibri"/>
          <w:noProof/>
        </w:rPr>
        <w:t>Planificación de las actividades de recuperación de los módulos no superados</w:t>
      </w:r>
      <w:r>
        <w:rPr>
          <w:noProof/>
        </w:rPr>
        <w:tab/>
      </w:r>
      <w:r>
        <w:rPr>
          <w:noProof/>
        </w:rPr>
        <w:fldChar w:fldCharType="begin"/>
      </w:r>
      <w:r>
        <w:rPr>
          <w:noProof/>
        </w:rPr>
        <w:instrText xml:space="preserve"> PAGEREF _Toc149070172 \h </w:instrText>
      </w:r>
      <w:r>
        <w:rPr>
          <w:noProof/>
        </w:rPr>
      </w:r>
      <w:r>
        <w:rPr>
          <w:noProof/>
        </w:rPr>
        <w:fldChar w:fldCharType="separate"/>
      </w:r>
      <w:r>
        <w:rPr>
          <w:noProof/>
        </w:rPr>
        <w:t>35</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color w:val="auto"/>
        </w:rPr>
        <w:t>9.5</w:t>
      </w:r>
      <w:r>
        <w:rPr>
          <w:rFonts w:asciiTheme="minorHAnsi" w:eastAsiaTheme="minorEastAsia" w:hAnsiTheme="minorHAnsi" w:cstheme="minorBidi"/>
          <w:noProof/>
          <w:color w:val="auto"/>
          <w:sz w:val="22"/>
          <w:szCs w:val="22"/>
        </w:rPr>
        <w:tab/>
      </w:r>
      <w:r w:rsidRPr="00FF2607">
        <w:rPr>
          <w:rFonts w:cs="Calibri"/>
          <w:noProof/>
          <w:color w:val="auto"/>
        </w:rPr>
        <w:t>Promoción al siguiente curso o repetición de módulo</w:t>
      </w:r>
      <w:r>
        <w:rPr>
          <w:noProof/>
        </w:rPr>
        <w:tab/>
      </w:r>
      <w:r>
        <w:rPr>
          <w:noProof/>
        </w:rPr>
        <w:fldChar w:fldCharType="begin"/>
      </w:r>
      <w:r>
        <w:rPr>
          <w:noProof/>
        </w:rPr>
        <w:instrText xml:space="preserve"> PAGEREF _Toc149070173 \h </w:instrText>
      </w:r>
      <w:r>
        <w:rPr>
          <w:noProof/>
        </w:rPr>
      </w:r>
      <w:r>
        <w:rPr>
          <w:noProof/>
        </w:rPr>
        <w:fldChar w:fldCharType="separate"/>
      </w:r>
      <w:r>
        <w:rPr>
          <w:noProof/>
        </w:rPr>
        <w:t>36</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color w:val="auto"/>
        </w:rPr>
        <w:t>9.6</w:t>
      </w:r>
      <w:r>
        <w:rPr>
          <w:rFonts w:asciiTheme="minorHAnsi" w:eastAsiaTheme="minorEastAsia" w:hAnsiTheme="minorHAnsi" w:cstheme="minorBidi"/>
          <w:noProof/>
          <w:color w:val="auto"/>
          <w:sz w:val="22"/>
          <w:szCs w:val="22"/>
        </w:rPr>
        <w:tab/>
      </w:r>
      <w:r w:rsidRPr="00FF2607">
        <w:rPr>
          <w:rFonts w:cs="Calibri"/>
          <w:noProof/>
          <w:color w:val="auto"/>
        </w:rPr>
        <w:t>Pérdida de la evaluación continua</w:t>
      </w:r>
      <w:r>
        <w:rPr>
          <w:noProof/>
        </w:rPr>
        <w:tab/>
      </w:r>
      <w:r>
        <w:rPr>
          <w:noProof/>
        </w:rPr>
        <w:fldChar w:fldCharType="begin"/>
      </w:r>
      <w:r>
        <w:rPr>
          <w:noProof/>
        </w:rPr>
        <w:instrText xml:space="preserve"> PAGEREF _Toc149070174 \h </w:instrText>
      </w:r>
      <w:r>
        <w:rPr>
          <w:noProof/>
        </w:rPr>
      </w:r>
      <w:r>
        <w:rPr>
          <w:noProof/>
        </w:rPr>
        <w:fldChar w:fldCharType="separate"/>
      </w:r>
      <w:r>
        <w:rPr>
          <w:noProof/>
        </w:rPr>
        <w:t>37</w:t>
      </w:r>
      <w:r>
        <w:rPr>
          <w:noProof/>
        </w:rPr>
        <w:fldChar w:fldCharType="end"/>
      </w:r>
    </w:p>
    <w:p w:rsidR="006D6250" w:rsidRDefault="006D6250">
      <w:pPr>
        <w:pStyle w:val="TDC3"/>
        <w:tabs>
          <w:tab w:val="left" w:pos="1320"/>
          <w:tab w:val="right" w:leader="dot" w:pos="8494"/>
        </w:tabs>
        <w:rPr>
          <w:rFonts w:asciiTheme="minorHAnsi" w:eastAsiaTheme="minorEastAsia" w:hAnsiTheme="minorHAnsi" w:cstheme="minorBidi"/>
          <w:noProof/>
          <w:color w:val="auto"/>
          <w:sz w:val="22"/>
          <w:szCs w:val="22"/>
        </w:rPr>
      </w:pPr>
      <w:r w:rsidRPr="00FF2607">
        <w:rPr>
          <w:rFonts w:cs="Calibri"/>
          <w:noProof/>
        </w:rPr>
        <w:t>9.6.1</w:t>
      </w:r>
      <w:r>
        <w:rPr>
          <w:rFonts w:asciiTheme="minorHAnsi" w:eastAsiaTheme="minorEastAsia" w:hAnsiTheme="minorHAnsi" w:cstheme="minorBidi"/>
          <w:noProof/>
          <w:color w:val="auto"/>
          <w:sz w:val="22"/>
          <w:szCs w:val="22"/>
        </w:rPr>
        <w:tab/>
      </w:r>
      <w:r w:rsidRPr="00FF2607">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_Toc149070175 \h </w:instrText>
      </w:r>
      <w:r>
        <w:rPr>
          <w:noProof/>
        </w:rPr>
      </w:r>
      <w:r>
        <w:rPr>
          <w:noProof/>
        </w:rPr>
        <w:fldChar w:fldCharType="separate"/>
      </w:r>
      <w:r>
        <w:rPr>
          <w:noProof/>
        </w:rPr>
        <w:t>38</w:t>
      </w:r>
      <w:r>
        <w:rPr>
          <w:noProof/>
        </w:rPr>
        <w:fldChar w:fldCharType="end"/>
      </w:r>
    </w:p>
    <w:p w:rsidR="006D6250" w:rsidRDefault="006D6250">
      <w:pPr>
        <w:pStyle w:val="TDC3"/>
        <w:tabs>
          <w:tab w:val="left" w:pos="1320"/>
          <w:tab w:val="right" w:leader="dot" w:pos="8494"/>
        </w:tabs>
        <w:rPr>
          <w:rFonts w:asciiTheme="minorHAnsi" w:eastAsiaTheme="minorEastAsia" w:hAnsiTheme="minorHAnsi" w:cstheme="minorBidi"/>
          <w:noProof/>
          <w:color w:val="auto"/>
          <w:sz w:val="22"/>
          <w:szCs w:val="22"/>
        </w:rPr>
      </w:pPr>
      <w:r w:rsidRPr="00FF2607">
        <w:rPr>
          <w:rFonts w:cs="Calibri"/>
          <w:noProof/>
        </w:rPr>
        <w:t>9.6.2</w:t>
      </w:r>
      <w:r>
        <w:rPr>
          <w:rFonts w:asciiTheme="minorHAnsi" w:eastAsiaTheme="minorEastAsia" w:hAnsiTheme="minorHAnsi" w:cstheme="minorBidi"/>
          <w:noProof/>
          <w:color w:val="auto"/>
          <w:sz w:val="22"/>
          <w:szCs w:val="22"/>
        </w:rPr>
        <w:tab/>
      </w:r>
      <w:r w:rsidRPr="00FF2607">
        <w:rPr>
          <w:rFonts w:cs="Calibri"/>
          <w:noProof/>
        </w:rPr>
        <w:t>Procedimiento de notificación de la pérdida de la evaluación continua</w:t>
      </w:r>
      <w:r>
        <w:rPr>
          <w:noProof/>
        </w:rPr>
        <w:tab/>
      </w:r>
      <w:r>
        <w:rPr>
          <w:noProof/>
        </w:rPr>
        <w:fldChar w:fldCharType="begin"/>
      </w:r>
      <w:r>
        <w:rPr>
          <w:noProof/>
        </w:rPr>
        <w:instrText xml:space="preserve"> PAGEREF _Toc149070176 \h </w:instrText>
      </w:r>
      <w:r>
        <w:rPr>
          <w:noProof/>
        </w:rPr>
      </w:r>
      <w:r>
        <w:rPr>
          <w:noProof/>
        </w:rPr>
        <w:fldChar w:fldCharType="separate"/>
      </w:r>
      <w:r>
        <w:rPr>
          <w:noProof/>
        </w:rPr>
        <w:t>38</w:t>
      </w:r>
      <w:r>
        <w:rPr>
          <w:noProof/>
        </w:rPr>
        <w:fldChar w:fldCharType="end"/>
      </w:r>
    </w:p>
    <w:p w:rsidR="006D6250" w:rsidRDefault="006D6250">
      <w:pPr>
        <w:pStyle w:val="TDC3"/>
        <w:tabs>
          <w:tab w:val="left" w:pos="1320"/>
          <w:tab w:val="right" w:leader="dot" w:pos="8494"/>
        </w:tabs>
        <w:rPr>
          <w:rFonts w:asciiTheme="minorHAnsi" w:eastAsiaTheme="minorEastAsia" w:hAnsiTheme="minorHAnsi" w:cstheme="minorBidi"/>
          <w:noProof/>
          <w:color w:val="auto"/>
          <w:sz w:val="22"/>
          <w:szCs w:val="22"/>
        </w:rPr>
      </w:pPr>
      <w:r w:rsidRPr="00FF2607">
        <w:rPr>
          <w:rFonts w:cs="Calibri"/>
          <w:noProof/>
        </w:rPr>
        <w:t>9.6.3</w:t>
      </w:r>
      <w:r>
        <w:rPr>
          <w:rFonts w:asciiTheme="minorHAnsi" w:eastAsiaTheme="minorEastAsia" w:hAnsiTheme="minorHAnsi" w:cstheme="minorBidi"/>
          <w:noProof/>
          <w:color w:val="auto"/>
          <w:sz w:val="22"/>
          <w:szCs w:val="22"/>
        </w:rPr>
        <w:tab/>
      </w:r>
      <w:r w:rsidRPr="00FF2607">
        <w:rPr>
          <w:rFonts w:cs="Calibri"/>
          <w:noProof/>
        </w:rPr>
        <w:t>Casos específicos</w:t>
      </w:r>
      <w:r>
        <w:rPr>
          <w:noProof/>
        </w:rPr>
        <w:tab/>
      </w:r>
      <w:r>
        <w:rPr>
          <w:noProof/>
        </w:rPr>
        <w:fldChar w:fldCharType="begin"/>
      </w:r>
      <w:r>
        <w:rPr>
          <w:noProof/>
        </w:rPr>
        <w:instrText xml:space="preserve"> PAGEREF _Toc149070177 \h </w:instrText>
      </w:r>
      <w:r>
        <w:rPr>
          <w:noProof/>
        </w:rPr>
      </w:r>
      <w:r>
        <w:rPr>
          <w:noProof/>
        </w:rPr>
        <w:fldChar w:fldCharType="separate"/>
      </w:r>
      <w:r>
        <w:rPr>
          <w:noProof/>
        </w:rPr>
        <w:t>39</w:t>
      </w:r>
      <w:r>
        <w:rPr>
          <w:noProof/>
        </w:rPr>
        <w:fldChar w:fldCharType="end"/>
      </w:r>
    </w:p>
    <w:p w:rsidR="006D6250" w:rsidRDefault="006D6250">
      <w:pPr>
        <w:pStyle w:val="TDC2"/>
        <w:tabs>
          <w:tab w:val="left" w:pos="880"/>
          <w:tab w:val="right" w:leader="dot" w:pos="8494"/>
        </w:tabs>
        <w:rPr>
          <w:rFonts w:asciiTheme="minorHAnsi" w:eastAsiaTheme="minorEastAsia" w:hAnsiTheme="minorHAnsi" w:cstheme="minorBidi"/>
          <w:noProof/>
          <w:color w:val="auto"/>
          <w:sz w:val="22"/>
          <w:szCs w:val="22"/>
        </w:rPr>
      </w:pPr>
      <w:r w:rsidRPr="00FF2607">
        <w:rPr>
          <w:rFonts w:cs="Calibri"/>
          <w:noProof/>
        </w:rPr>
        <w:t>9.7</w:t>
      </w:r>
      <w:r>
        <w:rPr>
          <w:rFonts w:asciiTheme="minorHAnsi" w:eastAsiaTheme="minorEastAsia" w:hAnsiTheme="minorHAnsi" w:cstheme="minorBidi"/>
          <w:noProof/>
          <w:color w:val="auto"/>
          <w:sz w:val="22"/>
          <w:szCs w:val="22"/>
        </w:rPr>
        <w:tab/>
      </w:r>
      <w:r w:rsidRPr="00FF2607">
        <w:rPr>
          <w:rFonts w:cs="Calibri"/>
          <w:noProof/>
        </w:rPr>
        <w:t>Autoevaluación del profesorado</w:t>
      </w:r>
      <w:r>
        <w:rPr>
          <w:noProof/>
        </w:rPr>
        <w:tab/>
      </w:r>
      <w:r>
        <w:rPr>
          <w:noProof/>
        </w:rPr>
        <w:fldChar w:fldCharType="begin"/>
      </w:r>
      <w:r>
        <w:rPr>
          <w:noProof/>
        </w:rPr>
        <w:instrText xml:space="preserve"> PAGEREF _Toc149070178 \h </w:instrText>
      </w:r>
      <w:r>
        <w:rPr>
          <w:noProof/>
        </w:rPr>
      </w:r>
      <w:r>
        <w:rPr>
          <w:noProof/>
        </w:rPr>
        <w:fldChar w:fldCharType="separate"/>
      </w:r>
      <w:r>
        <w:rPr>
          <w:noProof/>
        </w:rPr>
        <w:t>39</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10. Alumnado con necesidades específicas de apoyo educativo</w:t>
      </w:r>
      <w:r>
        <w:rPr>
          <w:noProof/>
        </w:rPr>
        <w:tab/>
      </w:r>
      <w:r>
        <w:rPr>
          <w:noProof/>
        </w:rPr>
        <w:fldChar w:fldCharType="begin"/>
      </w:r>
      <w:r>
        <w:rPr>
          <w:noProof/>
        </w:rPr>
        <w:instrText xml:space="preserve"> PAGEREF _Toc149070179 \h </w:instrText>
      </w:r>
      <w:r>
        <w:rPr>
          <w:noProof/>
        </w:rPr>
      </w:r>
      <w:r>
        <w:rPr>
          <w:noProof/>
        </w:rPr>
        <w:fldChar w:fldCharType="separate"/>
      </w:r>
      <w:r>
        <w:rPr>
          <w:noProof/>
        </w:rPr>
        <w:t>41</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11. Material didáctico</w:t>
      </w:r>
      <w:r>
        <w:rPr>
          <w:noProof/>
        </w:rPr>
        <w:tab/>
      </w:r>
      <w:r>
        <w:rPr>
          <w:noProof/>
        </w:rPr>
        <w:fldChar w:fldCharType="begin"/>
      </w:r>
      <w:r>
        <w:rPr>
          <w:noProof/>
        </w:rPr>
        <w:instrText xml:space="preserve"> PAGEREF _Toc149070180 \h </w:instrText>
      </w:r>
      <w:r>
        <w:rPr>
          <w:noProof/>
        </w:rPr>
      </w:r>
      <w:r>
        <w:rPr>
          <w:noProof/>
        </w:rPr>
        <w:fldChar w:fldCharType="separate"/>
      </w:r>
      <w:r>
        <w:rPr>
          <w:noProof/>
        </w:rPr>
        <w:t>41</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12. Actividades extraescolares</w:t>
      </w:r>
      <w:r>
        <w:rPr>
          <w:noProof/>
        </w:rPr>
        <w:tab/>
      </w:r>
      <w:r>
        <w:rPr>
          <w:noProof/>
        </w:rPr>
        <w:fldChar w:fldCharType="begin"/>
      </w:r>
      <w:r>
        <w:rPr>
          <w:noProof/>
        </w:rPr>
        <w:instrText xml:space="preserve"> PAGEREF _Toc149070181 \h </w:instrText>
      </w:r>
      <w:r>
        <w:rPr>
          <w:noProof/>
        </w:rPr>
      </w:r>
      <w:r>
        <w:rPr>
          <w:noProof/>
        </w:rPr>
        <w:fldChar w:fldCharType="separate"/>
      </w:r>
      <w:r>
        <w:rPr>
          <w:noProof/>
        </w:rPr>
        <w:t>43</w:t>
      </w:r>
      <w:r>
        <w:rPr>
          <w:noProof/>
        </w:rPr>
        <w:fldChar w:fldCharType="end"/>
      </w:r>
    </w:p>
    <w:p w:rsidR="006D6250" w:rsidRDefault="006D6250">
      <w:pPr>
        <w:pStyle w:val="TDC1"/>
        <w:tabs>
          <w:tab w:val="right" w:leader="dot" w:pos="8494"/>
        </w:tabs>
        <w:rPr>
          <w:rFonts w:asciiTheme="minorHAnsi" w:eastAsiaTheme="minorEastAsia" w:hAnsiTheme="minorHAnsi" w:cstheme="minorBidi"/>
          <w:noProof/>
          <w:color w:val="auto"/>
          <w:sz w:val="22"/>
          <w:szCs w:val="22"/>
        </w:rPr>
      </w:pPr>
      <w:r w:rsidRPr="00FF2607">
        <w:rPr>
          <w:rFonts w:cs="Calibri"/>
          <w:noProof/>
        </w:rPr>
        <w:t>13. Bibliografía</w:t>
      </w:r>
      <w:r>
        <w:rPr>
          <w:noProof/>
        </w:rPr>
        <w:tab/>
      </w:r>
      <w:r>
        <w:rPr>
          <w:noProof/>
        </w:rPr>
        <w:fldChar w:fldCharType="begin"/>
      </w:r>
      <w:r>
        <w:rPr>
          <w:noProof/>
        </w:rPr>
        <w:instrText xml:space="preserve"> PAGEREF _Toc149070182 \h </w:instrText>
      </w:r>
      <w:r>
        <w:rPr>
          <w:noProof/>
        </w:rPr>
      </w:r>
      <w:r>
        <w:rPr>
          <w:noProof/>
        </w:rPr>
        <w:fldChar w:fldCharType="separate"/>
      </w:r>
      <w:r>
        <w:rPr>
          <w:noProof/>
        </w:rPr>
        <w:t>43</w:t>
      </w:r>
      <w:r>
        <w:rPr>
          <w:noProof/>
        </w:rPr>
        <w:fldChar w:fldCharType="end"/>
      </w:r>
    </w:p>
    <w:p w:rsidR="00266FE7" w:rsidRDefault="00E118BB">
      <w:pPr>
        <w:pStyle w:val="ndice1"/>
        <w:tabs>
          <w:tab w:val="right" w:leader="dot" w:pos="8504"/>
        </w:tabs>
        <w:rPr>
          <w:rStyle w:val="Enlacedelndice"/>
        </w:rPr>
      </w:pPr>
      <w:r>
        <w:fldChar w:fldCharType="end"/>
      </w:r>
    </w:p>
    <w:p w:rsidR="00266FE7" w:rsidRDefault="00266FE7">
      <w:pPr>
        <w:pStyle w:val="ndice1"/>
        <w:tabs>
          <w:tab w:val="right" w:leader="dot" w:pos="8504"/>
        </w:tabs>
      </w:pPr>
    </w:p>
    <w:p w:rsidR="00266FE7" w:rsidRDefault="00266FE7"/>
    <w:p w:rsidR="00266FE7" w:rsidRDefault="00266FE7"/>
    <w:p w:rsidR="00266FE7" w:rsidRDefault="001F6D93">
      <w:pPr>
        <w:pStyle w:val="Encabezado1"/>
        <w:pageBreakBefore/>
        <w:numPr>
          <w:ilvl w:val="0"/>
          <w:numId w:val="17"/>
        </w:numPr>
      </w:pPr>
      <w:bookmarkStart w:id="1" w:name="_Toc523819751"/>
      <w:bookmarkStart w:id="2" w:name="_Toc149070146"/>
      <w:bookmarkEnd w:id="1"/>
      <w:r>
        <w:lastRenderedPageBreak/>
        <w:t xml:space="preserve">1. </w:t>
      </w:r>
      <w:r w:rsidR="003A3D42">
        <w:t>Introducción</w:t>
      </w:r>
      <w:bookmarkEnd w:id="2"/>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 xml:space="preserve">De acuerdo a la Ley Orgánica 3/2020, de 29 de diciembre, por la que se modifica la Ley Orgánica 2/2006, de 3 de mayo, de Educación, se establecen las titulaciones de </w:t>
      </w:r>
      <w:r w:rsidR="00566667" w:rsidRPr="002708EF">
        <w:rPr>
          <w:rFonts w:cs="Calibri"/>
        </w:rPr>
        <w:t>los cursos</w:t>
      </w:r>
      <w:r w:rsidRPr="002708EF">
        <w:rPr>
          <w:rFonts w:cs="Calibri"/>
        </w:rPr>
        <w:t xml:space="preserve"> de especialización, cuyo acceso requiere como mínimo de una titulación de grado superior.</w:t>
      </w:r>
    </w:p>
    <w:p w:rsidR="00266FE7" w:rsidRDefault="00266FE7">
      <w:pPr>
        <w:rPr>
          <w:rFonts w:cs="Calibri"/>
        </w:rPr>
      </w:pPr>
    </w:p>
    <w:p w:rsidR="00266FE7" w:rsidRDefault="003A3D42">
      <w:pPr>
        <w:ind w:firstLine="432"/>
        <w:rPr>
          <w:rFonts w:cs="Calibri"/>
        </w:rPr>
      </w:pPr>
      <w:r w:rsidRPr="00566667">
        <w:rPr>
          <w:rFonts w:cs="Calibri"/>
        </w:rPr>
        <w:t xml:space="preserve">En este curso </w:t>
      </w:r>
      <w:r w:rsidR="002B4E5A" w:rsidRPr="00566667">
        <w:rPr>
          <w:rFonts w:cs="Calibri"/>
        </w:rPr>
        <w:t>2023/2024</w:t>
      </w:r>
      <w:r w:rsidRPr="00566667">
        <w:rPr>
          <w:rFonts w:cs="Calibri"/>
        </w:rPr>
        <w:t xml:space="preserve">, </w:t>
      </w:r>
      <w:r w:rsidR="00EF2ED0" w:rsidRPr="00566667">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rsidR="00F16884" w:rsidRDefault="00F16884">
      <w:pPr>
        <w:ind w:firstLine="432"/>
        <w:rPr>
          <w:rFonts w:cs="Calibri"/>
        </w:rPr>
      </w:pPr>
    </w:p>
    <w:p w:rsidR="00266FE7" w:rsidRDefault="003A3D42">
      <w:pPr>
        <w:numPr>
          <w:ilvl w:val="0"/>
          <w:numId w:val="19"/>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pPr>
        <w:numPr>
          <w:ilvl w:val="1"/>
          <w:numId w:val="19"/>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Sistemas Microinformáticos y R</w:t>
      </w:r>
      <w:r w:rsidR="00745ACC">
        <w:rPr>
          <w:rFonts w:cs="Calibri"/>
        </w:rPr>
        <w:t>edes</w:t>
      </w:r>
      <w:r w:rsidR="00745ACC" w:rsidRPr="002708EF">
        <w:rPr>
          <w:rFonts w:cs="Calibri"/>
        </w:rPr>
        <w:t xml:space="preserve"> </w:t>
      </w:r>
      <w:r w:rsidR="00745ACC" w:rsidRPr="00566667">
        <w:rPr>
          <w:rFonts w:cs="Calibri"/>
          <w:color w:val="auto"/>
        </w:rPr>
        <w:t>(primer y segundo curso en turnos de mañana y vespertino).</w:t>
      </w:r>
    </w:p>
    <w:p w:rsidR="00F16884" w:rsidRDefault="00F16884" w:rsidP="00F16884">
      <w:pPr>
        <w:ind w:left="1776"/>
        <w:rPr>
          <w:rFonts w:cs="Calibri"/>
        </w:rPr>
      </w:pPr>
    </w:p>
    <w:p w:rsidR="00266FE7" w:rsidRDefault="003A3D42">
      <w:pPr>
        <w:numPr>
          <w:ilvl w:val="1"/>
          <w:numId w:val="19"/>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pPr>
        <w:numPr>
          <w:ilvl w:val="1"/>
          <w:numId w:val="19"/>
        </w:numPr>
        <w:rPr>
          <w:rFonts w:cs="Calibri"/>
          <w:b/>
          <w:u w:val="single"/>
        </w:rPr>
      </w:pPr>
      <w:r>
        <w:rPr>
          <w:rFonts w:cs="Calibri"/>
          <w:b/>
          <w:u w:val="single"/>
        </w:rPr>
        <w:t>FP Básica</w:t>
      </w:r>
    </w:p>
    <w:p w:rsidR="00F16884" w:rsidRDefault="003A3D42" w:rsidP="00F16884">
      <w:pPr>
        <w:numPr>
          <w:ilvl w:val="2"/>
          <w:numId w:val="25"/>
        </w:numPr>
        <w:rPr>
          <w:rFonts w:cs="Calibri"/>
        </w:rPr>
      </w:pPr>
      <w:r>
        <w:rPr>
          <w:rFonts w:cs="Calibri"/>
        </w:rPr>
        <w:lastRenderedPageBreak/>
        <w:t>1. “Informática y Comunicaciones”</w:t>
      </w:r>
      <w:r w:rsidRPr="003A3D42">
        <w:rPr>
          <w:rFonts w:cs="Calibri"/>
        </w:rPr>
        <w:t xml:space="preserve"> (</w:t>
      </w:r>
      <w:r>
        <w:rPr>
          <w:rFonts w:cs="Calibri"/>
        </w:rPr>
        <w:t>Primer y segundo curso)</w:t>
      </w:r>
      <w:r w:rsidR="00F16884" w:rsidRPr="00F16884">
        <w:rPr>
          <w:rFonts w:cs="Calibri"/>
        </w:rPr>
        <w:t xml:space="preserve"> </w:t>
      </w:r>
    </w:p>
    <w:p w:rsidR="001735C2" w:rsidRDefault="001735C2" w:rsidP="00EF2ED0">
      <w:pPr>
        <w:rPr>
          <w:rFonts w:cs="Calibri"/>
        </w:rPr>
      </w:pPr>
    </w:p>
    <w:p w:rsidR="00F16884" w:rsidRPr="00EF2ED0" w:rsidRDefault="00F16884" w:rsidP="00F16884">
      <w:pPr>
        <w:numPr>
          <w:ilvl w:val="0"/>
          <w:numId w:val="2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F16884">
      <w:pPr>
        <w:numPr>
          <w:ilvl w:val="1"/>
          <w:numId w:val="25"/>
        </w:numPr>
        <w:rPr>
          <w:rFonts w:cs="Calibri"/>
        </w:rPr>
      </w:pPr>
      <w:r w:rsidRPr="00EF2ED0">
        <w:rPr>
          <w:rFonts w:cs="Calibri"/>
        </w:rPr>
        <w:t>Ciberseguridad en Entornos de las Tecnologías de la Información.</w:t>
      </w:r>
    </w:p>
    <w:p w:rsidR="00266FE7" w:rsidRDefault="00F16884" w:rsidP="00F16884">
      <w:pPr>
        <w:numPr>
          <w:ilvl w:val="1"/>
          <w:numId w:val="25"/>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C50B67" w:rsidRDefault="003A3D42" w:rsidP="002B4E5A">
      <w:pPr>
        <w:numPr>
          <w:ilvl w:val="0"/>
          <w:numId w:val="19"/>
        </w:numPr>
        <w:spacing w:before="120" w:after="120"/>
        <w:rPr>
          <w:rFonts w:cs="Calibri"/>
          <w:b/>
          <w:u w:val="single"/>
        </w:rPr>
      </w:pPr>
      <w:r>
        <w:rPr>
          <w:rFonts w:cs="Calibri"/>
          <w:b/>
          <w:u w:val="single"/>
        </w:rPr>
        <w:t>Las siguientes asignaturas en Bachillerato y l</w:t>
      </w:r>
      <w:r w:rsidR="002B4E5A" w:rsidRPr="002708EF">
        <w:rPr>
          <w:rFonts w:cs="Calibri"/>
          <w:b/>
          <w:u w:val="single"/>
        </w:rPr>
        <w:t>a ESO</w:t>
      </w:r>
    </w:p>
    <w:p w:rsidR="002B4E5A" w:rsidRPr="00566667" w:rsidRDefault="002B4E5A" w:rsidP="002B4E5A">
      <w:pPr>
        <w:numPr>
          <w:ilvl w:val="0"/>
          <w:numId w:val="14"/>
        </w:numPr>
        <w:spacing w:before="120" w:after="120"/>
        <w:rPr>
          <w:rFonts w:cs="Calibri"/>
          <w:color w:val="auto"/>
        </w:rPr>
      </w:pPr>
      <w:r w:rsidRPr="00566667">
        <w:rPr>
          <w:rFonts w:cs="Calibri"/>
          <w:color w:val="auto"/>
        </w:rPr>
        <w:t>Digitalización. (4º ESO)</w:t>
      </w:r>
    </w:p>
    <w:p w:rsidR="00266FE7" w:rsidRPr="00566667" w:rsidRDefault="002B4E5A" w:rsidP="002B4E5A">
      <w:pPr>
        <w:numPr>
          <w:ilvl w:val="0"/>
          <w:numId w:val="14"/>
        </w:numPr>
        <w:spacing w:before="120" w:after="120"/>
        <w:rPr>
          <w:rFonts w:cs="Calibri"/>
          <w:color w:val="auto"/>
        </w:rPr>
      </w:pPr>
      <w:r w:rsidRPr="00566667">
        <w:rPr>
          <w:rFonts w:cs="Calibri"/>
          <w:color w:val="auto"/>
        </w:rPr>
        <w:t>Desarrollo Digital. (1º Bachillerato)</w:t>
      </w:r>
    </w:p>
    <w:p w:rsidR="00266FE7" w:rsidRDefault="00566667">
      <w:pPr>
        <w:numPr>
          <w:ilvl w:val="0"/>
          <w:numId w:val="19"/>
        </w:numPr>
        <w:rPr>
          <w:rFonts w:cs="Calibri"/>
          <w:b/>
          <w:u w:val="single"/>
        </w:rPr>
      </w:pPr>
      <w:r>
        <w:rPr>
          <w:rFonts w:cs="Calibri"/>
          <w:b/>
          <w:u w:val="single"/>
        </w:rPr>
        <w:t>Además,</w:t>
      </w:r>
      <w:r w:rsidR="003A3D42">
        <w:rPr>
          <w:rFonts w:cs="Calibri"/>
          <w:b/>
          <w:u w:val="single"/>
        </w:rPr>
        <w:t xml:space="preserve"> el departamento también será encargado de llevar a cabo las tareas de:</w:t>
      </w:r>
    </w:p>
    <w:p w:rsidR="00266FE7" w:rsidRPr="002B4E5A" w:rsidRDefault="003A3D42">
      <w:pPr>
        <w:numPr>
          <w:ilvl w:val="1"/>
          <w:numId w:val="19"/>
        </w:numPr>
        <w:rPr>
          <w:rFonts w:cs="Calibri"/>
        </w:rPr>
      </w:pPr>
      <w:r w:rsidRPr="003A3D42">
        <w:rPr>
          <w:rFonts w:cs="Calibri"/>
        </w:rPr>
        <w:t xml:space="preserve">Responsable de </w:t>
      </w:r>
      <w:r w:rsidRPr="002B4E5A">
        <w:rPr>
          <w:rFonts w:cs="Calibri"/>
        </w:rPr>
        <w:t>Formación y TIC</w:t>
      </w:r>
    </w:p>
    <w:p w:rsidR="00266FE7" w:rsidRPr="002B4E5A" w:rsidRDefault="003A3D42">
      <w:pPr>
        <w:numPr>
          <w:ilvl w:val="1"/>
          <w:numId w:val="19"/>
        </w:numPr>
        <w:rPr>
          <w:rFonts w:cs="Calibri"/>
        </w:rPr>
      </w:pPr>
      <w:r w:rsidRPr="002B4E5A">
        <w:rPr>
          <w:rFonts w:cs="Calibri"/>
        </w:rPr>
        <w:t xml:space="preserve">Dirección del centro escolar </w:t>
      </w:r>
    </w:p>
    <w:p w:rsidR="00266FE7" w:rsidRPr="002B4E5A" w:rsidRDefault="003A3D42" w:rsidP="003A3D42">
      <w:pPr>
        <w:numPr>
          <w:ilvl w:val="1"/>
          <w:numId w:val="19"/>
        </w:numPr>
        <w:rPr>
          <w:rFonts w:cs="Calibri"/>
        </w:rPr>
      </w:pPr>
      <w:r w:rsidRPr="002B4E5A">
        <w:rPr>
          <w:rFonts w:cs="Calibri"/>
        </w:rPr>
        <w:t>Jefatura de estudios adjunta de FP</w:t>
      </w:r>
    </w:p>
    <w:p w:rsidR="00EF2ED0" w:rsidRPr="003A3D42" w:rsidRDefault="00EF2ED0" w:rsidP="003A3D42">
      <w:pPr>
        <w:numPr>
          <w:ilvl w:val="1"/>
          <w:numId w:val="19"/>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lastRenderedPageBreak/>
        <w:t xml:space="preserve">Esta programación está referida al </w:t>
      </w:r>
      <w:r w:rsidR="00566667" w:rsidRPr="00566667">
        <w:rPr>
          <w:rFonts w:cs="Calibri"/>
          <w:color w:val="auto"/>
        </w:rPr>
        <w:t>módulo</w:t>
      </w:r>
      <w:r w:rsidRPr="00566667">
        <w:rPr>
          <w:rFonts w:cs="Calibri"/>
          <w:color w:val="auto"/>
        </w:rPr>
        <w:t xml:space="preserve"> </w:t>
      </w:r>
      <w:r>
        <w:rPr>
          <w:rFonts w:cs="Calibri"/>
        </w:rPr>
        <w:t>de “</w:t>
      </w:r>
      <w:r w:rsidR="00566667" w:rsidRPr="00566667">
        <w:rPr>
          <w:rFonts w:cs="Calibri"/>
          <w:color w:val="auto"/>
        </w:rPr>
        <w:t>Fundamentos Hardware</w:t>
      </w:r>
      <w:r w:rsidRPr="00566667">
        <w:rPr>
          <w:rFonts w:cs="Calibri"/>
          <w:color w:val="auto"/>
        </w:rPr>
        <w:t>”</w:t>
      </w:r>
      <w:r>
        <w:rPr>
          <w:rFonts w:cs="Calibri"/>
        </w:rPr>
        <w:t xml:space="preserve"> del ciclo formativo “</w:t>
      </w:r>
      <w:r w:rsidR="00566667" w:rsidRPr="00566667">
        <w:rPr>
          <w:rFonts w:cs="Calibri"/>
          <w:color w:val="auto"/>
        </w:rPr>
        <w:t>Administración de Sistemas Informáticos en Red</w:t>
      </w:r>
      <w:r>
        <w:rPr>
          <w:rFonts w:cs="Calibri"/>
        </w:rPr>
        <w:t>” en el centro I.E.S. Arcipreste de Hita de Azuqueca de Henares (Guadalajara).</w:t>
      </w:r>
    </w:p>
    <w:p w:rsidR="00266FE7" w:rsidRDefault="00F16884">
      <w:pPr>
        <w:pStyle w:val="Encabezado1"/>
        <w:numPr>
          <w:ilvl w:val="0"/>
          <w:numId w:val="17"/>
        </w:numPr>
        <w:rPr>
          <w:rFonts w:ascii="Calibri" w:hAnsi="Calibri" w:cs="Calibri"/>
        </w:rPr>
      </w:pPr>
      <w:bookmarkStart w:id="3" w:name="_Toc523819752"/>
      <w:bookmarkStart w:id="4" w:name="_Toc149070147"/>
      <w:bookmarkEnd w:id="3"/>
      <w:r>
        <w:rPr>
          <w:rFonts w:ascii="Calibri" w:hAnsi="Calibri" w:cs="Calibri"/>
        </w:rPr>
        <w:t xml:space="preserve">2. </w:t>
      </w:r>
      <w:r w:rsidR="003A3D42">
        <w:rPr>
          <w:rFonts w:ascii="Calibri" w:hAnsi="Calibri" w:cs="Calibri"/>
        </w:rPr>
        <w:t>Legislación aplicable</w:t>
      </w:r>
      <w:bookmarkEnd w:id="4"/>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266FE7" w:rsidRPr="00566667" w:rsidRDefault="001735C2" w:rsidP="00566667">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Pr="00566667" w:rsidRDefault="003A3D42">
      <w:pPr>
        <w:numPr>
          <w:ilvl w:val="0"/>
          <w:numId w:val="2"/>
        </w:numPr>
        <w:rPr>
          <w:rFonts w:cs="Calibri"/>
          <w:color w:val="auto"/>
        </w:rPr>
      </w:pPr>
      <w:r w:rsidRPr="00566667">
        <w:rPr>
          <w:rFonts w:cs="Calibri"/>
          <w:color w:val="auto"/>
        </w:rPr>
        <w:lastRenderedPageBreak/>
        <w:t>Real Decreto 1629/2009, de 30 de octubre, por el que se establece el título de Técnico Superior en Administración de Sistemas Informáticos en Red y se fijan sus enseñanzas mínimas. (B.O.E. de 18 de noviembre del 2009)</w:t>
      </w:r>
    </w:p>
    <w:p w:rsidR="00F16884" w:rsidRPr="00566667" w:rsidRDefault="003A3D42" w:rsidP="00F16884">
      <w:pPr>
        <w:numPr>
          <w:ilvl w:val="0"/>
          <w:numId w:val="2"/>
        </w:numPr>
        <w:rPr>
          <w:rFonts w:cs="Calibri"/>
          <w:color w:val="auto"/>
        </w:rPr>
      </w:pPr>
      <w:r w:rsidRPr="00566667">
        <w:rPr>
          <w:rFonts w:cs="Calibri"/>
          <w:color w:val="auto"/>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rsidR="00F16884" w:rsidRDefault="00F16884" w:rsidP="00F16884">
      <w:pPr>
        <w:rPr>
          <w:rFonts w:cs="Calibri"/>
          <w:color w:val="FF0000"/>
        </w:rPr>
      </w:pPr>
    </w:p>
    <w:p w:rsidR="00266FE7" w:rsidRPr="00566667" w:rsidRDefault="00A6794B" w:rsidP="00566667">
      <w:pPr>
        <w:pStyle w:val="Encabezado1"/>
        <w:numPr>
          <w:ilvl w:val="0"/>
          <w:numId w:val="17"/>
        </w:numPr>
        <w:rPr>
          <w:rFonts w:ascii="Calibri" w:hAnsi="Calibri" w:cs="Calibri"/>
        </w:rPr>
      </w:pPr>
      <w:bookmarkStart w:id="5" w:name="_Toc523819753"/>
      <w:bookmarkStart w:id="6" w:name="_Toc149070148"/>
      <w:bookmarkEnd w:id="5"/>
      <w:r>
        <w:rPr>
          <w:rFonts w:ascii="Calibri" w:hAnsi="Calibri" w:cs="Calibri"/>
        </w:rPr>
        <w:t xml:space="preserve">3. </w:t>
      </w:r>
      <w:r w:rsidR="003A3D42">
        <w:rPr>
          <w:rFonts w:ascii="Calibri" w:hAnsi="Calibri" w:cs="Calibri"/>
        </w:rPr>
        <w:t>Ubicación</w:t>
      </w:r>
      <w:bookmarkEnd w:id="6"/>
    </w:p>
    <w:p w:rsidR="00266FE7" w:rsidRDefault="00266FE7">
      <w:pPr>
        <w:rPr>
          <w:rFonts w:cs="Calibri"/>
          <w:color w:val="FF0000"/>
        </w:rPr>
      </w:pPr>
    </w:p>
    <w:p w:rsidR="00266FE7" w:rsidRPr="00566667" w:rsidRDefault="003A3D42" w:rsidP="00566667">
      <w:pPr>
        <w:ind w:firstLine="708"/>
        <w:rPr>
          <w:rFonts w:cs="Calibri"/>
          <w:color w:val="auto"/>
        </w:rPr>
      </w:pPr>
      <w:r w:rsidRPr="00566667">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553D2F" w:rsidRDefault="003A3D42" w:rsidP="00566667">
      <w:pPr>
        <w:ind w:firstLine="708"/>
        <w:rPr>
          <w:rFonts w:cs="Calibri"/>
          <w:color w:val="FF0000"/>
        </w:rPr>
      </w:pPr>
      <w:r w:rsidRPr="00566667">
        <w:rPr>
          <w:color w:val="auto"/>
        </w:rPr>
        <w:t xml:space="preserve">En el primer curso de este ciclo los grupos que se forman suelen ser bastante heterogéneos, contando mayoritariamente con alumnos procedentes de bachillerato, COU y de otros ciclos formativos de grado </w:t>
      </w:r>
      <w:proofErr w:type="gramStart"/>
      <w:r w:rsidRPr="00566667">
        <w:rPr>
          <w:color w:val="auto"/>
        </w:rPr>
        <w:t>superior</w:t>
      </w:r>
      <w:proofErr w:type="gramEnd"/>
      <w:r w:rsidRPr="00566667">
        <w:rPr>
          <w:color w:val="auto"/>
        </w:rPr>
        <w:t xml:space="preserve"> aunque también y en menor medida suelen estar formados por alumnos procedentes de grado medio o de la universidad</w:t>
      </w:r>
      <w:r w:rsidRPr="00566667">
        <w:rPr>
          <w:rFonts w:cs="Calibri"/>
          <w:color w:val="auto"/>
        </w:rPr>
        <w:t xml:space="preserve">. Pero independientemente de la forma de acceso,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w:t>
      </w:r>
      <w:r w:rsidRPr="00566667">
        <w:rPr>
          <w:rFonts w:cs="Calibri"/>
          <w:color w:val="auto"/>
        </w:rPr>
        <w:lastRenderedPageBreak/>
        <w:t>comprensión de términos técnicos, y los que provienen del mercado laboral un mayor interés, responsabilidad y curiosidad. Por todo ello el grupo de 1º de ASIR es proclive a desarrollar grupos de alumnos con distintos niveles de comprensión para los que es necesario adecuar distintos tipos de metodologías.</w:t>
      </w: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7C58F9" w:rsidRDefault="003A3D42">
      <w:pPr>
        <w:numPr>
          <w:ilvl w:val="0"/>
          <w:numId w:val="2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rsidP="007C58F9">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7C58F9">
      <w:pPr>
        <w:numPr>
          <w:ilvl w:val="1"/>
          <w:numId w:val="20"/>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pPr>
        <w:numPr>
          <w:ilvl w:val="0"/>
          <w:numId w:val="20"/>
        </w:numPr>
        <w:rPr>
          <w:rFonts w:cs="Calibri"/>
          <w:b/>
          <w:u w:val="single"/>
        </w:rPr>
      </w:pPr>
      <w:r>
        <w:rPr>
          <w:rFonts w:cs="Calibri"/>
          <w:b/>
          <w:u w:val="single"/>
        </w:rPr>
        <w:t>Aulas Althia</w:t>
      </w:r>
    </w:p>
    <w:p w:rsidR="00266FE7" w:rsidRDefault="003A3D42">
      <w:pPr>
        <w:numPr>
          <w:ilvl w:val="1"/>
          <w:numId w:val="20"/>
        </w:numPr>
        <w:rPr>
          <w:rFonts w:cs="Calibri"/>
        </w:rPr>
      </w:pPr>
      <w:r>
        <w:rPr>
          <w:rFonts w:cs="Calibri"/>
        </w:rPr>
        <w:t xml:space="preserve"> La asignatura de Bachillerato y de la ESO se imparte en las aulas Althia del centro</w:t>
      </w:r>
      <w:r w:rsidR="002B4E5A">
        <w:rPr>
          <w:rFonts w:cs="Calibri"/>
        </w:rPr>
        <w:t xml:space="preserve"> </w:t>
      </w:r>
      <w:r w:rsidR="002B4E5A" w:rsidRPr="00566667">
        <w:rPr>
          <w:rFonts w:cs="Calibri"/>
        </w:rPr>
        <w:t xml:space="preserve">o en aulas tradicionales con el apoyo de ordenadores </w:t>
      </w:r>
      <w:r w:rsidR="001D0B55" w:rsidRPr="00566667">
        <w:rPr>
          <w:rFonts w:cs="Calibri"/>
        </w:rPr>
        <w:t>portátiles.</w:t>
      </w:r>
    </w:p>
    <w:p w:rsidR="00266FE7" w:rsidRDefault="00266FE7">
      <w:pPr>
        <w:ind w:left="1788"/>
        <w:rPr>
          <w:rFonts w:cs="Calibri"/>
        </w:rPr>
      </w:pPr>
    </w:p>
    <w:p w:rsidR="00266FE7" w:rsidRDefault="003A3D42">
      <w:pPr>
        <w:numPr>
          <w:ilvl w:val="0"/>
          <w:numId w:val="20"/>
        </w:numPr>
        <w:rPr>
          <w:rFonts w:cs="Calibri"/>
          <w:b/>
          <w:u w:val="single"/>
        </w:rPr>
      </w:pPr>
      <w:r>
        <w:rPr>
          <w:rFonts w:cs="Calibri"/>
          <w:b/>
          <w:u w:val="single"/>
        </w:rPr>
        <w:t>Aulas para FP Básica</w:t>
      </w:r>
    </w:p>
    <w:p w:rsidR="00266FE7" w:rsidRDefault="003A3D42">
      <w:pPr>
        <w:numPr>
          <w:ilvl w:val="1"/>
          <w:numId w:val="20"/>
        </w:numPr>
        <w:rPr>
          <w:rFonts w:cs="Calibri"/>
        </w:rPr>
      </w:pPr>
      <w:r>
        <w:rPr>
          <w:rFonts w:cs="Calibri"/>
        </w:rPr>
        <w:t>La formación básica se imparte en otra aula independiente de los ciclos.</w:t>
      </w:r>
    </w:p>
    <w:p w:rsidR="00266FE7" w:rsidRDefault="003A3D42">
      <w:pPr>
        <w:numPr>
          <w:ilvl w:val="1"/>
          <w:numId w:val="20"/>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rsidP="007C58F9">
      <w:pPr>
        <w:numPr>
          <w:ilvl w:val="0"/>
          <w:numId w:val="20"/>
        </w:numPr>
        <w:rPr>
          <w:rFonts w:cs="Calibri"/>
          <w:b/>
          <w:u w:val="single"/>
        </w:rPr>
      </w:pPr>
      <w:r w:rsidRPr="001D0B55">
        <w:rPr>
          <w:rFonts w:cs="Calibri"/>
          <w:b/>
          <w:u w:val="single"/>
        </w:rPr>
        <w:t>Aula ATECA</w:t>
      </w:r>
    </w:p>
    <w:p w:rsidR="00266FE7" w:rsidRDefault="007C58F9" w:rsidP="007C58F9">
      <w:pPr>
        <w:numPr>
          <w:ilvl w:val="1"/>
          <w:numId w:val="20"/>
        </w:numPr>
        <w:rPr>
          <w:rFonts w:cs="Calibri"/>
        </w:rPr>
      </w:pPr>
      <w:r w:rsidRPr="001D0B55">
        <w:rPr>
          <w:rFonts w:cs="Calibri"/>
        </w:rPr>
        <w:lastRenderedPageBreak/>
        <w:t>Aula de dotación europea para el desarrollo de proyectos de innovación.</w:t>
      </w:r>
    </w:p>
    <w:p w:rsidR="00046493" w:rsidRDefault="00046493">
      <w:pPr>
        <w:ind w:firstLine="708"/>
        <w:rPr>
          <w:rFonts w:cs="Calibri"/>
          <w:color w:val="FF0000"/>
        </w:rPr>
      </w:pPr>
    </w:p>
    <w:p w:rsidR="00266FE7" w:rsidRDefault="003A3D42" w:rsidP="00CD247C">
      <w:pPr>
        <w:ind w:firstLine="708"/>
        <w:rPr>
          <w:rFonts w:cs="Calibri"/>
          <w:color w:val="auto"/>
        </w:rPr>
      </w:pPr>
      <w:r w:rsidRPr="00046493">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CD247C" w:rsidRPr="00CD247C" w:rsidRDefault="00CD247C" w:rsidP="00CD247C">
      <w:pPr>
        <w:ind w:firstLine="708"/>
        <w:rPr>
          <w:rFonts w:cs="Calibri"/>
          <w:color w:val="auto"/>
        </w:rPr>
      </w:pPr>
    </w:p>
    <w:p w:rsidR="00266FE7" w:rsidRDefault="00A6794B">
      <w:pPr>
        <w:pStyle w:val="Encabezado1"/>
        <w:numPr>
          <w:ilvl w:val="0"/>
          <w:numId w:val="17"/>
        </w:numPr>
        <w:rPr>
          <w:rFonts w:ascii="Calibri" w:hAnsi="Calibri" w:cs="Calibri"/>
          <w:color w:val="FF0000"/>
        </w:rPr>
      </w:pPr>
      <w:bookmarkStart w:id="7" w:name="_Toc523819754"/>
      <w:bookmarkStart w:id="8" w:name="_Toc149070149"/>
      <w:r w:rsidRPr="00CD247C">
        <w:rPr>
          <w:rFonts w:ascii="Calibri" w:hAnsi="Calibri" w:cs="Calibri"/>
          <w:color w:val="auto"/>
        </w:rPr>
        <w:t xml:space="preserve">4. </w:t>
      </w:r>
      <w:r w:rsidR="003A3D42" w:rsidRPr="00CD247C">
        <w:rPr>
          <w:rFonts w:ascii="Calibri" w:hAnsi="Calibri" w:cs="Calibri"/>
          <w:color w:val="auto"/>
        </w:rPr>
        <w:t>Resultados del aprendizaje/Objetivos</w:t>
      </w:r>
      <w:bookmarkEnd w:id="7"/>
      <w:bookmarkEnd w:id="8"/>
      <w:r w:rsidR="003A3D42">
        <w:rPr>
          <w:rFonts w:ascii="Calibri" w:hAnsi="Calibri" w:cs="Calibri"/>
          <w:color w:val="FF0000"/>
        </w:rPr>
        <w:t xml:space="preserve"> </w:t>
      </w:r>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Pr="00CD247C" w:rsidRDefault="003A3D42" w:rsidP="00CD247C">
      <w:pPr>
        <w:pStyle w:val="Encabezado2"/>
        <w:numPr>
          <w:ilvl w:val="1"/>
          <w:numId w:val="17"/>
        </w:numPr>
        <w:rPr>
          <w:rFonts w:ascii="Calibri" w:hAnsi="Calibri" w:cs="Calibri"/>
        </w:rPr>
      </w:pPr>
      <w:bookmarkStart w:id="9" w:name="_Toc523819755"/>
      <w:bookmarkStart w:id="10" w:name="_Toc149070150"/>
      <w:bookmarkEnd w:id="9"/>
      <w:r>
        <w:rPr>
          <w:rFonts w:ascii="Calibri" w:hAnsi="Calibri" w:cs="Calibri"/>
        </w:rPr>
        <w:t>Objetivos comunes</w:t>
      </w:r>
      <w:bookmarkEnd w:id="10"/>
    </w:p>
    <w:p w:rsidR="00266FE7" w:rsidRPr="00CD247C" w:rsidRDefault="003A3D42">
      <w:pPr>
        <w:ind w:firstLine="708"/>
        <w:rPr>
          <w:rFonts w:cs="Calibri"/>
          <w:color w:val="auto"/>
        </w:rPr>
      </w:pPr>
      <w:r w:rsidRPr="00CD247C">
        <w:rPr>
          <w:rFonts w:cs="Calibri"/>
          <w:color w:val="auto"/>
        </w:rPr>
        <w:t>Adicionalmente, los objetivos comunes para este ciclo formativo son los descritos en el Real Decreto 1629/2009:</w:t>
      </w:r>
    </w:p>
    <w:p w:rsidR="00266FE7" w:rsidRPr="00CD247C" w:rsidRDefault="003A3D42">
      <w:pPr>
        <w:numPr>
          <w:ilvl w:val="0"/>
          <w:numId w:val="7"/>
        </w:numPr>
        <w:rPr>
          <w:rFonts w:cs="Calibri"/>
          <w:color w:val="auto"/>
        </w:rPr>
      </w:pPr>
      <w:r w:rsidRPr="00CD247C">
        <w:rPr>
          <w:rFonts w:cs="Calibri"/>
          <w:color w:val="auto"/>
        </w:rPr>
        <w:t>Analizar la estructura del software de base, comparando las características y prestaciones de sistemas libres y propietarios, para administrar sistemas operativos de servidor.</w:t>
      </w:r>
    </w:p>
    <w:p w:rsidR="00266FE7" w:rsidRPr="00CD247C" w:rsidRDefault="003A3D42">
      <w:pPr>
        <w:numPr>
          <w:ilvl w:val="0"/>
          <w:numId w:val="7"/>
        </w:numPr>
        <w:rPr>
          <w:rFonts w:cs="Calibri"/>
          <w:color w:val="auto"/>
        </w:rPr>
      </w:pPr>
      <w:r w:rsidRPr="00CD247C">
        <w:rPr>
          <w:rFonts w:cs="Calibri"/>
          <w:color w:val="auto"/>
        </w:rPr>
        <w:t>Instalar y configurar el software de base, siguiendo documentación técnica y especificaciones dadas, para administrar sistemas operativos de servidor.</w:t>
      </w:r>
    </w:p>
    <w:p w:rsidR="00266FE7" w:rsidRPr="00CD247C" w:rsidRDefault="003A3D42">
      <w:pPr>
        <w:numPr>
          <w:ilvl w:val="0"/>
          <w:numId w:val="7"/>
        </w:numPr>
        <w:rPr>
          <w:rFonts w:cs="Calibri"/>
          <w:color w:val="auto"/>
        </w:rPr>
      </w:pPr>
      <w:r w:rsidRPr="00CD247C">
        <w:rPr>
          <w:rFonts w:cs="Calibri"/>
          <w:color w:val="auto"/>
        </w:rPr>
        <w:t>Instalar y configurar software de mensajería y transferencia de ficheros, entre otros, relacionándolos con su aplicación y siguiendo documentación y especificaciones dadas, para administrar servicios de red.</w:t>
      </w:r>
    </w:p>
    <w:p w:rsidR="00266FE7" w:rsidRPr="00CD247C" w:rsidRDefault="003A3D42">
      <w:pPr>
        <w:numPr>
          <w:ilvl w:val="0"/>
          <w:numId w:val="7"/>
        </w:numPr>
        <w:rPr>
          <w:rFonts w:cs="Calibri"/>
          <w:color w:val="auto"/>
        </w:rPr>
      </w:pPr>
      <w:r w:rsidRPr="00CD247C">
        <w:rPr>
          <w:rFonts w:cs="Calibri"/>
          <w:color w:val="auto"/>
        </w:rPr>
        <w:lastRenderedPageBreak/>
        <w:t>Instalar y configurar software de gestión, siguiendo especificaciones y analizando entornos de aplicación, para administrar aplicaciones.</w:t>
      </w:r>
    </w:p>
    <w:p w:rsidR="00266FE7" w:rsidRPr="00CD247C" w:rsidRDefault="003A3D42">
      <w:pPr>
        <w:numPr>
          <w:ilvl w:val="0"/>
          <w:numId w:val="7"/>
        </w:numPr>
        <w:rPr>
          <w:rFonts w:cs="Calibri"/>
          <w:color w:val="auto"/>
        </w:rPr>
      </w:pPr>
      <w:r w:rsidRPr="00CD247C">
        <w:rPr>
          <w:rFonts w:cs="Calibri"/>
          <w:color w:val="auto"/>
        </w:rPr>
        <w:t>Instalar y administrar software de gestión, relacionándolo con su explotación, para implantar y gestionar bases de datos.</w:t>
      </w:r>
    </w:p>
    <w:p w:rsidR="00266FE7" w:rsidRPr="00CD247C" w:rsidRDefault="003A3D42">
      <w:pPr>
        <w:numPr>
          <w:ilvl w:val="0"/>
          <w:numId w:val="7"/>
        </w:numPr>
        <w:rPr>
          <w:rFonts w:cs="Calibri"/>
          <w:color w:val="auto"/>
        </w:rPr>
      </w:pPr>
      <w:r w:rsidRPr="00CD247C">
        <w:rPr>
          <w:rFonts w:cs="Calibri"/>
          <w:color w:val="auto"/>
        </w:rPr>
        <w:t>Configurar dispositivos hardware, analizando sus características funcionales, para optimizar el rendimiento del sistema.</w:t>
      </w:r>
    </w:p>
    <w:p w:rsidR="00266FE7" w:rsidRPr="00CD247C" w:rsidRDefault="003A3D42">
      <w:pPr>
        <w:numPr>
          <w:ilvl w:val="0"/>
          <w:numId w:val="7"/>
        </w:numPr>
        <w:rPr>
          <w:rFonts w:cs="Calibri"/>
          <w:color w:val="auto"/>
        </w:rPr>
      </w:pPr>
      <w:r w:rsidRPr="00CD247C">
        <w:rPr>
          <w:rFonts w:cs="Calibri"/>
          <w:color w:val="auto"/>
        </w:rPr>
        <w:t>Configurar hardware de red, analizando sus características funcionales y relacionándolo con su campo de aplicación, para integrar equipos de comunicaciones.</w:t>
      </w:r>
    </w:p>
    <w:p w:rsidR="00266FE7" w:rsidRPr="00CD247C" w:rsidRDefault="003A3D42">
      <w:pPr>
        <w:numPr>
          <w:ilvl w:val="0"/>
          <w:numId w:val="7"/>
        </w:numPr>
        <w:rPr>
          <w:rFonts w:cs="Calibri"/>
          <w:color w:val="auto"/>
        </w:rPr>
      </w:pPr>
      <w:r w:rsidRPr="00CD247C">
        <w:rPr>
          <w:rFonts w:cs="Calibri"/>
          <w:color w:val="auto"/>
        </w:rPr>
        <w:t>Analizar tecnologías de interconexión, describiendo sus características y posibilidades de aplicación, para configurar la estructura de la red telemática y evaluar su rendimiento.</w:t>
      </w:r>
    </w:p>
    <w:p w:rsidR="00266FE7" w:rsidRPr="00CD247C" w:rsidRDefault="003A3D42">
      <w:pPr>
        <w:numPr>
          <w:ilvl w:val="0"/>
          <w:numId w:val="7"/>
        </w:numPr>
        <w:rPr>
          <w:rFonts w:cs="Calibri"/>
          <w:color w:val="auto"/>
        </w:rPr>
      </w:pPr>
      <w:r w:rsidRPr="00CD247C">
        <w:rPr>
          <w:rFonts w:cs="Calibri"/>
          <w:color w:val="auto"/>
        </w:rPr>
        <w:t xml:space="preserve">Elaborar esquemas de redes telemáticas utilizando software </w:t>
      </w:r>
      <w:proofErr w:type="spellStart"/>
      <w:r w:rsidRPr="00CD247C">
        <w:rPr>
          <w:rFonts w:cs="Calibri"/>
          <w:color w:val="auto"/>
        </w:rPr>
        <w:t>especifico</w:t>
      </w:r>
      <w:proofErr w:type="spellEnd"/>
      <w:r w:rsidRPr="00CD247C">
        <w:rPr>
          <w:rFonts w:cs="Calibri"/>
          <w:color w:val="auto"/>
        </w:rPr>
        <w:t xml:space="preserve"> para configurar la estructura de la red telemática.</w:t>
      </w:r>
    </w:p>
    <w:p w:rsidR="00266FE7" w:rsidRPr="00CD247C" w:rsidRDefault="003A3D42">
      <w:pPr>
        <w:numPr>
          <w:ilvl w:val="0"/>
          <w:numId w:val="7"/>
        </w:numPr>
        <w:rPr>
          <w:rFonts w:cs="Calibri"/>
          <w:color w:val="auto"/>
        </w:rPr>
      </w:pPr>
      <w:r w:rsidRPr="00CD247C">
        <w:rPr>
          <w:rFonts w:cs="Calibri"/>
          <w:color w:val="auto"/>
        </w:rPr>
        <w:t>Seleccionar sistemas de protección y recuperación, analizando sus características funcionales, para poner en marcha soluciones de alta disponibilidad.</w:t>
      </w:r>
    </w:p>
    <w:p w:rsidR="00266FE7" w:rsidRPr="00CD247C" w:rsidRDefault="003A3D42">
      <w:pPr>
        <w:numPr>
          <w:ilvl w:val="0"/>
          <w:numId w:val="7"/>
        </w:numPr>
        <w:rPr>
          <w:rFonts w:cs="Calibri"/>
          <w:color w:val="auto"/>
        </w:rPr>
      </w:pPr>
      <w:r w:rsidRPr="00CD247C">
        <w:rPr>
          <w:rFonts w:cs="Calibri"/>
          <w:color w:val="auto"/>
        </w:rPr>
        <w:t>Identificar condiciones de equipos e instalaciones, interpretando planes de seguridad y especificaciones de fabricante, para supervisar la seguridad física.</w:t>
      </w:r>
    </w:p>
    <w:p w:rsidR="00266FE7" w:rsidRPr="00CD247C" w:rsidRDefault="003A3D42">
      <w:pPr>
        <w:numPr>
          <w:ilvl w:val="0"/>
          <w:numId w:val="7"/>
        </w:numPr>
        <w:rPr>
          <w:rFonts w:cs="Calibri"/>
          <w:color w:val="auto"/>
        </w:rPr>
      </w:pPr>
      <w:r w:rsidRPr="00CD247C">
        <w:rPr>
          <w:rFonts w:cs="Calibri"/>
          <w:color w:val="auto"/>
        </w:rPr>
        <w:t>Aplicar técnicas de protección contra amenazas externas, tipificándolas y evaluándolas para asegurar el sistema.</w:t>
      </w:r>
    </w:p>
    <w:p w:rsidR="00266FE7" w:rsidRPr="00CD247C" w:rsidRDefault="003A3D42">
      <w:pPr>
        <w:numPr>
          <w:ilvl w:val="0"/>
          <w:numId w:val="7"/>
        </w:numPr>
        <w:rPr>
          <w:rFonts w:cs="Calibri"/>
          <w:color w:val="auto"/>
        </w:rPr>
      </w:pPr>
      <w:r w:rsidRPr="00CD247C">
        <w:rPr>
          <w:rFonts w:cs="Calibri"/>
          <w:color w:val="auto"/>
        </w:rPr>
        <w:t>Aplicar técnicas de protección contra pérdidas de información, analizando planes de seguridad y necesidades de uso para asegurar los datos.</w:t>
      </w:r>
    </w:p>
    <w:p w:rsidR="00266FE7" w:rsidRPr="00CD247C" w:rsidRDefault="003A3D42">
      <w:pPr>
        <w:numPr>
          <w:ilvl w:val="0"/>
          <w:numId w:val="7"/>
        </w:numPr>
        <w:rPr>
          <w:rFonts w:cs="Calibri"/>
          <w:color w:val="auto"/>
        </w:rPr>
      </w:pPr>
      <w:r w:rsidRPr="00CD247C">
        <w:rPr>
          <w:rFonts w:cs="Calibri"/>
          <w:color w:val="auto"/>
        </w:rPr>
        <w:t>Asignar los accesos y recursos del sistema, aplicando las especificaciones de la explotación, para administrar usuarios</w:t>
      </w:r>
    </w:p>
    <w:p w:rsidR="00266FE7" w:rsidRPr="00CD247C" w:rsidRDefault="003A3D42">
      <w:pPr>
        <w:numPr>
          <w:ilvl w:val="0"/>
          <w:numId w:val="7"/>
        </w:numPr>
        <w:rPr>
          <w:rFonts w:cs="Calibri"/>
          <w:color w:val="auto"/>
        </w:rPr>
      </w:pPr>
      <w:r w:rsidRPr="00CD247C">
        <w:rPr>
          <w:rFonts w:cs="Calibri"/>
          <w:color w:val="auto"/>
        </w:rPr>
        <w:t>Aplicar técnicas de monitorización interpretando los resultados y relacionándolos con las medidas correctoras para diagnosticar y corregir las disfunciones.</w:t>
      </w:r>
    </w:p>
    <w:p w:rsidR="00266FE7" w:rsidRPr="00CD247C" w:rsidRDefault="003A3D42">
      <w:pPr>
        <w:numPr>
          <w:ilvl w:val="0"/>
          <w:numId w:val="7"/>
        </w:numPr>
        <w:rPr>
          <w:rFonts w:cs="Calibri"/>
          <w:color w:val="auto"/>
        </w:rPr>
      </w:pPr>
      <w:r w:rsidRPr="00CD247C">
        <w:rPr>
          <w:rFonts w:cs="Calibri"/>
          <w:color w:val="auto"/>
        </w:rPr>
        <w:t>Establecer la planificación de tareas, analizando actividades y cargas de trabajo del sistema para gestionar el mantenimiento.</w:t>
      </w:r>
    </w:p>
    <w:p w:rsidR="00266FE7" w:rsidRPr="00CD247C" w:rsidRDefault="003A3D42">
      <w:pPr>
        <w:numPr>
          <w:ilvl w:val="0"/>
          <w:numId w:val="7"/>
        </w:numPr>
        <w:rPr>
          <w:rFonts w:cs="Calibri"/>
          <w:color w:val="auto"/>
        </w:rPr>
      </w:pPr>
      <w:r w:rsidRPr="00CD247C">
        <w:rPr>
          <w:rFonts w:cs="Calibri"/>
          <w:color w:val="auto"/>
        </w:rPr>
        <w:lastRenderedPageBreak/>
        <w:t>Identificar los cambios tecnológicos, organizativos, económicos y laborales en su actividad, analizando sus implicaciones en el ámbito de trabajo, para resolver problemas y mantener una cultura de actualización e innovación.</w:t>
      </w:r>
    </w:p>
    <w:p w:rsidR="00266FE7" w:rsidRPr="00CD247C" w:rsidRDefault="003A3D42">
      <w:pPr>
        <w:numPr>
          <w:ilvl w:val="0"/>
          <w:numId w:val="7"/>
        </w:numPr>
        <w:rPr>
          <w:rFonts w:cs="Calibri"/>
          <w:color w:val="auto"/>
        </w:rPr>
      </w:pPr>
      <w:r w:rsidRPr="00CD247C">
        <w:rPr>
          <w:rFonts w:cs="Calibri"/>
          <w:color w:val="auto"/>
        </w:rPr>
        <w:t>Identificar formas de intervención en situaciones colectivas, analizando el proceso de toma de decisiones y efectuando consultas para liderar las mismas.</w:t>
      </w:r>
    </w:p>
    <w:p w:rsidR="00266FE7" w:rsidRPr="00CD247C" w:rsidRDefault="003A3D42">
      <w:pPr>
        <w:numPr>
          <w:ilvl w:val="0"/>
          <w:numId w:val="7"/>
        </w:numPr>
        <w:rPr>
          <w:rFonts w:cs="Calibri"/>
          <w:color w:val="auto"/>
        </w:rPr>
      </w:pPr>
      <w:r w:rsidRPr="00CD247C">
        <w:rPr>
          <w:rFonts w:cs="Calibri"/>
          <w:color w:val="auto"/>
        </w:rPr>
        <w:t>Identificar y valorar las oportunidades de aprendizaje y su relación con el mundo laboral, analizando las ofertas y demandas del mercado para gestionar su carrera profesional.</w:t>
      </w:r>
    </w:p>
    <w:p w:rsidR="00266FE7" w:rsidRPr="00CD247C" w:rsidRDefault="003A3D42">
      <w:pPr>
        <w:numPr>
          <w:ilvl w:val="0"/>
          <w:numId w:val="7"/>
        </w:numPr>
        <w:rPr>
          <w:rFonts w:cs="Calibri"/>
          <w:color w:val="auto"/>
        </w:rPr>
      </w:pPr>
      <w:r w:rsidRPr="00CD247C">
        <w:rPr>
          <w:rFonts w:cs="Calibri"/>
          <w:color w:val="auto"/>
        </w:rPr>
        <w:t>Reconocer las oportunidades de negocio, identificando y analizando demandas del mercado para crear y gestionar una pequeña empresa.</w:t>
      </w:r>
    </w:p>
    <w:p w:rsidR="00266FE7" w:rsidRPr="00CD247C" w:rsidRDefault="003A3D42" w:rsidP="00CD247C">
      <w:pPr>
        <w:numPr>
          <w:ilvl w:val="0"/>
          <w:numId w:val="7"/>
        </w:numPr>
        <w:rPr>
          <w:rFonts w:cs="Calibri"/>
          <w:color w:val="FF0000"/>
        </w:rPr>
      </w:pPr>
      <w:r w:rsidRPr="00CD247C">
        <w:rPr>
          <w:rFonts w:cs="Calibri"/>
          <w:color w:val="auto"/>
        </w:rPr>
        <w:t>Reconocer sus derechos y deberes como agente activo en la sociedad, analizando el marco legal que regula las condiciones sociales y laborales para participar como ciudadano democrático.</w:t>
      </w:r>
    </w:p>
    <w:p w:rsidR="00266FE7" w:rsidRDefault="003A3D42">
      <w:pPr>
        <w:pStyle w:val="Encabezado2"/>
        <w:numPr>
          <w:ilvl w:val="1"/>
          <w:numId w:val="17"/>
        </w:numPr>
        <w:rPr>
          <w:rFonts w:ascii="Calibri" w:hAnsi="Calibri" w:cs="Calibri"/>
        </w:rPr>
      </w:pPr>
      <w:bookmarkStart w:id="11" w:name="_Toc523819756"/>
      <w:bookmarkStart w:id="12" w:name="_Toc149070151"/>
      <w:bookmarkEnd w:id="11"/>
      <w:r>
        <w:rPr>
          <w:rFonts w:ascii="Calibri" w:hAnsi="Calibri" w:cs="Calibri"/>
        </w:rPr>
        <w:t>Objetivos específicos del módulo</w:t>
      </w:r>
      <w:bookmarkEnd w:id="12"/>
    </w:p>
    <w:p w:rsidR="00CD247C" w:rsidRPr="00CD247C" w:rsidRDefault="00CD247C" w:rsidP="00CD247C">
      <w:pPr>
        <w:rPr>
          <w:rFonts w:cs="Calibri"/>
          <w:color w:val="auto"/>
        </w:rPr>
      </w:pPr>
      <w:r w:rsidRPr="00CD247C">
        <w:rPr>
          <w:rFonts w:cs="Calibri"/>
          <w:color w:val="auto"/>
        </w:rPr>
        <w:t>De los objetivos comunes del ciclo formativo son aplicables a este módulo los puntos 6, 11, 13, 15, 17 y 18 y las competencias profesionales, personales y sociales 5, 6, 10, 13, 14, 15, 16, 17, 19 y 20 del título.</w:t>
      </w:r>
    </w:p>
    <w:p w:rsidR="00CD247C" w:rsidRPr="00CD247C" w:rsidRDefault="00CD247C" w:rsidP="00CD247C">
      <w:pPr>
        <w:rPr>
          <w:rFonts w:cs="Calibri"/>
          <w:color w:val="auto"/>
        </w:rPr>
      </w:pPr>
    </w:p>
    <w:p w:rsidR="00CD247C" w:rsidRPr="00CD247C" w:rsidRDefault="00CD247C" w:rsidP="00CD247C">
      <w:pPr>
        <w:rPr>
          <w:rFonts w:cs="Calibri"/>
          <w:color w:val="auto"/>
        </w:rPr>
      </w:pPr>
      <w:r w:rsidRPr="00CD247C">
        <w:rPr>
          <w:rFonts w:cs="Calibri"/>
          <w:color w:val="auto"/>
        </w:rPr>
        <w:tab/>
        <w:t>Por otra parte, los resultados de aprendizaje propios del módulo de fundamentos de hardware son los siguientes:</w:t>
      </w:r>
    </w:p>
    <w:p w:rsidR="00CD247C" w:rsidRPr="00CD247C" w:rsidRDefault="00CD247C" w:rsidP="00CD247C">
      <w:pPr>
        <w:rPr>
          <w:rFonts w:cs="Calibri"/>
          <w:color w:val="auto"/>
        </w:rPr>
      </w:pPr>
      <w:r w:rsidRPr="00CD247C">
        <w:rPr>
          <w:rFonts w:cs="Calibri"/>
          <w:color w:val="auto"/>
        </w:rPr>
        <w:t>1.</w:t>
      </w:r>
      <w:r w:rsidRPr="00CD247C">
        <w:rPr>
          <w:rFonts w:cs="Calibri"/>
          <w:color w:val="auto"/>
        </w:rPr>
        <w:tab/>
        <w:t>Configura equipos microinformáticos, componentes y periféricos, analizando sus características y relación con el conjunto</w:t>
      </w:r>
    </w:p>
    <w:p w:rsidR="00CD247C" w:rsidRPr="00CD247C" w:rsidRDefault="00CD247C" w:rsidP="00CD247C">
      <w:pPr>
        <w:rPr>
          <w:rFonts w:cs="Calibri"/>
          <w:color w:val="auto"/>
        </w:rPr>
      </w:pPr>
      <w:r w:rsidRPr="00CD247C">
        <w:rPr>
          <w:rFonts w:cs="Calibri"/>
          <w:color w:val="auto"/>
        </w:rPr>
        <w:t>2.</w:t>
      </w:r>
      <w:r w:rsidRPr="00CD247C">
        <w:rPr>
          <w:rFonts w:cs="Calibri"/>
          <w:color w:val="auto"/>
        </w:rPr>
        <w:tab/>
        <w:t>Instala software de propósito general evaluando sus características y entornos de aplicación.</w:t>
      </w:r>
    </w:p>
    <w:p w:rsidR="00CD247C" w:rsidRPr="00CD247C" w:rsidRDefault="00CD247C" w:rsidP="00CD247C">
      <w:pPr>
        <w:rPr>
          <w:rFonts w:cs="Calibri"/>
          <w:color w:val="auto"/>
        </w:rPr>
      </w:pPr>
      <w:r w:rsidRPr="00CD247C">
        <w:rPr>
          <w:rFonts w:cs="Calibri"/>
          <w:color w:val="auto"/>
        </w:rPr>
        <w:t>3.</w:t>
      </w:r>
      <w:r w:rsidRPr="00CD247C">
        <w:rPr>
          <w:rFonts w:cs="Calibri"/>
          <w:color w:val="auto"/>
        </w:rPr>
        <w:tab/>
        <w:t xml:space="preserve">Ejecuta procedimientos para recuperar el software base de un equipo, analizándolos y utilizando imágenes almacenadas en memoria auxiliar. </w:t>
      </w:r>
    </w:p>
    <w:p w:rsidR="00CD247C" w:rsidRPr="00CD247C" w:rsidRDefault="00CD247C" w:rsidP="00CD247C">
      <w:pPr>
        <w:rPr>
          <w:rFonts w:cs="Calibri"/>
          <w:color w:val="auto"/>
        </w:rPr>
      </w:pPr>
      <w:r w:rsidRPr="00CD247C">
        <w:rPr>
          <w:rFonts w:cs="Calibri"/>
          <w:color w:val="auto"/>
        </w:rPr>
        <w:lastRenderedPageBreak/>
        <w:t>4.</w:t>
      </w:r>
      <w:r w:rsidRPr="00CD247C">
        <w:rPr>
          <w:rFonts w:cs="Calibri"/>
          <w:color w:val="auto"/>
        </w:rPr>
        <w:tab/>
        <w:t>Implanta hardware específico de centros de proceso de datos (CPD), analizando sus características y aplicaciones.</w:t>
      </w:r>
    </w:p>
    <w:p w:rsidR="00266FE7" w:rsidRPr="00CD247C" w:rsidRDefault="00CD247C">
      <w:pPr>
        <w:rPr>
          <w:rFonts w:cs="Calibri"/>
          <w:color w:val="auto"/>
        </w:rPr>
      </w:pPr>
      <w:r w:rsidRPr="00CD247C">
        <w:rPr>
          <w:rFonts w:cs="Calibri"/>
          <w:color w:val="auto"/>
        </w:rPr>
        <w:t>5.</w:t>
      </w:r>
      <w:r w:rsidRPr="00CD247C">
        <w:rPr>
          <w:rFonts w:cs="Calibri"/>
          <w:color w:val="auto"/>
        </w:rPr>
        <w:tab/>
        <w:t>Cumple las normas de prevención de riesgos laborales y de protección ambiental, identificando los riesgos asociados, las medidas y equipos para prevenirlos.</w:t>
      </w:r>
    </w:p>
    <w:p w:rsidR="00266FE7" w:rsidRPr="00CD247C" w:rsidRDefault="00A6794B" w:rsidP="00CD247C">
      <w:pPr>
        <w:pStyle w:val="Encabezado1"/>
        <w:numPr>
          <w:ilvl w:val="0"/>
          <w:numId w:val="17"/>
        </w:numPr>
        <w:rPr>
          <w:rFonts w:ascii="Calibri" w:hAnsi="Calibri" w:cs="Calibri"/>
        </w:rPr>
      </w:pPr>
      <w:bookmarkStart w:id="13" w:name="_Toc523819757"/>
      <w:bookmarkStart w:id="14" w:name="_Toc149070152"/>
      <w:bookmarkEnd w:id="13"/>
      <w:r>
        <w:rPr>
          <w:rFonts w:ascii="Calibri" w:hAnsi="Calibri" w:cs="Calibri"/>
        </w:rPr>
        <w:t xml:space="preserve">5. </w:t>
      </w:r>
      <w:r w:rsidR="003A3D42">
        <w:rPr>
          <w:rFonts w:ascii="Calibri" w:hAnsi="Calibri" w:cs="Calibri"/>
        </w:rPr>
        <w:t>Contenidos</w:t>
      </w:r>
      <w:bookmarkEnd w:id="14"/>
    </w:p>
    <w:p w:rsidR="00266FE7" w:rsidRDefault="003A3D42" w:rsidP="00CD247C">
      <w:pPr>
        <w:pStyle w:val="Encabezado2"/>
        <w:numPr>
          <w:ilvl w:val="1"/>
          <w:numId w:val="17"/>
        </w:numPr>
        <w:rPr>
          <w:rFonts w:ascii="Calibri" w:hAnsi="Calibri" w:cs="Calibri"/>
        </w:rPr>
      </w:pPr>
      <w:bookmarkStart w:id="15" w:name="_Toc523819758"/>
      <w:bookmarkStart w:id="16" w:name="_Toc149070153"/>
      <w:bookmarkEnd w:id="15"/>
      <w:r>
        <w:rPr>
          <w:rFonts w:ascii="Calibri" w:hAnsi="Calibri" w:cs="Calibri"/>
        </w:rPr>
        <w:t>Unidad de Trabajo 1</w:t>
      </w:r>
      <w:r w:rsidR="00CD247C">
        <w:rPr>
          <w:rFonts w:ascii="Calibri" w:hAnsi="Calibri" w:cs="Calibri"/>
        </w:rPr>
        <w:t xml:space="preserve">: </w:t>
      </w:r>
      <w:r w:rsidR="00CD247C" w:rsidRPr="00CD247C">
        <w:rPr>
          <w:rFonts w:ascii="Calibri" w:hAnsi="Calibri" w:cs="Calibri"/>
        </w:rPr>
        <w:t>Arquitectura de Computadores</w:t>
      </w:r>
      <w:bookmarkEnd w:id="16"/>
    </w:p>
    <w:p w:rsidR="00CD247C" w:rsidRPr="00CD247C" w:rsidRDefault="00CD247C" w:rsidP="00CD247C">
      <w:pPr>
        <w:rPr>
          <w:rFonts w:cs="Calibri"/>
          <w:b/>
          <w:color w:val="auto"/>
        </w:rPr>
      </w:pPr>
      <w:r w:rsidRPr="00CD247C">
        <w:rPr>
          <w:rFonts w:cs="Calibri"/>
          <w:b/>
          <w:color w:val="auto"/>
        </w:rPr>
        <w:t>Objetivos</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Conocer la organización y estructura interna de la arquitectura de computadores modernos.</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Conocer las magnitudes y conversiones de sistemas digitales.</w:t>
      </w:r>
    </w:p>
    <w:p w:rsidR="00CD247C" w:rsidRDefault="00CD247C" w:rsidP="00CD247C">
      <w:pPr>
        <w:rPr>
          <w:rFonts w:cs="Calibri"/>
          <w:color w:val="auto"/>
        </w:rPr>
      </w:pPr>
      <w:r w:rsidRPr="00CD247C">
        <w:rPr>
          <w:rFonts w:cs="Calibri"/>
          <w:color w:val="auto"/>
        </w:rPr>
        <w:t>•</w:t>
      </w:r>
      <w:r w:rsidRPr="00CD247C">
        <w:rPr>
          <w:rFonts w:cs="Calibri"/>
          <w:color w:val="auto"/>
        </w:rPr>
        <w:tab/>
        <w:t>Implementar sencillos programas para conocer el funcionamiento interno del hardware de computadores</w:t>
      </w:r>
    </w:p>
    <w:p w:rsidR="00CD247C" w:rsidRPr="00CD247C" w:rsidRDefault="00CD247C" w:rsidP="00CD247C">
      <w:pPr>
        <w:rPr>
          <w:rFonts w:cs="Calibri"/>
          <w:b/>
          <w:color w:val="auto"/>
        </w:rPr>
      </w:pPr>
      <w:r w:rsidRPr="00CD247C">
        <w:rPr>
          <w:rFonts w:cs="Calibri"/>
          <w:b/>
          <w:color w:val="auto"/>
        </w:rPr>
        <w:t>Contenidos:</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 xml:space="preserve">Sistemas de Numeración: </w:t>
      </w:r>
      <w:proofErr w:type="spellStart"/>
      <w:r w:rsidRPr="00CD247C">
        <w:rPr>
          <w:rFonts w:cs="Calibri"/>
          <w:color w:val="auto"/>
        </w:rPr>
        <w:t>bin</w:t>
      </w:r>
      <w:proofErr w:type="spellEnd"/>
      <w:r w:rsidRPr="00CD247C">
        <w:rPr>
          <w:rFonts w:cs="Calibri"/>
          <w:color w:val="auto"/>
        </w:rPr>
        <w:t xml:space="preserve">, </w:t>
      </w:r>
      <w:proofErr w:type="spellStart"/>
      <w:r w:rsidRPr="00CD247C">
        <w:rPr>
          <w:rFonts w:cs="Calibri"/>
          <w:color w:val="auto"/>
        </w:rPr>
        <w:t>hex</w:t>
      </w:r>
      <w:proofErr w:type="spellEnd"/>
      <w:r w:rsidRPr="00CD247C">
        <w:rPr>
          <w:rFonts w:cs="Calibri"/>
          <w:color w:val="auto"/>
        </w:rPr>
        <w:t xml:space="preserve">, </w:t>
      </w:r>
      <w:proofErr w:type="spellStart"/>
      <w:r w:rsidRPr="00CD247C">
        <w:rPr>
          <w:rFonts w:cs="Calibri"/>
          <w:color w:val="auto"/>
        </w:rPr>
        <w:t>dec</w:t>
      </w:r>
      <w:proofErr w:type="spellEnd"/>
      <w:r w:rsidRPr="00CD247C">
        <w:rPr>
          <w:rFonts w:cs="Calibri"/>
          <w:color w:val="auto"/>
        </w:rPr>
        <w:t>, oct, conversiones, operaciones.</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Magnitudes informáticas y sistemas de codificación.</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Esquema y estructura de un ordenador</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Elementos funcionales y subsistemas</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Composición de un sistema informático</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La CPU. Funciones, propósito y esquema de funcionamiento</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La memoria. Funciones. Tipos.</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El subsistema de E/S. Funciones. Controladores.</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 xml:space="preserve">Tipos de </w:t>
      </w:r>
      <w:proofErr w:type="spellStart"/>
      <w:r w:rsidRPr="00CD247C">
        <w:rPr>
          <w:rFonts w:cs="Calibri"/>
          <w:color w:val="auto"/>
        </w:rPr>
        <w:t>aquitecturas</w:t>
      </w:r>
      <w:proofErr w:type="spellEnd"/>
      <w:r w:rsidRPr="00CD247C">
        <w:rPr>
          <w:rFonts w:cs="Calibri"/>
          <w:color w:val="auto"/>
        </w:rPr>
        <w:t xml:space="preserve"> de bus. Organización y arbitraje.</w:t>
      </w:r>
    </w:p>
    <w:p w:rsidR="00CD247C" w:rsidRPr="00CD247C" w:rsidRDefault="00CD247C" w:rsidP="00CD247C">
      <w:pPr>
        <w:rPr>
          <w:rFonts w:cs="Calibri"/>
          <w:color w:val="auto"/>
        </w:rPr>
      </w:pPr>
      <w:r w:rsidRPr="00CD247C">
        <w:rPr>
          <w:rFonts w:cs="Calibri"/>
          <w:color w:val="auto"/>
        </w:rPr>
        <w:t>•</w:t>
      </w:r>
      <w:r w:rsidRPr="00CD247C">
        <w:rPr>
          <w:rFonts w:cs="Calibri"/>
          <w:color w:val="auto"/>
        </w:rPr>
        <w:tab/>
        <w:t>Interfaces</w:t>
      </w:r>
    </w:p>
    <w:p w:rsidR="00CD247C" w:rsidRDefault="00CD247C" w:rsidP="00CD247C">
      <w:pPr>
        <w:pStyle w:val="Encabezado2"/>
        <w:numPr>
          <w:ilvl w:val="1"/>
          <w:numId w:val="17"/>
        </w:numPr>
        <w:rPr>
          <w:rFonts w:ascii="Calibri" w:hAnsi="Calibri" w:cs="Calibri"/>
        </w:rPr>
      </w:pPr>
      <w:bookmarkStart w:id="17" w:name="_Toc523819759"/>
      <w:bookmarkStart w:id="18" w:name="_Toc149070154"/>
      <w:bookmarkEnd w:id="17"/>
      <w:r>
        <w:rPr>
          <w:rFonts w:ascii="Calibri" w:hAnsi="Calibri" w:cs="Calibri"/>
        </w:rPr>
        <w:t>U</w:t>
      </w:r>
      <w:r>
        <w:rPr>
          <w:rFonts w:ascii="Calibri" w:hAnsi="Calibri" w:cs="Calibri"/>
        </w:rPr>
        <w:t>nidad de Trabajo 2</w:t>
      </w:r>
      <w:r>
        <w:rPr>
          <w:rFonts w:ascii="Calibri" w:hAnsi="Calibri" w:cs="Calibri"/>
        </w:rPr>
        <w:t xml:space="preserve">: </w:t>
      </w:r>
      <w:r w:rsidRPr="00CD247C">
        <w:rPr>
          <w:rFonts w:ascii="Calibri" w:hAnsi="Calibri" w:cs="Calibri"/>
        </w:rPr>
        <w:t>Componentes microinformáticos. Tipos, configuración y evaluación de rendimiento.</w:t>
      </w:r>
      <w:bookmarkEnd w:id="18"/>
    </w:p>
    <w:p w:rsidR="00CD247C" w:rsidRPr="00CD247C" w:rsidRDefault="00CD247C" w:rsidP="00CD247C">
      <w:pPr>
        <w:rPr>
          <w:b/>
        </w:rPr>
      </w:pPr>
      <w:r w:rsidRPr="00CD247C">
        <w:rPr>
          <w:b/>
        </w:rPr>
        <w:t>Objetivos</w:t>
      </w:r>
    </w:p>
    <w:p w:rsidR="00CD247C" w:rsidRDefault="00CD247C" w:rsidP="00CD247C">
      <w:r>
        <w:lastRenderedPageBreak/>
        <w:t>•</w:t>
      </w:r>
      <w:r>
        <w:tab/>
        <w:t>Identificar y definir los componentes internos microinformáticos.</w:t>
      </w:r>
    </w:p>
    <w:p w:rsidR="00CD247C" w:rsidRDefault="00CD247C" w:rsidP="00CD247C">
      <w:r>
        <w:t>•</w:t>
      </w:r>
      <w:r>
        <w:tab/>
        <w:t>Configurar dispositivos microinformáticos.</w:t>
      </w:r>
    </w:p>
    <w:p w:rsidR="00CD247C" w:rsidRDefault="00CD247C" w:rsidP="00CD247C">
      <w:r>
        <w:t>•</w:t>
      </w:r>
      <w:r>
        <w:tab/>
        <w:t>Realizar detección y corrección de averías, sustitución y actualización de componentes</w:t>
      </w:r>
    </w:p>
    <w:p w:rsidR="00CD247C" w:rsidRDefault="00CD247C" w:rsidP="00CD247C">
      <w:r>
        <w:t>•</w:t>
      </w:r>
      <w:r>
        <w:tab/>
        <w:t>Evaluar monitorizaci</w:t>
      </w:r>
      <w:r>
        <w:t>ón de componentes informáticos.</w:t>
      </w:r>
    </w:p>
    <w:p w:rsidR="00CD247C" w:rsidRPr="00CD247C" w:rsidRDefault="00CD247C" w:rsidP="00CD247C">
      <w:pPr>
        <w:rPr>
          <w:b/>
        </w:rPr>
      </w:pPr>
      <w:r w:rsidRPr="00CD247C">
        <w:rPr>
          <w:b/>
        </w:rPr>
        <w:t>Contenidos:</w:t>
      </w:r>
    </w:p>
    <w:p w:rsidR="00CD247C" w:rsidRDefault="00CD247C" w:rsidP="00CD247C">
      <w:r>
        <w:t>•</w:t>
      </w:r>
      <w:r>
        <w:tab/>
        <w:t>Componentes de integración:</w:t>
      </w:r>
    </w:p>
    <w:p w:rsidR="00CD247C" w:rsidRDefault="00CD247C" w:rsidP="00CD247C">
      <w:r>
        <w:t>•</w:t>
      </w:r>
      <w:r>
        <w:tab/>
        <w:t>Chasis, alimentación y refrigeración.</w:t>
      </w:r>
    </w:p>
    <w:p w:rsidR="00CD247C" w:rsidRDefault="00CD247C" w:rsidP="00CD247C">
      <w:r>
        <w:t>•</w:t>
      </w:r>
      <w:r>
        <w:tab/>
        <w:t>Placas base, procesadores y memorias.</w:t>
      </w:r>
    </w:p>
    <w:p w:rsidR="00CD247C" w:rsidRDefault="00CD247C" w:rsidP="00CD247C">
      <w:r>
        <w:t>•</w:t>
      </w:r>
      <w:r>
        <w:tab/>
        <w:t>Comparativa de arquitecturas vigentes.</w:t>
      </w:r>
    </w:p>
    <w:p w:rsidR="00CD247C" w:rsidRDefault="00CD247C" w:rsidP="00CD247C">
      <w:r>
        <w:t>•</w:t>
      </w:r>
      <w:r>
        <w:tab/>
        <w:t>Dispositivos de almacenamiento. Controladoras</w:t>
      </w:r>
    </w:p>
    <w:p w:rsidR="00CD247C" w:rsidRDefault="00CD247C" w:rsidP="00CD247C">
      <w:r>
        <w:t>•</w:t>
      </w:r>
      <w:r>
        <w:tab/>
        <w:t>IDE, ATA, SATA, SCSI.</w:t>
      </w:r>
    </w:p>
    <w:p w:rsidR="00CD247C" w:rsidRDefault="00CD247C" w:rsidP="00CD247C">
      <w:r>
        <w:t>•</w:t>
      </w:r>
      <w:r>
        <w:tab/>
        <w:t>RAID</w:t>
      </w:r>
    </w:p>
    <w:p w:rsidR="00CD247C" w:rsidRDefault="00CD247C" w:rsidP="00CD247C">
      <w:r>
        <w:t>•</w:t>
      </w:r>
      <w:r>
        <w:tab/>
        <w:t>Periféricos. Adaptadores para la conexión de dispositivos.</w:t>
      </w:r>
    </w:p>
    <w:p w:rsidR="00CD247C" w:rsidRDefault="00CD247C" w:rsidP="00CD247C">
      <w:r>
        <w:t>•</w:t>
      </w:r>
      <w:r>
        <w:tab/>
        <w:t>Mecanismos y técnicas de interconexión.</w:t>
      </w:r>
    </w:p>
    <w:p w:rsidR="00CD247C" w:rsidRDefault="00CD247C" w:rsidP="00CD247C">
      <w:r>
        <w:t>•</w:t>
      </w:r>
      <w:r>
        <w:tab/>
        <w:t xml:space="preserve">Serie, paralelo, USB, </w:t>
      </w:r>
      <w:proofErr w:type="spellStart"/>
      <w:r>
        <w:t>Firewire</w:t>
      </w:r>
      <w:proofErr w:type="spellEnd"/>
      <w:r>
        <w:t>.</w:t>
      </w:r>
    </w:p>
    <w:p w:rsidR="00CD247C" w:rsidRDefault="00CD247C" w:rsidP="00CD247C">
      <w:r>
        <w:t>•</w:t>
      </w:r>
      <w:r>
        <w:tab/>
        <w:t>Secuencia de arranque.</w:t>
      </w:r>
    </w:p>
    <w:p w:rsidR="00CD247C" w:rsidRDefault="00CD247C" w:rsidP="00CD247C">
      <w:r>
        <w:t>•</w:t>
      </w:r>
      <w:r>
        <w:tab/>
        <w:t>Instalación y configuración de dispositivos.</w:t>
      </w:r>
    </w:p>
    <w:p w:rsidR="00CD247C" w:rsidRDefault="00CD247C" w:rsidP="00CD247C">
      <w:r>
        <w:t>•</w:t>
      </w:r>
      <w:r>
        <w:tab/>
        <w:t>Comprobación de conexiones</w:t>
      </w:r>
    </w:p>
    <w:p w:rsidR="00CD247C" w:rsidRDefault="00CD247C" w:rsidP="00CD247C">
      <w:r>
        <w:t>•</w:t>
      </w:r>
      <w:r>
        <w:tab/>
        <w:t>Herramientas de aparatos de medida.</w:t>
      </w:r>
    </w:p>
    <w:p w:rsidR="00CD247C" w:rsidRDefault="00CD247C" w:rsidP="00CD247C">
      <w:r>
        <w:t>•</w:t>
      </w:r>
      <w:r>
        <w:tab/>
        <w:t>Normas de seguridad.</w:t>
      </w:r>
    </w:p>
    <w:p w:rsidR="00CD247C" w:rsidRDefault="00CD247C" w:rsidP="00CD247C">
      <w:r>
        <w:t>•</w:t>
      </w:r>
      <w:r>
        <w:tab/>
        <w:t>Configuración y verificación de equipos:</w:t>
      </w:r>
    </w:p>
    <w:p w:rsidR="00CD247C" w:rsidRDefault="00CD247C" w:rsidP="00CD247C">
      <w:r>
        <w:t>•</w:t>
      </w:r>
      <w:r>
        <w:tab/>
        <w:t>SW empotrado de configuración de equipo.</w:t>
      </w:r>
    </w:p>
    <w:p w:rsidR="00CD247C" w:rsidRDefault="00CD247C" w:rsidP="00CD247C">
      <w:r>
        <w:t>•</w:t>
      </w:r>
      <w:r>
        <w:tab/>
        <w:t>Configuración BIOS</w:t>
      </w:r>
    </w:p>
    <w:p w:rsidR="00CD247C" w:rsidRDefault="00CD247C" w:rsidP="00CD247C">
      <w:r>
        <w:t>•</w:t>
      </w:r>
      <w:r>
        <w:tab/>
        <w:t>Verificación instalación/sustitución componentes</w:t>
      </w:r>
    </w:p>
    <w:p w:rsidR="00CD247C" w:rsidRDefault="00CD247C" w:rsidP="00CD247C">
      <w:r>
        <w:t>•</w:t>
      </w:r>
      <w:r>
        <w:tab/>
        <w:t>Chequeo y diagnóstico</w:t>
      </w:r>
    </w:p>
    <w:p w:rsidR="00CD247C" w:rsidRDefault="00CD247C" w:rsidP="00CD247C">
      <w:r>
        <w:t>•</w:t>
      </w:r>
      <w:r>
        <w:tab/>
        <w:t>Herramientas de monitorización</w:t>
      </w:r>
    </w:p>
    <w:p w:rsidR="00CD247C" w:rsidRDefault="00CD247C" w:rsidP="00CD247C">
      <w:r>
        <w:t>•</w:t>
      </w:r>
      <w:r>
        <w:tab/>
        <w:t>Técnicas de conexión y comunicación</w:t>
      </w:r>
    </w:p>
    <w:p w:rsidR="00CD247C" w:rsidRDefault="00CD247C" w:rsidP="00CD247C">
      <w:r>
        <w:lastRenderedPageBreak/>
        <w:t>•</w:t>
      </w:r>
      <w:r>
        <w:tab/>
        <w:t xml:space="preserve">Comunicaciones entre </w:t>
      </w:r>
      <w:proofErr w:type="spellStart"/>
      <w:r>
        <w:t>SIs</w:t>
      </w:r>
      <w:proofErr w:type="spellEnd"/>
    </w:p>
    <w:p w:rsidR="00CD247C" w:rsidRDefault="00CD247C" w:rsidP="00CD247C">
      <w:r>
        <w:t>•</w:t>
      </w:r>
      <w:r>
        <w:tab/>
        <w:t xml:space="preserve">Protocolos de comunicación inalámbrica entre </w:t>
      </w:r>
      <w:proofErr w:type="spellStart"/>
      <w:r>
        <w:t>dipositivos</w:t>
      </w:r>
      <w:proofErr w:type="spellEnd"/>
      <w:r>
        <w:t>.</w:t>
      </w:r>
    </w:p>
    <w:p w:rsidR="00CD247C" w:rsidRDefault="00CD247C" w:rsidP="00CD247C">
      <w:r>
        <w:t>•</w:t>
      </w:r>
      <w:r>
        <w:tab/>
        <w:t xml:space="preserve">Conexión a redes. </w:t>
      </w:r>
    </w:p>
    <w:p w:rsidR="00CD247C" w:rsidRDefault="00CD247C" w:rsidP="00CD247C">
      <w:pPr>
        <w:pStyle w:val="Encabezado2"/>
        <w:numPr>
          <w:ilvl w:val="1"/>
          <w:numId w:val="17"/>
        </w:numPr>
        <w:rPr>
          <w:rFonts w:ascii="Calibri" w:hAnsi="Calibri" w:cs="Calibri"/>
        </w:rPr>
      </w:pPr>
      <w:bookmarkStart w:id="19" w:name="_Toc149070155"/>
      <w:r>
        <w:rPr>
          <w:rFonts w:ascii="Calibri" w:hAnsi="Calibri" w:cs="Calibri"/>
        </w:rPr>
        <w:t xml:space="preserve">Unidad de Trabajo </w:t>
      </w:r>
      <w:r w:rsidRPr="00CD247C">
        <w:rPr>
          <w:rFonts w:ascii="Calibri" w:hAnsi="Calibri" w:cs="Calibri"/>
        </w:rPr>
        <w:t>3. Instalación de software de propósito general</w:t>
      </w:r>
      <w:r w:rsidRPr="00CD247C">
        <w:rPr>
          <w:rFonts w:ascii="Calibri" w:hAnsi="Calibri" w:cs="Calibri"/>
        </w:rPr>
        <w:t>.</w:t>
      </w:r>
      <w:bookmarkEnd w:id="19"/>
    </w:p>
    <w:p w:rsidR="00CD247C" w:rsidRPr="00CD247C" w:rsidRDefault="00CD247C" w:rsidP="00CD247C">
      <w:pPr>
        <w:rPr>
          <w:b/>
        </w:rPr>
      </w:pPr>
      <w:r w:rsidRPr="00CD247C">
        <w:rPr>
          <w:b/>
        </w:rPr>
        <w:t>Objetivos</w:t>
      </w:r>
    </w:p>
    <w:p w:rsidR="00CD247C" w:rsidRDefault="00CD247C" w:rsidP="00CD247C">
      <w:r>
        <w:t>•</w:t>
      </w:r>
      <w:r>
        <w:tab/>
        <w:t>Configurar aplicaciones y utilidades de propósito general</w:t>
      </w:r>
    </w:p>
    <w:p w:rsidR="00CD247C" w:rsidRDefault="00CD247C" w:rsidP="00CD247C">
      <w:r>
        <w:t>•</w:t>
      </w:r>
      <w:r>
        <w:tab/>
        <w:t>Analizar los distintos tipos de licencia</w:t>
      </w:r>
    </w:p>
    <w:p w:rsidR="00CD247C" w:rsidRDefault="00CD247C" w:rsidP="00CD247C">
      <w:r>
        <w:t>•</w:t>
      </w:r>
      <w:r>
        <w:tab/>
        <w:t>Evaluar rendimiento de aplicaciones</w:t>
      </w:r>
    </w:p>
    <w:p w:rsidR="00CD247C" w:rsidRDefault="00CD247C" w:rsidP="00CD247C">
      <w:r>
        <w:t>•</w:t>
      </w:r>
      <w:r>
        <w:tab/>
        <w:t>Optimizar aplicaciones para determinados componentes microinformáticos</w:t>
      </w:r>
    </w:p>
    <w:p w:rsidR="00CD247C" w:rsidRPr="00CD247C" w:rsidRDefault="00CD247C" w:rsidP="00CD247C">
      <w:pPr>
        <w:rPr>
          <w:b/>
        </w:rPr>
      </w:pPr>
      <w:r w:rsidRPr="00CD247C">
        <w:rPr>
          <w:b/>
        </w:rPr>
        <w:t>Contenidos:</w:t>
      </w:r>
    </w:p>
    <w:p w:rsidR="00CD247C" w:rsidRDefault="00CD247C" w:rsidP="00CD247C">
      <w:r>
        <w:t>•</w:t>
      </w:r>
      <w:r>
        <w:tab/>
        <w:t>Entornos operativos.</w:t>
      </w:r>
    </w:p>
    <w:p w:rsidR="00CD247C" w:rsidRDefault="00CD247C" w:rsidP="00CD247C">
      <w:r>
        <w:t>•</w:t>
      </w:r>
      <w:r>
        <w:tab/>
        <w:t>Tipos de aplicaciones</w:t>
      </w:r>
    </w:p>
    <w:p w:rsidR="00CD247C" w:rsidRDefault="00CD247C" w:rsidP="00CD247C">
      <w:r>
        <w:t>•</w:t>
      </w:r>
      <w:r>
        <w:tab/>
        <w:t>Licencias SW</w:t>
      </w:r>
    </w:p>
    <w:p w:rsidR="00CD247C" w:rsidRDefault="00CD247C" w:rsidP="00CD247C">
      <w:r>
        <w:t>•</w:t>
      </w:r>
      <w:r>
        <w:tab/>
        <w:t>Componentes de las aplicaciones</w:t>
      </w:r>
    </w:p>
    <w:p w:rsidR="00CD247C" w:rsidRDefault="00CD247C" w:rsidP="00CD247C">
      <w:r>
        <w:t>•</w:t>
      </w:r>
      <w:r>
        <w:tab/>
        <w:t>Instalación y prueba de aplicaciones</w:t>
      </w:r>
    </w:p>
    <w:p w:rsidR="00CD247C" w:rsidRDefault="00CD247C" w:rsidP="00CD247C">
      <w:r>
        <w:t>•</w:t>
      </w:r>
      <w:r>
        <w:tab/>
        <w:t>Necesidades de los entornos de explotación</w:t>
      </w:r>
    </w:p>
    <w:p w:rsidR="00CD247C" w:rsidRDefault="00CD247C" w:rsidP="00CD247C">
      <w:r>
        <w:t>•</w:t>
      </w:r>
      <w:r>
        <w:tab/>
        <w:t>Requerimiento de las aplicaciones</w:t>
      </w:r>
    </w:p>
    <w:p w:rsidR="00CD247C" w:rsidRDefault="00CD247C" w:rsidP="00CD247C">
      <w:r>
        <w:t>•</w:t>
      </w:r>
      <w:r>
        <w:tab/>
        <w:t>Procedimientos de instalación y configuración de aplicaciones.</w:t>
      </w:r>
    </w:p>
    <w:p w:rsidR="00CD247C" w:rsidRDefault="00CD247C" w:rsidP="00CD247C">
      <w:r>
        <w:t>•</w:t>
      </w:r>
      <w:r>
        <w:tab/>
        <w:t>Comparación de aplicaciones. Evaluación y rendimiento.</w:t>
      </w:r>
    </w:p>
    <w:p w:rsidR="00CD247C" w:rsidRDefault="00CD247C" w:rsidP="00CD247C">
      <w:r>
        <w:t>•</w:t>
      </w:r>
      <w:r>
        <w:tab/>
        <w:t>SW de propósito general:</w:t>
      </w:r>
    </w:p>
    <w:p w:rsidR="00CD247C" w:rsidRDefault="00CD247C" w:rsidP="00CD247C">
      <w:proofErr w:type="spellStart"/>
      <w:r>
        <w:t>o</w:t>
      </w:r>
      <w:proofErr w:type="spellEnd"/>
      <w:r>
        <w:tab/>
        <w:t>Ofimática y e-documentación</w:t>
      </w:r>
    </w:p>
    <w:p w:rsidR="00CD247C" w:rsidRDefault="00CD247C" w:rsidP="00CD247C">
      <w:r>
        <w:t>o</w:t>
      </w:r>
      <w:r>
        <w:tab/>
        <w:t>Imagen, diseño y multimedia.</w:t>
      </w:r>
    </w:p>
    <w:p w:rsidR="00CD247C" w:rsidRDefault="00CD247C" w:rsidP="00CD247C">
      <w:r>
        <w:t>o</w:t>
      </w:r>
      <w:r>
        <w:tab/>
        <w:t>Programación</w:t>
      </w:r>
    </w:p>
    <w:p w:rsidR="00CD247C" w:rsidRDefault="00CD247C" w:rsidP="00CD247C">
      <w:r>
        <w:t>o</w:t>
      </w:r>
      <w:r>
        <w:tab/>
        <w:t>Educación</w:t>
      </w:r>
    </w:p>
    <w:p w:rsidR="00CD247C" w:rsidRDefault="00CD247C" w:rsidP="00CD247C">
      <w:r>
        <w:t>o</w:t>
      </w:r>
      <w:r>
        <w:tab/>
        <w:t>Hogar y ocio</w:t>
      </w:r>
    </w:p>
    <w:p w:rsidR="00CD247C" w:rsidRDefault="00CD247C" w:rsidP="00CD247C">
      <w:r>
        <w:t>o</w:t>
      </w:r>
      <w:r>
        <w:tab/>
        <w:t>Productividad y negocios.</w:t>
      </w:r>
    </w:p>
    <w:p w:rsidR="00CD247C" w:rsidRDefault="00CD247C" w:rsidP="00CD247C">
      <w:r>
        <w:t>o</w:t>
      </w:r>
      <w:r>
        <w:tab/>
        <w:t>Clientes para servicios de Internet.</w:t>
      </w:r>
    </w:p>
    <w:p w:rsidR="00CD247C" w:rsidRDefault="00CD247C" w:rsidP="00CD247C">
      <w:r>
        <w:lastRenderedPageBreak/>
        <w:t>o</w:t>
      </w:r>
      <w:r>
        <w:tab/>
        <w:t>SW a medida.</w:t>
      </w:r>
    </w:p>
    <w:p w:rsidR="00CD247C" w:rsidRDefault="00CD247C" w:rsidP="00FE7165">
      <w:pPr>
        <w:pStyle w:val="Encabezado2"/>
        <w:numPr>
          <w:ilvl w:val="1"/>
          <w:numId w:val="17"/>
        </w:numPr>
        <w:rPr>
          <w:rFonts w:ascii="Calibri" w:hAnsi="Calibri" w:cs="Calibri"/>
        </w:rPr>
      </w:pPr>
      <w:bookmarkStart w:id="20" w:name="_Toc149070156"/>
      <w:r>
        <w:rPr>
          <w:rFonts w:ascii="Calibri" w:hAnsi="Calibri" w:cs="Calibri"/>
        </w:rPr>
        <w:t xml:space="preserve">Unidad de Trabajo </w:t>
      </w:r>
      <w:r w:rsidR="00FE7165" w:rsidRPr="00FE7165">
        <w:rPr>
          <w:rFonts w:ascii="Calibri" w:hAnsi="Calibri" w:cs="Calibri"/>
        </w:rPr>
        <w:t>4. Gestión de discos e imágenes</w:t>
      </w:r>
      <w:bookmarkEnd w:id="20"/>
    </w:p>
    <w:p w:rsidR="00FE7165" w:rsidRPr="00FE7165" w:rsidRDefault="00FE7165" w:rsidP="00FE7165">
      <w:pPr>
        <w:rPr>
          <w:b/>
        </w:rPr>
      </w:pPr>
      <w:r w:rsidRPr="00FE7165">
        <w:rPr>
          <w:b/>
        </w:rPr>
        <w:t>Objetivos</w:t>
      </w:r>
    </w:p>
    <w:p w:rsidR="00FE7165" w:rsidRDefault="00FE7165" w:rsidP="00FE7165">
      <w:r>
        <w:t>•</w:t>
      </w:r>
      <w:r>
        <w:tab/>
        <w:t xml:space="preserve">Administrar los sistemas de ficheros y disco </w:t>
      </w:r>
    </w:p>
    <w:p w:rsidR="00FE7165" w:rsidRDefault="00FE7165" w:rsidP="00FE7165">
      <w:r>
        <w:t>•</w:t>
      </w:r>
      <w:r>
        <w:tab/>
        <w:t>Realizar sistemas de imágenes</w:t>
      </w:r>
    </w:p>
    <w:p w:rsidR="00FE7165" w:rsidRDefault="00FE7165" w:rsidP="00FE7165">
      <w:r>
        <w:t>•</w:t>
      </w:r>
      <w:r>
        <w:tab/>
        <w:t>Diseñar planes de contingencia de seguridad y desastres</w:t>
      </w:r>
    </w:p>
    <w:p w:rsidR="00FE7165" w:rsidRDefault="00FE7165" w:rsidP="00FE7165">
      <w:r>
        <w:t>•</w:t>
      </w:r>
      <w:r>
        <w:tab/>
        <w:t>Salvaguardar y restaurar equipos locales y en red</w:t>
      </w:r>
    </w:p>
    <w:p w:rsidR="00FE7165" w:rsidRPr="00FE7165" w:rsidRDefault="00FE7165" w:rsidP="00FE7165">
      <w:pPr>
        <w:rPr>
          <w:b/>
        </w:rPr>
      </w:pPr>
      <w:r w:rsidRPr="00FE7165">
        <w:rPr>
          <w:b/>
        </w:rPr>
        <w:t>Contenidos:</w:t>
      </w:r>
    </w:p>
    <w:p w:rsidR="00FE7165" w:rsidRDefault="00FE7165" w:rsidP="00FE7165">
      <w:r>
        <w:t>•</w:t>
      </w:r>
      <w:r>
        <w:tab/>
        <w:t>Particionado de discos</w:t>
      </w:r>
    </w:p>
    <w:p w:rsidR="00FE7165" w:rsidRDefault="00FE7165" w:rsidP="00FE7165">
      <w:r>
        <w:t>•</w:t>
      </w:r>
      <w:r>
        <w:tab/>
        <w:t>Herramientas de particionado</w:t>
      </w:r>
    </w:p>
    <w:p w:rsidR="00FE7165" w:rsidRDefault="00FE7165" w:rsidP="00FE7165">
      <w:r>
        <w:t>•</w:t>
      </w:r>
      <w:r>
        <w:tab/>
        <w:t>Herramientas de chequeo y reparación del sector de arranque</w:t>
      </w:r>
    </w:p>
    <w:p w:rsidR="00FE7165" w:rsidRDefault="00FE7165" w:rsidP="00FE7165">
      <w:r>
        <w:t>•</w:t>
      </w:r>
      <w:r>
        <w:tab/>
        <w:t>Imágenes de respaldo</w:t>
      </w:r>
    </w:p>
    <w:p w:rsidR="00FE7165" w:rsidRDefault="00FE7165" w:rsidP="00FE7165">
      <w:r>
        <w:t>•</w:t>
      </w:r>
      <w:r>
        <w:tab/>
        <w:t>Opciones de arranque de un sistema</w:t>
      </w:r>
    </w:p>
    <w:p w:rsidR="00FE7165" w:rsidRDefault="00FE7165" w:rsidP="00FE7165">
      <w:r>
        <w:t>•</w:t>
      </w:r>
      <w:r>
        <w:tab/>
        <w:t>Creación de imágenes</w:t>
      </w:r>
    </w:p>
    <w:p w:rsidR="00FE7165" w:rsidRDefault="00FE7165" w:rsidP="00FE7165">
      <w:r>
        <w:t>•</w:t>
      </w:r>
      <w:r>
        <w:tab/>
        <w:t>Memorias auxiliares y dispositivos asociables al arranque de un equipo</w:t>
      </w:r>
    </w:p>
    <w:p w:rsidR="00FE7165" w:rsidRDefault="00FE7165" w:rsidP="00FE7165">
      <w:r>
        <w:t>•</w:t>
      </w:r>
      <w:r>
        <w:tab/>
        <w:t>Ventajas e inconvenientes de las imágenes.</w:t>
      </w:r>
    </w:p>
    <w:p w:rsidR="00CD247C" w:rsidRDefault="00FE7165" w:rsidP="00FE7165">
      <w:r>
        <w:t>•</w:t>
      </w:r>
      <w:r>
        <w:tab/>
        <w:t>Servidores de imágenes de arranque</w:t>
      </w:r>
    </w:p>
    <w:p w:rsidR="00FE7165" w:rsidRPr="00FE7165" w:rsidRDefault="00FE7165" w:rsidP="00FE7165">
      <w:pPr>
        <w:pStyle w:val="Encabezado2"/>
        <w:numPr>
          <w:ilvl w:val="1"/>
          <w:numId w:val="17"/>
        </w:numPr>
        <w:rPr>
          <w:rFonts w:ascii="Calibri" w:hAnsi="Calibri" w:cs="Calibri"/>
        </w:rPr>
      </w:pPr>
      <w:bookmarkStart w:id="21" w:name="_Toc149070157"/>
      <w:r>
        <w:rPr>
          <w:rFonts w:ascii="Calibri" w:hAnsi="Calibri" w:cs="Calibri"/>
        </w:rPr>
        <w:t xml:space="preserve">Unidad de Trabajo </w:t>
      </w:r>
      <w:r w:rsidRPr="00FE7165">
        <w:rPr>
          <w:rFonts w:ascii="Calibri" w:hAnsi="Calibri" w:cs="Calibri"/>
        </w:rPr>
        <w:t xml:space="preserve">5. Hardware orientado a </w:t>
      </w:r>
      <w:proofErr w:type="spellStart"/>
      <w:r w:rsidRPr="00FE7165">
        <w:rPr>
          <w:rFonts w:ascii="Calibri" w:hAnsi="Calibri" w:cs="Calibri"/>
        </w:rPr>
        <w:t>Datacenter</w:t>
      </w:r>
      <w:proofErr w:type="spellEnd"/>
      <w:r>
        <w:rPr>
          <w:rFonts w:ascii="Calibri" w:hAnsi="Calibri" w:cs="Calibri"/>
        </w:rPr>
        <w:t>.</w:t>
      </w:r>
      <w:bookmarkEnd w:id="21"/>
    </w:p>
    <w:p w:rsidR="00FE7165" w:rsidRPr="00FE7165" w:rsidRDefault="00FE7165" w:rsidP="00FE7165">
      <w:pPr>
        <w:rPr>
          <w:b/>
        </w:rPr>
      </w:pPr>
      <w:r w:rsidRPr="00FE7165">
        <w:rPr>
          <w:b/>
        </w:rPr>
        <w:t>Objetivos</w:t>
      </w:r>
    </w:p>
    <w:p w:rsidR="00FE7165" w:rsidRDefault="00FE7165" w:rsidP="00FE7165">
      <w:r>
        <w:t>•</w:t>
      </w:r>
      <w:r>
        <w:tab/>
        <w:t xml:space="preserve">Conocer el hardware específico en centro de servidores. CPD o </w:t>
      </w:r>
      <w:proofErr w:type="spellStart"/>
      <w:r>
        <w:t>Datacenter</w:t>
      </w:r>
      <w:proofErr w:type="spellEnd"/>
    </w:p>
    <w:p w:rsidR="00FE7165" w:rsidRDefault="00FE7165" w:rsidP="00FE7165">
      <w:r>
        <w:t>•</w:t>
      </w:r>
      <w:r>
        <w:tab/>
        <w:t xml:space="preserve">Conocer los diversos flujos de trabajo en </w:t>
      </w:r>
      <w:proofErr w:type="spellStart"/>
      <w:r>
        <w:t>Datacenter</w:t>
      </w:r>
      <w:proofErr w:type="spellEnd"/>
    </w:p>
    <w:p w:rsidR="00FE7165" w:rsidRDefault="00FE7165" w:rsidP="00FE7165">
      <w:r>
        <w:t>•</w:t>
      </w:r>
      <w:r>
        <w:tab/>
        <w:t xml:space="preserve">Evaluar el rendimiento de equipos en </w:t>
      </w:r>
      <w:proofErr w:type="spellStart"/>
      <w:r>
        <w:t>Datacenter</w:t>
      </w:r>
      <w:proofErr w:type="spellEnd"/>
    </w:p>
    <w:p w:rsidR="00FE7165" w:rsidRDefault="00FE7165" w:rsidP="00FE7165">
      <w:r>
        <w:t>•</w:t>
      </w:r>
      <w:r>
        <w:tab/>
        <w:t xml:space="preserve">Conocer las soluciones de </w:t>
      </w:r>
      <w:proofErr w:type="spellStart"/>
      <w:r>
        <w:t>Datacenter</w:t>
      </w:r>
      <w:proofErr w:type="spellEnd"/>
      <w:r>
        <w:t xml:space="preserve"> </w:t>
      </w:r>
    </w:p>
    <w:p w:rsidR="00FE7165" w:rsidRDefault="00FE7165" w:rsidP="00FE7165">
      <w:r>
        <w:t>•</w:t>
      </w:r>
      <w:r>
        <w:tab/>
        <w:t>Identificar y gestionar eleme</w:t>
      </w:r>
      <w:r>
        <w:t xml:space="preserve">ntos de seguridad en </w:t>
      </w:r>
      <w:proofErr w:type="spellStart"/>
      <w:r>
        <w:t>Datacenter</w:t>
      </w:r>
      <w:proofErr w:type="spellEnd"/>
    </w:p>
    <w:p w:rsidR="00FE7165" w:rsidRPr="00FE7165" w:rsidRDefault="00FE7165" w:rsidP="00FE7165">
      <w:pPr>
        <w:rPr>
          <w:b/>
        </w:rPr>
      </w:pPr>
      <w:r w:rsidRPr="00FE7165">
        <w:rPr>
          <w:b/>
        </w:rPr>
        <w:t>Contenidos:</w:t>
      </w:r>
    </w:p>
    <w:p w:rsidR="00FE7165" w:rsidRDefault="00FE7165" w:rsidP="00FE7165">
      <w:r>
        <w:t>•</w:t>
      </w:r>
      <w:r>
        <w:tab/>
        <w:t>Arquitecturas de ordenadores personales, sistemas departamentales y grandes ordenadores.</w:t>
      </w:r>
    </w:p>
    <w:p w:rsidR="00FE7165" w:rsidRDefault="00FE7165" w:rsidP="00FE7165">
      <w:r>
        <w:lastRenderedPageBreak/>
        <w:t>•</w:t>
      </w:r>
      <w:r>
        <w:tab/>
        <w:t>Del entorno personal al entorno empresarial.</w:t>
      </w:r>
    </w:p>
    <w:p w:rsidR="00FE7165" w:rsidRDefault="00FE7165" w:rsidP="00FE7165">
      <w:r>
        <w:t>•</w:t>
      </w:r>
      <w:r>
        <w:tab/>
        <w:t>Evolución actual y tendencias en dispositivos HW.</w:t>
      </w:r>
    </w:p>
    <w:p w:rsidR="00FE7165" w:rsidRDefault="00FE7165" w:rsidP="00FE7165">
      <w:r>
        <w:t>•</w:t>
      </w:r>
      <w:r>
        <w:tab/>
        <w:t>Estructura de un CPD o Data Center. Organización.</w:t>
      </w:r>
    </w:p>
    <w:p w:rsidR="00FE7165" w:rsidRDefault="00FE7165" w:rsidP="00FE7165">
      <w:r>
        <w:t>•</w:t>
      </w:r>
      <w:r>
        <w:tab/>
        <w:t>Condiciones ambientales.</w:t>
      </w:r>
    </w:p>
    <w:p w:rsidR="00FE7165" w:rsidRDefault="00FE7165" w:rsidP="00FE7165">
      <w:r>
        <w:t>•</w:t>
      </w:r>
      <w:r>
        <w:tab/>
        <w:t>Seguridad física.</w:t>
      </w:r>
    </w:p>
    <w:p w:rsidR="00FE7165" w:rsidRDefault="00FE7165" w:rsidP="00FE7165">
      <w:r>
        <w:t>•</w:t>
      </w:r>
      <w:r>
        <w:tab/>
        <w:t>Componentes específicos en soluciones empresariales:</w:t>
      </w:r>
    </w:p>
    <w:p w:rsidR="00FE7165" w:rsidRDefault="00FE7165" w:rsidP="00FE7165">
      <w:r>
        <w:t>◦</w:t>
      </w:r>
      <w:r>
        <w:tab/>
        <w:t>Bastidores y “racks”.</w:t>
      </w:r>
    </w:p>
    <w:p w:rsidR="00FE7165" w:rsidRDefault="00FE7165" w:rsidP="00FE7165">
      <w:r>
        <w:t>◦</w:t>
      </w:r>
      <w:r>
        <w:tab/>
        <w:t>Dispositivos de conexión en caliente.</w:t>
      </w:r>
    </w:p>
    <w:p w:rsidR="00FE7165" w:rsidRDefault="00FE7165" w:rsidP="00FE7165">
      <w:r>
        <w:t>◦</w:t>
      </w:r>
      <w:r>
        <w:tab/>
        <w:t>Discos.</w:t>
      </w:r>
    </w:p>
    <w:p w:rsidR="00FE7165" w:rsidRDefault="00FE7165" w:rsidP="00FE7165">
      <w:r>
        <w:t>◦</w:t>
      </w:r>
      <w:r>
        <w:tab/>
        <w:t>Fuentes de alimentación.</w:t>
      </w:r>
    </w:p>
    <w:p w:rsidR="00FE7165" w:rsidRDefault="00FE7165" w:rsidP="00FE7165">
      <w:r>
        <w:t>◦</w:t>
      </w:r>
      <w:r>
        <w:tab/>
        <w:t>Control remoto.</w:t>
      </w:r>
    </w:p>
    <w:p w:rsidR="00FE7165" w:rsidRDefault="00FE7165" w:rsidP="00FE7165">
      <w:r>
        <w:t>◦</w:t>
      </w:r>
      <w:r>
        <w:tab/>
        <w:t>Servidores de archivos.</w:t>
      </w:r>
    </w:p>
    <w:p w:rsidR="00FE7165" w:rsidRDefault="00FE7165" w:rsidP="00FE7165">
      <w:r>
        <w:t>◦</w:t>
      </w:r>
      <w:r>
        <w:tab/>
      </w:r>
      <w:proofErr w:type="spellStart"/>
      <w:r>
        <w:t>SAIs</w:t>
      </w:r>
      <w:proofErr w:type="spellEnd"/>
      <w:r>
        <w:t xml:space="preserve"> y estabilizadores de tensión</w:t>
      </w:r>
    </w:p>
    <w:p w:rsidR="00FE7165" w:rsidRDefault="00FE7165" w:rsidP="00FE7165">
      <w:r>
        <w:t>◦</w:t>
      </w:r>
      <w:r>
        <w:tab/>
        <w:t>Alimentación monitorizada</w:t>
      </w:r>
    </w:p>
    <w:p w:rsidR="00FE7165" w:rsidRDefault="00FE7165" w:rsidP="00FE7165">
      <w:r>
        <w:t>◦</w:t>
      </w:r>
      <w:r>
        <w:tab/>
        <w:t>Arquitecturas de alta disponibilidad</w:t>
      </w:r>
    </w:p>
    <w:p w:rsidR="00FE7165" w:rsidRDefault="00FE7165" w:rsidP="00FE7165">
      <w:r>
        <w:t>◦</w:t>
      </w:r>
      <w:r>
        <w:tab/>
        <w:t>Gestión de incidencias. Utilidades.</w:t>
      </w:r>
    </w:p>
    <w:p w:rsidR="00FE7165" w:rsidRDefault="00FE7165" w:rsidP="00FE7165">
      <w:r>
        <w:t>◦</w:t>
      </w:r>
      <w:r>
        <w:tab/>
        <w:t>Inventariado de HW. Herramientas. Automático</w:t>
      </w:r>
    </w:p>
    <w:p w:rsidR="00FE7165" w:rsidRDefault="00FE7165" w:rsidP="00FE7165">
      <w:pPr>
        <w:pStyle w:val="Encabezado2"/>
        <w:numPr>
          <w:ilvl w:val="1"/>
          <w:numId w:val="17"/>
        </w:numPr>
        <w:rPr>
          <w:rFonts w:ascii="Calibri" w:hAnsi="Calibri" w:cs="Calibri"/>
        </w:rPr>
      </w:pPr>
      <w:bookmarkStart w:id="22" w:name="_Toc149070158"/>
      <w:r>
        <w:rPr>
          <w:rFonts w:ascii="Calibri" w:hAnsi="Calibri" w:cs="Calibri"/>
        </w:rPr>
        <w:t xml:space="preserve">Unidad de Trabajo </w:t>
      </w:r>
      <w:r w:rsidRPr="00FE7165">
        <w:rPr>
          <w:rFonts w:ascii="Calibri" w:hAnsi="Calibri" w:cs="Calibri"/>
        </w:rPr>
        <w:t>6. Normativa y Seguridad</w:t>
      </w:r>
      <w:bookmarkEnd w:id="22"/>
    </w:p>
    <w:p w:rsidR="00FE7165" w:rsidRPr="00FE7165" w:rsidRDefault="00FE7165" w:rsidP="00FE7165">
      <w:pPr>
        <w:rPr>
          <w:b/>
        </w:rPr>
      </w:pPr>
      <w:r w:rsidRPr="00FE7165">
        <w:rPr>
          <w:b/>
        </w:rPr>
        <w:t>Objetivos</w:t>
      </w:r>
    </w:p>
    <w:p w:rsidR="00FE7165" w:rsidRDefault="00FE7165" w:rsidP="00FE7165">
      <w:r>
        <w:t>•</w:t>
      </w:r>
      <w:r>
        <w:tab/>
        <w:t>Conocer los aspectos de seguridad y las normativas vigentes</w:t>
      </w:r>
    </w:p>
    <w:p w:rsidR="00FE7165" w:rsidRDefault="00FE7165" w:rsidP="00FE7165">
      <w:r>
        <w:t>•</w:t>
      </w:r>
      <w:r>
        <w:tab/>
        <w:t xml:space="preserve">Seguir metodologías de seguridad en </w:t>
      </w:r>
      <w:proofErr w:type="spellStart"/>
      <w:r>
        <w:t>Datacenter</w:t>
      </w:r>
      <w:proofErr w:type="spellEnd"/>
    </w:p>
    <w:p w:rsidR="00FE7165" w:rsidRDefault="00FE7165" w:rsidP="00FE7165">
      <w:r>
        <w:t>•</w:t>
      </w:r>
      <w:r>
        <w:tab/>
        <w:t xml:space="preserve">Evaluar y actuar mediante protocolos la seguridad en </w:t>
      </w:r>
      <w:proofErr w:type="spellStart"/>
      <w:r>
        <w:t>Datacenter</w:t>
      </w:r>
      <w:proofErr w:type="spellEnd"/>
    </w:p>
    <w:p w:rsidR="00FE7165" w:rsidRPr="00FE7165" w:rsidRDefault="00FE7165" w:rsidP="00FE7165">
      <w:pPr>
        <w:rPr>
          <w:b/>
        </w:rPr>
      </w:pPr>
      <w:r w:rsidRPr="00FE7165">
        <w:rPr>
          <w:b/>
        </w:rPr>
        <w:t>Contenidos:</w:t>
      </w:r>
    </w:p>
    <w:p w:rsidR="00FE7165" w:rsidRDefault="00FE7165" w:rsidP="00FE7165">
      <w:r>
        <w:t>•</w:t>
      </w:r>
      <w:r>
        <w:tab/>
        <w:t>Cumplimiento de las normas de PRL y protección ambiental</w:t>
      </w:r>
    </w:p>
    <w:p w:rsidR="00FE7165" w:rsidRDefault="00FE7165" w:rsidP="00FE7165">
      <w:r>
        <w:t>•</w:t>
      </w:r>
      <w:r>
        <w:tab/>
        <w:t>Identificación de riesgos.</w:t>
      </w:r>
    </w:p>
    <w:p w:rsidR="00FE7165" w:rsidRDefault="00FE7165" w:rsidP="00FE7165">
      <w:r>
        <w:t>•</w:t>
      </w:r>
      <w:r>
        <w:tab/>
        <w:t>Determinación de las medidas de PRL</w:t>
      </w:r>
    </w:p>
    <w:p w:rsidR="00FE7165" w:rsidRDefault="00FE7165" w:rsidP="00FE7165">
      <w:r>
        <w:t>•</w:t>
      </w:r>
      <w:r>
        <w:tab/>
        <w:t>PRL en los procesos de montaje y mantenimiento.</w:t>
      </w:r>
    </w:p>
    <w:p w:rsidR="00FE7165" w:rsidRDefault="00FE7165" w:rsidP="00FE7165">
      <w:r>
        <w:lastRenderedPageBreak/>
        <w:t>•</w:t>
      </w:r>
      <w:r>
        <w:tab/>
        <w:t>Equipos de protección individual.</w:t>
      </w:r>
    </w:p>
    <w:p w:rsidR="00FE7165" w:rsidRDefault="00FE7165" w:rsidP="00FE7165">
      <w:r>
        <w:t>•</w:t>
      </w:r>
      <w:r>
        <w:tab/>
        <w:t>Cumplimiento de la normativa de PRL.</w:t>
      </w:r>
    </w:p>
    <w:p w:rsidR="00FE7165" w:rsidRPr="00CD247C" w:rsidRDefault="00FE7165" w:rsidP="00FE7165">
      <w:r>
        <w:t>•</w:t>
      </w:r>
      <w:r>
        <w:tab/>
        <w:t>Cumplimiento de la normativa de protección ambiental.</w:t>
      </w:r>
    </w:p>
    <w:p w:rsidR="00266FE7" w:rsidRDefault="00A6794B">
      <w:pPr>
        <w:pStyle w:val="Encabezado1"/>
        <w:numPr>
          <w:ilvl w:val="0"/>
          <w:numId w:val="17"/>
        </w:numPr>
        <w:rPr>
          <w:rFonts w:ascii="Calibri" w:hAnsi="Calibri" w:cs="Calibri"/>
          <w:color w:val="FF0000"/>
        </w:rPr>
      </w:pPr>
      <w:bookmarkStart w:id="23" w:name="_Toc523819760"/>
      <w:bookmarkStart w:id="24" w:name="_Toc149070159"/>
      <w:r>
        <w:rPr>
          <w:rFonts w:ascii="Calibri" w:hAnsi="Calibri" w:cs="Calibri"/>
        </w:rPr>
        <w:t xml:space="preserve">6. </w:t>
      </w:r>
      <w:r w:rsidR="003A3D42">
        <w:rPr>
          <w:rFonts w:ascii="Calibri" w:hAnsi="Calibri" w:cs="Calibri"/>
        </w:rPr>
        <w:t xml:space="preserve">Concordancia de las </w:t>
      </w:r>
      <w:r w:rsidR="003A3D42" w:rsidRPr="00FE7165">
        <w:rPr>
          <w:rFonts w:ascii="Calibri" w:hAnsi="Calibri" w:cs="Calibri"/>
          <w:color w:val="auto"/>
        </w:rPr>
        <w:t xml:space="preserve">unidades de trabajo con los </w:t>
      </w:r>
      <w:bookmarkEnd w:id="23"/>
      <w:r w:rsidR="003A3D42" w:rsidRPr="00FE7165">
        <w:rPr>
          <w:rFonts w:ascii="Calibri" w:hAnsi="Calibri" w:cs="Calibri"/>
          <w:color w:val="auto"/>
        </w:rPr>
        <w:t>resultados del aprendizaje</w:t>
      </w:r>
      <w:bookmarkEnd w:id="24"/>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Style w:val="Tablaconcuadrcula"/>
        <w:tblW w:w="0" w:type="auto"/>
        <w:jc w:val="center"/>
        <w:tblLook w:val="04A0" w:firstRow="1" w:lastRow="0" w:firstColumn="1" w:lastColumn="0" w:noHBand="0" w:noVBand="1"/>
      </w:tblPr>
      <w:tblGrid>
        <w:gridCol w:w="950"/>
        <w:gridCol w:w="851"/>
        <w:gridCol w:w="851"/>
        <w:gridCol w:w="851"/>
        <w:gridCol w:w="851"/>
        <w:gridCol w:w="851"/>
      </w:tblGrid>
      <w:tr w:rsidR="00FE7165" w:rsidRPr="006D0791" w:rsidTr="00507C1E">
        <w:trPr>
          <w:jc w:val="center"/>
        </w:trPr>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UT/RA</w:t>
            </w: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RA1</w:t>
            </w: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RA2</w:t>
            </w: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RA3</w:t>
            </w: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RA4</w:t>
            </w: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RA5</w:t>
            </w:r>
          </w:p>
        </w:tc>
      </w:tr>
      <w:tr w:rsidR="00FE7165" w:rsidRPr="006D0791" w:rsidTr="00507C1E">
        <w:trPr>
          <w:jc w:val="center"/>
        </w:trPr>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UT1</w:t>
            </w: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X</w:t>
            </w: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r>
      <w:tr w:rsidR="00FE7165" w:rsidRPr="006D0791" w:rsidTr="00507C1E">
        <w:trPr>
          <w:jc w:val="center"/>
        </w:trPr>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UT2</w:t>
            </w: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X</w:t>
            </w: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r>
      <w:tr w:rsidR="00FE7165" w:rsidRPr="006D0791" w:rsidTr="00507C1E">
        <w:trPr>
          <w:jc w:val="center"/>
        </w:trPr>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UT3</w:t>
            </w: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X</w:t>
            </w: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X</w:t>
            </w: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r>
      <w:tr w:rsidR="00FE7165" w:rsidRPr="006D0791" w:rsidTr="00507C1E">
        <w:trPr>
          <w:jc w:val="center"/>
        </w:trPr>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UT4</w:t>
            </w: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X</w:t>
            </w: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r>
      <w:tr w:rsidR="00FE7165" w:rsidRPr="006D0791" w:rsidTr="00507C1E">
        <w:trPr>
          <w:jc w:val="center"/>
        </w:trPr>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UT5</w:t>
            </w: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X</w:t>
            </w:r>
          </w:p>
        </w:tc>
        <w:tc>
          <w:tcPr>
            <w:tcW w:w="851" w:type="dxa"/>
            <w:vAlign w:val="center"/>
          </w:tcPr>
          <w:p w:rsidR="00FE7165" w:rsidRPr="006D0791" w:rsidRDefault="00FE7165" w:rsidP="00507C1E">
            <w:pPr>
              <w:spacing w:line="240" w:lineRule="auto"/>
              <w:jc w:val="center"/>
              <w:rPr>
                <w:rFonts w:ascii="Arial" w:hAnsi="Arial" w:cs="Arial"/>
                <w:b/>
              </w:rPr>
            </w:pPr>
          </w:p>
        </w:tc>
      </w:tr>
      <w:tr w:rsidR="00FE7165" w:rsidRPr="006D0791" w:rsidTr="00507C1E">
        <w:trPr>
          <w:jc w:val="center"/>
        </w:trPr>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UT6</w:t>
            </w: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p>
        </w:tc>
        <w:tc>
          <w:tcPr>
            <w:tcW w:w="851" w:type="dxa"/>
            <w:vAlign w:val="center"/>
          </w:tcPr>
          <w:p w:rsidR="00FE7165" w:rsidRPr="006D0791" w:rsidRDefault="00FE7165" w:rsidP="00507C1E">
            <w:pPr>
              <w:spacing w:line="240" w:lineRule="auto"/>
              <w:jc w:val="center"/>
              <w:rPr>
                <w:rFonts w:ascii="Arial" w:hAnsi="Arial" w:cs="Arial"/>
                <w:b/>
              </w:rPr>
            </w:pPr>
            <w:r w:rsidRPr="006D0791">
              <w:rPr>
                <w:rFonts w:ascii="Arial" w:hAnsi="Arial" w:cs="Arial"/>
                <w:b/>
              </w:rPr>
              <w:t>X</w:t>
            </w:r>
          </w:p>
        </w:tc>
      </w:tr>
    </w:tbl>
    <w:p w:rsidR="00266FE7" w:rsidRDefault="00266FE7">
      <w:pPr>
        <w:rPr>
          <w:rFonts w:cs="Calibri"/>
        </w:rPr>
      </w:pPr>
    </w:p>
    <w:p w:rsidR="00266FE7" w:rsidRDefault="00A6794B">
      <w:pPr>
        <w:pStyle w:val="Encabezado1"/>
        <w:numPr>
          <w:ilvl w:val="0"/>
          <w:numId w:val="17"/>
        </w:numPr>
        <w:rPr>
          <w:rFonts w:ascii="Calibri" w:hAnsi="Calibri" w:cs="Calibri"/>
        </w:rPr>
      </w:pPr>
      <w:bookmarkStart w:id="25" w:name="_Toc523819761"/>
      <w:bookmarkStart w:id="26" w:name="_Toc149070160"/>
      <w:bookmarkEnd w:id="25"/>
      <w:r>
        <w:rPr>
          <w:rFonts w:ascii="Calibri" w:hAnsi="Calibri" w:cs="Calibri"/>
        </w:rPr>
        <w:t xml:space="preserve">7. </w:t>
      </w:r>
      <w:r w:rsidR="003A3D42">
        <w:rPr>
          <w:rFonts w:ascii="Calibri" w:hAnsi="Calibri" w:cs="Calibri"/>
        </w:rPr>
        <w:t>Temporalización</w:t>
      </w:r>
      <w:bookmarkEnd w:id="26"/>
    </w:p>
    <w:p w:rsidR="00266FE7" w:rsidRDefault="003A3D42">
      <w:pPr>
        <w:ind w:firstLine="708"/>
      </w:pPr>
      <w:r>
        <w:t xml:space="preserve">A </w:t>
      </w:r>
      <w:r w:rsidR="00FE7165">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FE7165" w:rsidRDefault="00FE7165">
      <w:pPr>
        <w:ind w:firstLine="7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FE7165" w:rsidRPr="006D0791" w:rsidTr="00507C1E">
        <w:trPr>
          <w:jc w:val="center"/>
        </w:trPr>
        <w:tc>
          <w:tcPr>
            <w:tcW w:w="4253" w:type="dxa"/>
            <w:gridSpan w:val="2"/>
          </w:tcPr>
          <w:p w:rsidR="00FE7165" w:rsidRPr="006D0791" w:rsidRDefault="00FE7165" w:rsidP="00507C1E">
            <w:pPr>
              <w:spacing w:line="240" w:lineRule="auto"/>
              <w:jc w:val="center"/>
              <w:rPr>
                <w:rFonts w:ascii="Arial" w:hAnsi="Arial" w:cs="Arial"/>
                <w:b/>
                <w:color w:val="FF0000"/>
              </w:rPr>
            </w:pPr>
            <w:r w:rsidRPr="006D0791">
              <w:rPr>
                <w:rFonts w:ascii="Arial" w:hAnsi="Arial" w:cs="Arial"/>
                <w:b/>
                <w:color w:val="000000" w:themeColor="text1"/>
              </w:rPr>
              <w:t>Unidad de Trabajo</w:t>
            </w:r>
          </w:p>
        </w:tc>
        <w:tc>
          <w:tcPr>
            <w:tcW w:w="1275" w:type="dxa"/>
          </w:tcPr>
          <w:p w:rsidR="00FE7165" w:rsidRPr="006D0791" w:rsidRDefault="00FE7165" w:rsidP="00507C1E">
            <w:pPr>
              <w:spacing w:line="240" w:lineRule="auto"/>
              <w:jc w:val="center"/>
              <w:rPr>
                <w:rFonts w:ascii="Arial" w:hAnsi="Arial" w:cs="Arial"/>
                <w:b/>
              </w:rPr>
            </w:pPr>
            <w:r w:rsidRPr="006D0791">
              <w:rPr>
                <w:rFonts w:ascii="Arial" w:hAnsi="Arial" w:cs="Arial"/>
                <w:b/>
              </w:rPr>
              <w:t>Duración prevista</w:t>
            </w:r>
          </w:p>
        </w:tc>
        <w:tc>
          <w:tcPr>
            <w:tcW w:w="1503" w:type="dxa"/>
          </w:tcPr>
          <w:p w:rsidR="00FE7165" w:rsidRPr="006D0791" w:rsidRDefault="00FE7165" w:rsidP="00507C1E">
            <w:pPr>
              <w:spacing w:line="240" w:lineRule="auto"/>
              <w:jc w:val="center"/>
              <w:rPr>
                <w:rFonts w:ascii="Arial" w:hAnsi="Arial" w:cs="Arial"/>
                <w:b/>
              </w:rPr>
            </w:pPr>
            <w:r w:rsidRPr="006D0791">
              <w:rPr>
                <w:rFonts w:ascii="Arial" w:hAnsi="Arial" w:cs="Arial"/>
                <w:b/>
              </w:rPr>
              <w:t>Trimestre</w:t>
            </w:r>
          </w:p>
        </w:tc>
      </w:tr>
      <w:tr w:rsidR="00FE7165" w:rsidRPr="006D0791" w:rsidTr="00507C1E">
        <w:trPr>
          <w:jc w:val="center"/>
        </w:trPr>
        <w:tc>
          <w:tcPr>
            <w:tcW w:w="425" w:type="dxa"/>
          </w:tcPr>
          <w:p w:rsidR="00FE7165" w:rsidRPr="006D0791" w:rsidRDefault="00FE7165" w:rsidP="00507C1E">
            <w:pPr>
              <w:spacing w:line="240" w:lineRule="auto"/>
              <w:rPr>
                <w:rFonts w:ascii="Arial" w:hAnsi="Arial" w:cs="Arial"/>
              </w:rPr>
            </w:pPr>
            <w:r w:rsidRPr="006D0791">
              <w:rPr>
                <w:rFonts w:ascii="Arial" w:hAnsi="Arial" w:cs="Arial"/>
              </w:rPr>
              <w:t>1</w:t>
            </w:r>
          </w:p>
        </w:tc>
        <w:tc>
          <w:tcPr>
            <w:tcW w:w="3828" w:type="dxa"/>
          </w:tcPr>
          <w:p w:rsidR="00FE7165" w:rsidRPr="006D0791" w:rsidRDefault="00FE7165" w:rsidP="00507C1E">
            <w:pPr>
              <w:spacing w:line="240" w:lineRule="auto"/>
              <w:rPr>
                <w:rFonts w:ascii="Arial" w:hAnsi="Arial" w:cs="Arial"/>
                <w:b/>
              </w:rPr>
            </w:pPr>
            <w:r w:rsidRPr="006D0791">
              <w:rPr>
                <w:rFonts w:ascii="Arial" w:hAnsi="Arial" w:cs="Arial"/>
                <w:b/>
              </w:rPr>
              <w:t>UT1</w:t>
            </w:r>
          </w:p>
        </w:tc>
        <w:tc>
          <w:tcPr>
            <w:tcW w:w="1275" w:type="dxa"/>
          </w:tcPr>
          <w:p w:rsidR="00FE7165" w:rsidRPr="006D0791" w:rsidRDefault="00FE7165" w:rsidP="00507C1E">
            <w:pPr>
              <w:spacing w:line="240" w:lineRule="auto"/>
              <w:jc w:val="center"/>
              <w:rPr>
                <w:rFonts w:ascii="Arial" w:hAnsi="Arial" w:cs="Arial"/>
              </w:rPr>
            </w:pPr>
            <w:r w:rsidRPr="006D0791">
              <w:rPr>
                <w:rFonts w:ascii="Arial" w:hAnsi="Arial" w:cs="Arial"/>
              </w:rPr>
              <w:t>20</w:t>
            </w:r>
          </w:p>
        </w:tc>
        <w:tc>
          <w:tcPr>
            <w:tcW w:w="1503" w:type="dxa"/>
          </w:tcPr>
          <w:p w:rsidR="00FE7165" w:rsidRPr="006D0791" w:rsidRDefault="00FE7165" w:rsidP="00507C1E">
            <w:pPr>
              <w:spacing w:line="240" w:lineRule="auto"/>
              <w:jc w:val="center"/>
              <w:rPr>
                <w:rFonts w:ascii="Arial" w:hAnsi="Arial" w:cs="Arial"/>
              </w:rPr>
            </w:pPr>
            <w:r w:rsidRPr="006D0791">
              <w:rPr>
                <w:rFonts w:ascii="Arial" w:hAnsi="Arial" w:cs="Arial"/>
              </w:rPr>
              <w:t>1</w:t>
            </w:r>
          </w:p>
        </w:tc>
      </w:tr>
      <w:tr w:rsidR="00FE7165" w:rsidRPr="006D0791" w:rsidTr="00507C1E">
        <w:trPr>
          <w:jc w:val="center"/>
        </w:trPr>
        <w:tc>
          <w:tcPr>
            <w:tcW w:w="425" w:type="dxa"/>
          </w:tcPr>
          <w:p w:rsidR="00FE7165" w:rsidRPr="006D0791" w:rsidRDefault="00FE7165" w:rsidP="00507C1E">
            <w:pPr>
              <w:spacing w:line="240" w:lineRule="auto"/>
              <w:rPr>
                <w:rFonts w:ascii="Arial" w:hAnsi="Arial" w:cs="Arial"/>
              </w:rPr>
            </w:pPr>
            <w:r w:rsidRPr="006D0791">
              <w:rPr>
                <w:rFonts w:ascii="Arial" w:hAnsi="Arial" w:cs="Arial"/>
              </w:rPr>
              <w:t>2</w:t>
            </w:r>
          </w:p>
        </w:tc>
        <w:tc>
          <w:tcPr>
            <w:tcW w:w="3828" w:type="dxa"/>
          </w:tcPr>
          <w:p w:rsidR="00FE7165" w:rsidRPr="006D0791" w:rsidRDefault="00FE7165" w:rsidP="00507C1E">
            <w:pPr>
              <w:spacing w:line="240" w:lineRule="auto"/>
              <w:rPr>
                <w:rFonts w:ascii="Arial" w:hAnsi="Arial" w:cs="Arial"/>
                <w:b/>
              </w:rPr>
            </w:pPr>
            <w:r w:rsidRPr="006D0791">
              <w:rPr>
                <w:rFonts w:ascii="Arial" w:hAnsi="Arial" w:cs="Arial"/>
                <w:b/>
              </w:rPr>
              <w:t>UT2</w:t>
            </w:r>
          </w:p>
        </w:tc>
        <w:tc>
          <w:tcPr>
            <w:tcW w:w="1275" w:type="dxa"/>
          </w:tcPr>
          <w:p w:rsidR="00FE7165" w:rsidRPr="006D0791" w:rsidRDefault="00FE7165" w:rsidP="00507C1E">
            <w:pPr>
              <w:spacing w:line="240" w:lineRule="auto"/>
              <w:jc w:val="center"/>
              <w:rPr>
                <w:rFonts w:ascii="Arial" w:hAnsi="Arial" w:cs="Arial"/>
                <w:bCs/>
              </w:rPr>
            </w:pPr>
            <w:r w:rsidRPr="006D0791">
              <w:rPr>
                <w:rFonts w:ascii="Arial" w:hAnsi="Arial" w:cs="Arial"/>
                <w:bCs/>
              </w:rPr>
              <w:t>25</w:t>
            </w:r>
          </w:p>
        </w:tc>
        <w:tc>
          <w:tcPr>
            <w:tcW w:w="1503" w:type="dxa"/>
          </w:tcPr>
          <w:p w:rsidR="00FE7165" w:rsidRPr="006D0791" w:rsidRDefault="00FE7165" w:rsidP="00507C1E">
            <w:pPr>
              <w:spacing w:line="240" w:lineRule="auto"/>
              <w:jc w:val="center"/>
              <w:rPr>
                <w:rFonts w:ascii="Arial" w:hAnsi="Arial" w:cs="Arial"/>
              </w:rPr>
            </w:pPr>
            <w:r w:rsidRPr="006D0791">
              <w:rPr>
                <w:rFonts w:ascii="Arial" w:hAnsi="Arial" w:cs="Arial"/>
              </w:rPr>
              <w:t>1</w:t>
            </w:r>
          </w:p>
        </w:tc>
      </w:tr>
      <w:tr w:rsidR="00FE7165" w:rsidRPr="006D0791" w:rsidTr="00507C1E">
        <w:trPr>
          <w:jc w:val="center"/>
        </w:trPr>
        <w:tc>
          <w:tcPr>
            <w:tcW w:w="425" w:type="dxa"/>
          </w:tcPr>
          <w:p w:rsidR="00FE7165" w:rsidRPr="006D0791" w:rsidRDefault="00FE7165" w:rsidP="00507C1E">
            <w:pPr>
              <w:spacing w:line="240" w:lineRule="auto"/>
              <w:rPr>
                <w:rFonts w:ascii="Arial" w:hAnsi="Arial" w:cs="Arial"/>
              </w:rPr>
            </w:pPr>
            <w:r w:rsidRPr="006D0791">
              <w:rPr>
                <w:rFonts w:ascii="Arial" w:hAnsi="Arial" w:cs="Arial"/>
              </w:rPr>
              <w:t>3</w:t>
            </w:r>
          </w:p>
        </w:tc>
        <w:tc>
          <w:tcPr>
            <w:tcW w:w="3828" w:type="dxa"/>
          </w:tcPr>
          <w:p w:rsidR="00FE7165" w:rsidRPr="006D0791" w:rsidRDefault="00FE7165" w:rsidP="00507C1E">
            <w:pPr>
              <w:spacing w:line="240" w:lineRule="auto"/>
              <w:rPr>
                <w:rFonts w:ascii="Arial" w:hAnsi="Arial" w:cs="Arial"/>
                <w:b/>
              </w:rPr>
            </w:pPr>
            <w:r w:rsidRPr="006D0791">
              <w:rPr>
                <w:rFonts w:ascii="Arial" w:hAnsi="Arial" w:cs="Arial"/>
                <w:b/>
              </w:rPr>
              <w:t>UT3</w:t>
            </w:r>
          </w:p>
        </w:tc>
        <w:tc>
          <w:tcPr>
            <w:tcW w:w="1275" w:type="dxa"/>
          </w:tcPr>
          <w:p w:rsidR="00FE7165" w:rsidRPr="006D0791" w:rsidRDefault="00FE7165" w:rsidP="00507C1E">
            <w:pPr>
              <w:spacing w:line="240" w:lineRule="auto"/>
              <w:jc w:val="center"/>
              <w:rPr>
                <w:rFonts w:ascii="Arial" w:hAnsi="Arial" w:cs="Arial"/>
                <w:bCs/>
              </w:rPr>
            </w:pPr>
            <w:r w:rsidRPr="006D0791">
              <w:rPr>
                <w:rFonts w:ascii="Arial" w:hAnsi="Arial" w:cs="Arial"/>
                <w:bCs/>
              </w:rPr>
              <w:t>25</w:t>
            </w:r>
          </w:p>
        </w:tc>
        <w:tc>
          <w:tcPr>
            <w:tcW w:w="1503" w:type="dxa"/>
          </w:tcPr>
          <w:p w:rsidR="00FE7165" w:rsidRPr="006D0791" w:rsidRDefault="00FE7165" w:rsidP="00507C1E">
            <w:pPr>
              <w:spacing w:line="240" w:lineRule="auto"/>
              <w:jc w:val="center"/>
              <w:rPr>
                <w:rFonts w:ascii="Arial" w:hAnsi="Arial" w:cs="Arial"/>
              </w:rPr>
            </w:pPr>
            <w:r w:rsidRPr="006D0791">
              <w:rPr>
                <w:rFonts w:ascii="Arial" w:hAnsi="Arial" w:cs="Arial"/>
              </w:rPr>
              <w:t>2</w:t>
            </w:r>
          </w:p>
        </w:tc>
      </w:tr>
      <w:tr w:rsidR="00FE7165" w:rsidRPr="006D0791" w:rsidTr="00507C1E">
        <w:trPr>
          <w:jc w:val="center"/>
        </w:trPr>
        <w:tc>
          <w:tcPr>
            <w:tcW w:w="425" w:type="dxa"/>
          </w:tcPr>
          <w:p w:rsidR="00FE7165" w:rsidRPr="006D0791" w:rsidRDefault="00FE7165" w:rsidP="00507C1E">
            <w:pPr>
              <w:spacing w:line="240" w:lineRule="auto"/>
              <w:rPr>
                <w:rFonts w:ascii="Arial" w:hAnsi="Arial" w:cs="Arial"/>
              </w:rPr>
            </w:pPr>
            <w:r w:rsidRPr="006D0791">
              <w:rPr>
                <w:rFonts w:ascii="Arial" w:hAnsi="Arial" w:cs="Arial"/>
              </w:rPr>
              <w:t>4</w:t>
            </w:r>
          </w:p>
        </w:tc>
        <w:tc>
          <w:tcPr>
            <w:tcW w:w="3828" w:type="dxa"/>
          </w:tcPr>
          <w:p w:rsidR="00FE7165" w:rsidRPr="006D0791" w:rsidRDefault="00FE7165" w:rsidP="00507C1E">
            <w:pPr>
              <w:spacing w:line="240" w:lineRule="auto"/>
              <w:rPr>
                <w:rFonts w:ascii="Arial" w:hAnsi="Arial" w:cs="Arial"/>
                <w:b/>
              </w:rPr>
            </w:pPr>
            <w:r w:rsidRPr="006D0791">
              <w:rPr>
                <w:rFonts w:ascii="Arial" w:hAnsi="Arial" w:cs="Arial"/>
                <w:b/>
              </w:rPr>
              <w:t>UT4</w:t>
            </w:r>
          </w:p>
        </w:tc>
        <w:tc>
          <w:tcPr>
            <w:tcW w:w="1275" w:type="dxa"/>
          </w:tcPr>
          <w:p w:rsidR="00FE7165" w:rsidRPr="006D0791" w:rsidRDefault="00FE7165" w:rsidP="00507C1E">
            <w:pPr>
              <w:spacing w:line="240" w:lineRule="auto"/>
              <w:jc w:val="center"/>
              <w:rPr>
                <w:rFonts w:ascii="Arial" w:hAnsi="Arial" w:cs="Arial"/>
                <w:bCs/>
              </w:rPr>
            </w:pPr>
            <w:r w:rsidRPr="006D0791">
              <w:rPr>
                <w:rFonts w:ascii="Arial" w:hAnsi="Arial" w:cs="Arial"/>
                <w:bCs/>
              </w:rPr>
              <w:t>22</w:t>
            </w:r>
          </w:p>
        </w:tc>
        <w:tc>
          <w:tcPr>
            <w:tcW w:w="1503" w:type="dxa"/>
          </w:tcPr>
          <w:p w:rsidR="00FE7165" w:rsidRPr="006D0791" w:rsidRDefault="00FE7165" w:rsidP="00507C1E">
            <w:pPr>
              <w:spacing w:line="240" w:lineRule="auto"/>
              <w:jc w:val="center"/>
              <w:rPr>
                <w:rFonts w:ascii="Arial" w:hAnsi="Arial" w:cs="Arial"/>
              </w:rPr>
            </w:pPr>
            <w:r w:rsidRPr="006D0791">
              <w:rPr>
                <w:rFonts w:ascii="Arial" w:hAnsi="Arial" w:cs="Arial"/>
              </w:rPr>
              <w:t>2</w:t>
            </w:r>
          </w:p>
        </w:tc>
      </w:tr>
      <w:tr w:rsidR="00FE7165" w:rsidRPr="006D0791" w:rsidTr="00507C1E">
        <w:trPr>
          <w:jc w:val="center"/>
        </w:trPr>
        <w:tc>
          <w:tcPr>
            <w:tcW w:w="425" w:type="dxa"/>
          </w:tcPr>
          <w:p w:rsidR="00FE7165" w:rsidRPr="006D0791" w:rsidRDefault="00FE7165" w:rsidP="00507C1E">
            <w:pPr>
              <w:spacing w:line="240" w:lineRule="auto"/>
              <w:rPr>
                <w:rFonts w:ascii="Arial" w:hAnsi="Arial" w:cs="Arial"/>
              </w:rPr>
            </w:pPr>
            <w:r w:rsidRPr="006D0791">
              <w:rPr>
                <w:rFonts w:ascii="Arial" w:hAnsi="Arial" w:cs="Arial"/>
              </w:rPr>
              <w:t>5</w:t>
            </w:r>
          </w:p>
        </w:tc>
        <w:tc>
          <w:tcPr>
            <w:tcW w:w="3828" w:type="dxa"/>
          </w:tcPr>
          <w:p w:rsidR="00FE7165" w:rsidRPr="006D0791" w:rsidRDefault="00FE7165" w:rsidP="00507C1E">
            <w:pPr>
              <w:spacing w:line="240" w:lineRule="auto"/>
              <w:rPr>
                <w:rFonts w:ascii="Arial" w:hAnsi="Arial" w:cs="Arial"/>
                <w:b/>
              </w:rPr>
            </w:pPr>
            <w:r w:rsidRPr="006D0791">
              <w:rPr>
                <w:rFonts w:ascii="Arial" w:hAnsi="Arial" w:cs="Arial"/>
                <w:b/>
              </w:rPr>
              <w:t>UT5</w:t>
            </w:r>
          </w:p>
        </w:tc>
        <w:tc>
          <w:tcPr>
            <w:tcW w:w="1275" w:type="dxa"/>
          </w:tcPr>
          <w:p w:rsidR="00FE7165" w:rsidRPr="006D0791" w:rsidRDefault="00FE7165" w:rsidP="00507C1E">
            <w:pPr>
              <w:spacing w:line="240" w:lineRule="auto"/>
              <w:jc w:val="center"/>
              <w:rPr>
                <w:rFonts w:ascii="Arial" w:hAnsi="Arial" w:cs="Arial"/>
                <w:bCs/>
              </w:rPr>
            </w:pPr>
            <w:r w:rsidRPr="006D0791">
              <w:rPr>
                <w:rFonts w:ascii="Arial" w:hAnsi="Arial" w:cs="Arial"/>
                <w:bCs/>
              </w:rPr>
              <w:t>22</w:t>
            </w:r>
          </w:p>
        </w:tc>
        <w:tc>
          <w:tcPr>
            <w:tcW w:w="1503" w:type="dxa"/>
          </w:tcPr>
          <w:p w:rsidR="00FE7165" w:rsidRPr="006D0791" w:rsidRDefault="00FE7165" w:rsidP="00507C1E">
            <w:pPr>
              <w:spacing w:line="240" w:lineRule="auto"/>
              <w:jc w:val="center"/>
              <w:rPr>
                <w:rFonts w:ascii="Arial" w:hAnsi="Arial" w:cs="Arial"/>
              </w:rPr>
            </w:pPr>
            <w:r w:rsidRPr="006D0791">
              <w:rPr>
                <w:rFonts w:ascii="Arial" w:hAnsi="Arial" w:cs="Arial"/>
              </w:rPr>
              <w:t>3</w:t>
            </w:r>
          </w:p>
        </w:tc>
      </w:tr>
      <w:tr w:rsidR="00FE7165" w:rsidRPr="006D0791" w:rsidTr="00507C1E">
        <w:trPr>
          <w:jc w:val="center"/>
        </w:trPr>
        <w:tc>
          <w:tcPr>
            <w:tcW w:w="425" w:type="dxa"/>
          </w:tcPr>
          <w:p w:rsidR="00FE7165" w:rsidRPr="006D0791" w:rsidRDefault="00FE7165" w:rsidP="00507C1E">
            <w:pPr>
              <w:spacing w:line="240" w:lineRule="auto"/>
              <w:rPr>
                <w:rFonts w:ascii="Arial" w:hAnsi="Arial" w:cs="Arial"/>
              </w:rPr>
            </w:pPr>
            <w:r w:rsidRPr="006D0791">
              <w:rPr>
                <w:rFonts w:ascii="Arial" w:hAnsi="Arial" w:cs="Arial"/>
              </w:rPr>
              <w:t>6</w:t>
            </w:r>
          </w:p>
        </w:tc>
        <w:tc>
          <w:tcPr>
            <w:tcW w:w="3828" w:type="dxa"/>
          </w:tcPr>
          <w:p w:rsidR="00FE7165" w:rsidRPr="006D0791" w:rsidRDefault="00FE7165" w:rsidP="00507C1E">
            <w:pPr>
              <w:spacing w:line="240" w:lineRule="auto"/>
              <w:rPr>
                <w:rFonts w:ascii="Arial" w:hAnsi="Arial" w:cs="Arial"/>
                <w:b/>
              </w:rPr>
            </w:pPr>
            <w:r w:rsidRPr="006D0791">
              <w:rPr>
                <w:rFonts w:ascii="Arial" w:hAnsi="Arial" w:cs="Arial"/>
                <w:b/>
              </w:rPr>
              <w:t>UT6</w:t>
            </w:r>
          </w:p>
        </w:tc>
        <w:tc>
          <w:tcPr>
            <w:tcW w:w="1275" w:type="dxa"/>
          </w:tcPr>
          <w:p w:rsidR="00FE7165" w:rsidRPr="006D0791" w:rsidRDefault="00FE7165" w:rsidP="00507C1E">
            <w:pPr>
              <w:spacing w:line="240" w:lineRule="auto"/>
              <w:jc w:val="center"/>
              <w:rPr>
                <w:rFonts w:ascii="Arial" w:hAnsi="Arial" w:cs="Arial"/>
                <w:bCs/>
              </w:rPr>
            </w:pPr>
            <w:r w:rsidRPr="006D0791">
              <w:rPr>
                <w:rFonts w:ascii="Arial" w:hAnsi="Arial" w:cs="Arial"/>
                <w:bCs/>
              </w:rPr>
              <w:t>20</w:t>
            </w:r>
          </w:p>
        </w:tc>
        <w:tc>
          <w:tcPr>
            <w:tcW w:w="1503" w:type="dxa"/>
          </w:tcPr>
          <w:p w:rsidR="00FE7165" w:rsidRPr="006D0791" w:rsidRDefault="00FE7165" w:rsidP="00507C1E">
            <w:pPr>
              <w:spacing w:line="240" w:lineRule="auto"/>
              <w:jc w:val="center"/>
              <w:rPr>
                <w:rFonts w:ascii="Arial" w:hAnsi="Arial" w:cs="Arial"/>
              </w:rPr>
            </w:pPr>
            <w:r w:rsidRPr="006D0791">
              <w:rPr>
                <w:rFonts w:ascii="Arial" w:hAnsi="Arial" w:cs="Arial"/>
              </w:rPr>
              <w:t>3</w:t>
            </w:r>
          </w:p>
        </w:tc>
      </w:tr>
      <w:tr w:rsidR="00FE7165" w:rsidRPr="006D0791" w:rsidTr="00507C1E">
        <w:trPr>
          <w:jc w:val="center"/>
        </w:trPr>
        <w:tc>
          <w:tcPr>
            <w:tcW w:w="4253" w:type="dxa"/>
            <w:gridSpan w:val="2"/>
          </w:tcPr>
          <w:p w:rsidR="00FE7165" w:rsidRPr="006D0791" w:rsidRDefault="00FE7165" w:rsidP="00507C1E">
            <w:pPr>
              <w:spacing w:line="240" w:lineRule="auto"/>
              <w:rPr>
                <w:rFonts w:ascii="Arial" w:hAnsi="Arial" w:cs="Arial"/>
                <w:b/>
              </w:rPr>
            </w:pPr>
            <w:r w:rsidRPr="006D0791">
              <w:rPr>
                <w:rFonts w:ascii="Arial" w:hAnsi="Arial" w:cs="Arial"/>
              </w:rPr>
              <w:t>Duración total:</w:t>
            </w:r>
          </w:p>
        </w:tc>
        <w:tc>
          <w:tcPr>
            <w:tcW w:w="1275" w:type="dxa"/>
          </w:tcPr>
          <w:p w:rsidR="00FE7165" w:rsidRPr="006D0791" w:rsidRDefault="00FE7165" w:rsidP="00507C1E">
            <w:pPr>
              <w:spacing w:line="240" w:lineRule="auto"/>
              <w:jc w:val="center"/>
              <w:rPr>
                <w:rFonts w:ascii="Arial" w:hAnsi="Arial" w:cs="Arial"/>
                <w:bCs/>
              </w:rPr>
            </w:pPr>
            <w:r w:rsidRPr="006D0791">
              <w:rPr>
                <w:rFonts w:ascii="Arial" w:hAnsi="Arial" w:cs="Arial"/>
                <w:bCs/>
              </w:rPr>
              <w:t>134</w:t>
            </w:r>
          </w:p>
        </w:tc>
        <w:tc>
          <w:tcPr>
            <w:tcW w:w="1503" w:type="dxa"/>
          </w:tcPr>
          <w:p w:rsidR="00FE7165" w:rsidRPr="006D0791" w:rsidRDefault="00FE7165" w:rsidP="00507C1E">
            <w:pPr>
              <w:spacing w:line="240" w:lineRule="auto"/>
              <w:jc w:val="center"/>
              <w:rPr>
                <w:rFonts w:ascii="Arial" w:hAnsi="Arial" w:cs="Arial"/>
              </w:rPr>
            </w:pPr>
          </w:p>
        </w:tc>
      </w:tr>
    </w:tbl>
    <w:p w:rsidR="00266FE7" w:rsidRDefault="003A3D42">
      <w:pPr>
        <w:rPr>
          <w:rFonts w:cs="Calibri"/>
          <w:b/>
        </w:rPr>
      </w:pPr>
      <w:r>
        <w:rPr>
          <w:rFonts w:cs="Calibri"/>
          <w:b/>
        </w:rPr>
        <w:lastRenderedPageBreak/>
        <w:tab/>
      </w:r>
      <w:r>
        <w:rPr>
          <w:rFonts w:cs="Calibri"/>
          <w:b/>
        </w:rPr>
        <w:tab/>
      </w:r>
      <w:r>
        <w:rPr>
          <w:rFonts w:cs="Calibri"/>
          <w:b/>
        </w:rPr>
        <w:tab/>
      </w:r>
      <w:r>
        <w:rPr>
          <w:rFonts w:cs="Calibri"/>
          <w:b/>
        </w:rPr>
        <w:tab/>
      </w:r>
      <w:r>
        <w:rPr>
          <w:rFonts w:cs="Calibri"/>
          <w:b/>
        </w:rPr>
        <w:tab/>
      </w:r>
      <w:r>
        <w:rPr>
          <w:rFonts w:cs="Calibri"/>
          <w:b/>
        </w:rPr>
        <w:tab/>
      </w:r>
    </w:p>
    <w:p w:rsidR="00266FE7" w:rsidRDefault="00A6794B">
      <w:pPr>
        <w:pStyle w:val="Encabezado1"/>
        <w:numPr>
          <w:ilvl w:val="0"/>
          <w:numId w:val="17"/>
        </w:numPr>
        <w:rPr>
          <w:rFonts w:ascii="Calibri" w:hAnsi="Calibri" w:cs="Calibri"/>
        </w:rPr>
      </w:pPr>
      <w:bookmarkStart w:id="27" w:name="_Toc523819762"/>
      <w:bookmarkStart w:id="28" w:name="_Toc149070161"/>
      <w:bookmarkEnd w:id="27"/>
      <w:r>
        <w:rPr>
          <w:rFonts w:ascii="Calibri" w:hAnsi="Calibri" w:cs="Calibri"/>
        </w:rPr>
        <w:t xml:space="preserve">8. </w:t>
      </w:r>
      <w:r w:rsidR="003A3D42">
        <w:rPr>
          <w:rFonts w:ascii="Calibri" w:hAnsi="Calibri" w:cs="Calibri"/>
        </w:rPr>
        <w:t>Metodología</w:t>
      </w:r>
      <w:bookmarkEnd w:id="28"/>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FE7165" w:rsidRDefault="003A3D42" w:rsidP="00DD2D23">
      <w:pPr>
        <w:ind w:firstLine="432"/>
        <w:rPr>
          <w:rFonts w:cs="Calibri"/>
          <w:color w:val="auto"/>
        </w:rPr>
      </w:pPr>
      <w:r w:rsidRPr="00FE7165">
        <w:rPr>
          <w:rFonts w:cs="Calibri"/>
          <w:color w:val="auto"/>
        </w:rPr>
        <w:t>Los medios que se implantarán en la medida de lo posible para conseguir estos fines son:</w:t>
      </w:r>
    </w:p>
    <w:p w:rsidR="00266FE7" w:rsidRPr="00FE7165" w:rsidRDefault="003A3D42" w:rsidP="00DD2D23">
      <w:pPr>
        <w:numPr>
          <w:ilvl w:val="0"/>
          <w:numId w:val="11"/>
        </w:numPr>
        <w:ind w:left="1068"/>
        <w:rPr>
          <w:rFonts w:cs="Calibri"/>
          <w:color w:val="auto"/>
        </w:rPr>
      </w:pPr>
      <w:r w:rsidRPr="00FE7165">
        <w:rPr>
          <w:rFonts w:cs="Calibri"/>
          <w:color w:val="auto"/>
        </w:rPr>
        <w:t>Estructuración de la clase de la forma más óptima posible para aprovechar el espacio según el número de alumnos en el aula.</w:t>
      </w:r>
    </w:p>
    <w:p w:rsidR="00266FE7" w:rsidRPr="00FE7165" w:rsidRDefault="003A3D42" w:rsidP="00DD2D23">
      <w:pPr>
        <w:numPr>
          <w:ilvl w:val="0"/>
          <w:numId w:val="11"/>
        </w:numPr>
        <w:ind w:left="1068"/>
        <w:rPr>
          <w:rFonts w:cs="Calibri"/>
          <w:color w:val="auto"/>
        </w:rPr>
      </w:pPr>
      <w:r w:rsidRPr="00FE7165">
        <w:rPr>
          <w:rFonts w:cs="Calibri"/>
          <w:color w:val="auto"/>
        </w:rPr>
        <w:t xml:space="preserve">Utilización del proyector para realizar las explicaciones prácticas de software. </w:t>
      </w:r>
    </w:p>
    <w:p w:rsidR="00266FE7" w:rsidRPr="00FE7165" w:rsidRDefault="003A3D42">
      <w:pPr>
        <w:numPr>
          <w:ilvl w:val="0"/>
          <w:numId w:val="11"/>
        </w:numPr>
        <w:ind w:left="1068"/>
        <w:rPr>
          <w:rFonts w:cs="Calibri"/>
          <w:color w:val="auto"/>
        </w:rPr>
      </w:pPr>
      <w:r w:rsidRPr="00FE7165">
        <w:rPr>
          <w:rFonts w:cs="Calibri"/>
          <w:color w:val="auto"/>
        </w:rPr>
        <w:t>Agrupación de algunas horas de clase en bloques de 2 sesiones lectivas, con el fin de poder planificar teoría y ejercicios prácticos en el mismo día.</w:t>
      </w:r>
    </w:p>
    <w:p w:rsidR="00266FE7" w:rsidRPr="00FE7165" w:rsidRDefault="00266FE7">
      <w:pPr>
        <w:ind w:left="1068"/>
        <w:rPr>
          <w:rFonts w:cs="Calibri"/>
          <w:color w:val="auto"/>
        </w:rPr>
      </w:pPr>
    </w:p>
    <w:p w:rsidR="00266FE7" w:rsidRPr="00FE7165" w:rsidRDefault="003A3D42" w:rsidP="00DD2D23">
      <w:pPr>
        <w:numPr>
          <w:ilvl w:val="0"/>
          <w:numId w:val="11"/>
        </w:numPr>
        <w:ind w:left="1068"/>
        <w:rPr>
          <w:rFonts w:cs="Calibri"/>
          <w:color w:val="auto"/>
        </w:rPr>
      </w:pPr>
      <w:r w:rsidRPr="00FE7165">
        <w:rPr>
          <w:rFonts w:cs="Calibri"/>
          <w:color w:val="auto"/>
        </w:rPr>
        <w:t>Realización de actividades en grupo que permitan, de una forma próxima y fácil, el aporte de distintos puntos de vista sobre un tema concreto.</w:t>
      </w:r>
    </w:p>
    <w:p w:rsidR="00266FE7" w:rsidRPr="00FE7165" w:rsidRDefault="003A3D42">
      <w:pPr>
        <w:numPr>
          <w:ilvl w:val="0"/>
          <w:numId w:val="11"/>
        </w:numPr>
        <w:ind w:left="1068"/>
        <w:rPr>
          <w:rFonts w:cs="Calibri"/>
          <w:color w:val="auto"/>
        </w:rPr>
      </w:pPr>
      <w:r w:rsidRPr="00FE7165">
        <w:rPr>
          <w:rFonts w:cs="Calibri"/>
          <w:color w:val="auto"/>
        </w:rPr>
        <w:t>Agrupaciones de alumnos para realizar proyectos o ejercicios conjuntos.</w:t>
      </w:r>
    </w:p>
    <w:p w:rsidR="00266FE7" w:rsidRPr="00FE7165" w:rsidRDefault="003A3D42">
      <w:pPr>
        <w:numPr>
          <w:ilvl w:val="0"/>
          <w:numId w:val="11"/>
        </w:numPr>
        <w:ind w:left="1068"/>
        <w:rPr>
          <w:rFonts w:cs="Calibri"/>
          <w:color w:val="auto"/>
        </w:rPr>
      </w:pPr>
      <w:r w:rsidRPr="00FE7165">
        <w:rPr>
          <w:rFonts w:cs="Calibri"/>
          <w:color w:val="auto"/>
        </w:rPr>
        <w:t>Planteamiento de actividades creativas donde el alumno pueda aportar su criterio a los temas comentados.</w:t>
      </w:r>
    </w:p>
    <w:p w:rsidR="00266FE7" w:rsidRPr="00FE7165" w:rsidRDefault="003A3D42">
      <w:pPr>
        <w:numPr>
          <w:ilvl w:val="0"/>
          <w:numId w:val="11"/>
        </w:numPr>
        <w:ind w:left="1068"/>
        <w:rPr>
          <w:rFonts w:cs="Calibri"/>
          <w:color w:val="auto"/>
        </w:rPr>
      </w:pPr>
      <w:r w:rsidRPr="00FE7165">
        <w:rPr>
          <w:rFonts w:cs="Calibri"/>
          <w:color w:val="auto"/>
        </w:rPr>
        <w:lastRenderedPageBreak/>
        <w:t xml:space="preserve">Por otra </w:t>
      </w:r>
      <w:proofErr w:type="gramStart"/>
      <w:r w:rsidRPr="00FE7165">
        <w:rPr>
          <w:rFonts w:cs="Calibri"/>
          <w:color w:val="auto"/>
        </w:rPr>
        <w:t>parte</w:t>
      </w:r>
      <w:proofErr w:type="gramEnd"/>
      <w:r w:rsidRPr="00FE7165">
        <w:rPr>
          <w:rFonts w:cs="Calibri"/>
          <w:color w:val="auto"/>
        </w:rPr>
        <w:t xml:space="preserve"> se plantea la necesidad de motivar e incentivar el interés del alumno por los temas referenciados en clase, esto se concreta en los puntos siguientes:</w:t>
      </w:r>
    </w:p>
    <w:p w:rsidR="00266FE7" w:rsidRPr="00FE7165" w:rsidRDefault="003A3D42" w:rsidP="00DD2D23">
      <w:pPr>
        <w:pStyle w:val="Prrafodelista"/>
        <w:numPr>
          <w:ilvl w:val="0"/>
          <w:numId w:val="40"/>
        </w:numPr>
        <w:rPr>
          <w:rFonts w:cs="Calibri"/>
          <w:color w:val="auto"/>
          <w:sz w:val="24"/>
          <w:szCs w:val="24"/>
          <w:lang w:eastAsia="es-ES"/>
        </w:rPr>
      </w:pPr>
      <w:r w:rsidRPr="00FE7165">
        <w:rPr>
          <w:rFonts w:cs="Calibri"/>
          <w:color w:val="auto"/>
          <w:sz w:val="24"/>
          <w:szCs w:val="24"/>
          <w:lang w:eastAsia="es-ES"/>
        </w:rPr>
        <w:t>Acercamiento de los temas didácticos al mundo real, aportando publicaciones y documentación de productos lo más conocidos y asequibles posible.</w:t>
      </w:r>
    </w:p>
    <w:p w:rsidR="00266FE7" w:rsidRPr="00FE7165" w:rsidRDefault="003A3D42" w:rsidP="00DD2D23">
      <w:pPr>
        <w:pStyle w:val="Prrafodelista"/>
        <w:numPr>
          <w:ilvl w:val="0"/>
          <w:numId w:val="40"/>
        </w:numPr>
        <w:rPr>
          <w:rFonts w:cs="Calibri"/>
          <w:color w:val="auto"/>
          <w:sz w:val="24"/>
          <w:szCs w:val="24"/>
          <w:lang w:eastAsia="es-ES"/>
        </w:rPr>
      </w:pPr>
      <w:r w:rsidRPr="00FE7165">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FE7165" w:rsidRDefault="003A3D42" w:rsidP="00DD2D23">
      <w:pPr>
        <w:pStyle w:val="Prrafodelista"/>
        <w:numPr>
          <w:ilvl w:val="0"/>
          <w:numId w:val="40"/>
        </w:numPr>
        <w:rPr>
          <w:rFonts w:cs="Calibri"/>
          <w:color w:val="auto"/>
          <w:sz w:val="24"/>
          <w:szCs w:val="24"/>
          <w:lang w:eastAsia="es-ES"/>
        </w:rPr>
      </w:pPr>
      <w:r w:rsidRPr="00FE7165">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6401F6" w:rsidRPr="00FE7165" w:rsidRDefault="003A3D42" w:rsidP="00FE7165">
      <w:pPr>
        <w:pStyle w:val="Prrafodelista"/>
        <w:numPr>
          <w:ilvl w:val="0"/>
          <w:numId w:val="40"/>
        </w:numPr>
        <w:rPr>
          <w:rFonts w:cs="Calibri"/>
          <w:color w:val="auto"/>
          <w:sz w:val="24"/>
          <w:szCs w:val="24"/>
          <w:lang w:eastAsia="es-ES"/>
        </w:rPr>
      </w:pPr>
      <w:r w:rsidRPr="00FE7165">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CA38BE" w:rsidRDefault="00CA38BE">
      <w:pPr>
        <w:ind w:firstLine="432"/>
        <w:rPr>
          <w:color w:val="FF0000"/>
        </w:rPr>
      </w:pPr>
    </w:p>
    <w:p w:rsidR="006401F6" w:rsidRPr="00FE7165" w:rsidRDefault="006401F6" w:rsidP="006401F6">
      <w:pPr>
        <w:pStyle w:val="Encabezado2"/>
        <w:numPr>
          <w:ilvl w:val="1"/>
          <w:numId w:val="17"/>
        </w:numPr>
        <w:rPr>
          <w:rFonts w:ascii="Calibri" w:hAnsi="Calibri" w:cs="Calibri"/>
          <w:i w:val="0"/>
          <w:color w:val="auto"/>
        </w:rPr>
      </w:pPr>
      <w:bookmarkStart w:id="29" w:name="_Toc149070162"/>
      <w:r w:rsidRPr="00FE7165">
        <w:rPr>
          <w:rFonts w:ascii="Calibri" w:hAnsi="Calibri" w:cs="Calibri"/>
          <w:i w:val="0"/>
          <w:color w:val="auto"/>
        </w:rPr>
        <w:t>Alumnado pendiente</w:t>
      </w:r>
      <w:bookmarkEnd w:id="29"/>
    </w:p>
    <w:p w:rsidR="006401F6" w:rsidRPr="00FE7165" w:rsidRDefault="006401F6" w:rsidP="006401F6">
      <w:pPr>
        <w:numPr>
          <w:ilvl w:val="0"/>
          <w:numId w:val="35"/>
        </w:numPr>
        <w:ind w:left="1068"/>
        <w:rPr>
          <w:rFonts w:cs="Calibri"/>
          <w:color w:val="auto"/>
        </w:rPr>
      </w:pPr>
      <w:r w:rsidRPr="00FE7165">
        <w:rPr>
          <w:rFonts w:cs="Calibri"/>
          <w:color w:val="auto"/>
        </w:rPr>
        <w:t>Se utilizará de forma intensiva la plataforma Moodle, para la comunicación de todos los miembros del módulo, proporcionar materiales, así como ejercicios y tareas:</w:t>
      </w:r>
    </w:p>
    <w:p w:rsidR="006401F6" w:rsidRPr="00FE7165" w:rsidRDefault="006401F6" w:rsidP="006401F6">
      <w:pPr>
        <w:numPr>
          <w:ilvl w:val="1"/>
          <w:numId w:val="35"/>
        </w:numPr>
        <w:rPr>
          <w:rFonts w:cs="Calibri"/>
          <w:color w:val="auto"/>
        </w:rPr>
      </w:pPr>
      <w:r w:rsidRPr="00FE7165">
        <w:rPr>
          <w:rFonts w:cs="Calibri"/>
          <w:color w:val="auto"/>
        </w:rPr>
        <w:t>El profesor creará un curso en la plataforma “Educamos” de la junta.</w:t>
      </w:r>
    </w:p>
    <w:p w:rsidR="006401F6" w:rsidRPr="00FE7165" w:rsidRDefault="006401F6" w:rsidP="006401F6">
      <w:pPr>
        <w:numPr>
          <w:ilvl w:val="1"/>
          <w:numId w:val="35"/>
        </w:numPr>
        <w:rPr>
          <w:rFonts w:cs="Calibri"/>
          <w:color w:val="auto"/>
        </w:rPr>
      </w:pPr>
      <w:r w:rsidRPr="00FE7165">
        <w:rPr>
          <w:rFonts w:cs="Calibri"/>
          <w:color w:val="auto"/>
        </w:rPr>
        <w:t>Si fuera necesario los alumnos deberán registrarse en la plataforma a principio de curso.</w:t>
      </w:r>
    </w:p>
    <w:p w:rsidR="00F131CA" w:rsidRPr="00FE7165" w:rsidRDefault="00F131CA" w:rsidP="006401F6">
      <w:pPr>
        <w:numPr>
          <w:ilvl w:val="1"/>
          <w:numId w:val="35"/>
        </w:numPr>
        <w:rPr>
          <w:rFonts w:cs="Calibri"/>
          <w:color w:val="auto"/>
        </w:rPr>
      </w:pPr>
      <w:r w:rsidRPr="00FE7165">
        <w:rPr>
          <w:rFonts w:cs="Calibri"/>
          <w:color w:val="auto"/>
        </w:rPr>
        <w:t xml:space="preserve">El profesor matriculará al alumnado o </w:t>
      </w:r>
      <w:r w:rsidR="00FE7165" w:rsidRPr="00FE7165">
        <w:rPr>
          <w:rFonts w:cs="Calibri"/>
          <w:color w:val="auto"/>
        </w:rPr>
        <w:t>facilitará</w:t>
      </w:r>
      <w:r w:rsidRPr="00FE7165">
        <w:rPr>
          <w:rFonts w:cs="Calibri"/>
          <w:color w:val="auto"/>
        </w:rPr>
        <w:t xml:space="preserve"> a los mismos la forma de matricularse del curso en la plataforma.</w:t>
      </w:r>
    </w:p>
    <w:p w:rsidR="006401F6" w:rsidRPr="00FE7165" w:rsidRDefault="006401F6" w:rsidP="006401F6">
      <w:pPr>
        <w:numPr>
          <w:ilvl w:val="1"/>
          <w:numId w:val="35"/>
        </w:numPr>
        <w:rPr>
          <w:rFonts w:cs="Calibri"/>
          <w:color w:val="auto"/>
        </w:rPr>
      </w:pPr>
      <w:r w:rsidRPr="00FE7165">
        <w:rPr>
          <w:rFonts w:cs="Calibri"/>
          <w:color w:val="auto"/>
        </w:rPr>
        <w:lastRenderedPageBreak/>
        <w:t xml:space="preserve">Se publicará todo el material necesario para desarrollar el plan de recuperación, de forma que </w:t>
      </w:r>
      <w:r w:rsidR="00FE7165" w:rsidRPr="00FE7165">
        <w:rPr>
          <w:rFonts w:cs="Calibri"/>
          <w:color w:val="auto"/>
        </w:rPr>
        <w:t>el alumnado pueda</w:t>
      </w:r>
      <w:r w:rsidRPr="00FE7165">
        <w:rPr>
          <w:rFonts w:cs="Calibri"/>
          <w:color w:val="auto"/>
        </w:rPr>
        <w:t xml:space="preserve"> organizar su tiempo disponible. Si fuera necesario, se podrá incluir material adicional.</w:t>
      </w:r>
    </w:p>
    <w:p w:rsidR="006401F6" w:rsidRPr="00FE7165" w:rsidRDefault="006401F6" w:rsidP="006401F6">
      <w:pPr>
        <w:numPr>
          <w:ilvl w:val="1"/>
          <w:numId w:val="35"/>
        </w:numPr>
        <w:rPr>
          <w:rFonts w:cs="Calibri"/>
          <w:color w:val="auto"/>
        </w:rPr>
      </w:pPr>
      <w:r w:rsidRPr="00FE7165">
        <w:rPr>
          <w:rFonts w:cs="Calibri"/>
          <w:color w:val="auto"/>
        </w:rPr>
        <w:t xml:space="preserve">El profesor facilitará en la plataforma su correo electrónico y quedará a disposición de los alumnos para la resolución de dudas y dificultades. </w:t>
      </w:r>
    </w:p>
    <w:p w:rsidR="006401F6" w:rsidRPr="00FE7165" w:rsidRDefault="00F131CA" w:rsidP="006401F6">
      <w:pPr>
        <w:numPr>
          <w:ilvl w:val="1"/>
          <w:numId w:val="35"/>
        </w:numPr>
        <w:rPr>
          <w:rFonts w:cs="Calibri"/>
          <w:color w:val="auto"/>
        </w:rPr>
      </w:pPr>
      <w:r w:rsidRPr="00FE7165">
        <w:rPr>
          <w:rFonts w:cs="Calibri"/>
          <w:color w:val="auto"/>
        </w:rPr>
        <w:t>El alumnado podrá</w:t>
      </w:r>
      <w:r w:rsidR="006401F6" w:rsidRPr="00FE7165">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00F131CA" w:rsidRPr="00FE7165" w:rsidRDefault="006401F6" w:rsidP="00F131CA">
      <w:pPr>
        <w:numPr>
          <w:ilvl w:val="1"/>
          <w:numId w:val="35"/>
        </w:numPr>
        <w:rPr>
          <w:rFonts w:cs="Calibri"/>
          <w:color w:val="auto"/>
        </w:rPr>
      </w:pPr>
      <w:r w:rsidRPr="00FE7165">
        <w:rPr>
          <w:rFonts w:cs="Calibri"/>
          <w:color w:val="auto"/>
        </w:rPr>
        <w:t xml:space="preserve">La entrega de las tareas se realizará utilizando la plataforma Moodle. </w:t>
      </w:r>
    </w:p>
    <w:p w:rsidR="00F131CA" w:rsidRPr="00FE7165" w:rsidRDefault="006401F6" w:rsidP="006401F6">
      <w:pPr>
        <w:numPr>
          <w:ilvl w:val="1"/>
          <w:numId w:val="35"/>
        </w:numPr>
        <w:rPr>
          <w:rFonts w:cs="Calibri"/>
          <w:color w:val="auto"/>
        </w:rPr>
      </w:pPr>
      <w:r w:rsidRPr="00FE7165">
        <w:rPr>
          <w:rFonts w:cs="Calibri"/>
          <w:color w:val="auto"/>
        </w:rPr>
        <w:t xml:space="preserve">Las pruebas de evaluación </w:t>
      </w:r>
      <w:r w:rsidR="00F131CA" w:rsidRPr="00FE7165">
        <w:rPr>
          <w:rFonts w:cs="Calibri"/>
          <w:color w:val="auto"/>
        </w:rPr>
        <w:t>podrán consistir:</w:t>
      </w:r>
    </w:p>
    <w:p w:rsidR="00F131CA" w:rsidRPr="00FE7165" w:rsidRDefault="00F131CA" w:rsidP="00F131CA">
      <w:pPr>
        <w:pStyle w:val="Prrafodelista"/>
        <w:numPr>
          <w:ilvl w:val="0"/>
          <w:numId w:val="36"/>
        </w:numPr>
        <w:rPr>
          <w:rFonts w:cs="Calibri"/>
          <w:color w:val="auto"/>
        </w:rPr>
      </w:pPr>
      <w:proofErr w:type="spellStart"/>
      <w:r w:rsidRPr="00FE7165">
        <w:rPr>
          <w:rFonts w:cs="Calibri"/>
          <w:color w:val="auto"/>
          <w:sz w:val="24"/>
          <w:szCs w:val="24"/>
          <w:lang w:eastAsia="es-ES"/>
        </w:rPr>
        <w:t>M</w:t>
      </w:r>
      <w:r w:rsidR="006401F6" w:rsidRPr="00FE7165">
        <w:rPr>
          <w:rFonts w:cs="Calibri"/>
          <w:color w:val="auto"/>
          <w:sz w:val="24"/>
          <w:szCs w:val="24"/>
          <w:lang w:eastAsia="es-ES"/>
        </w:rPr>
        <w:t>icropruebas</w:t>
      </w:r>
      <w:proofErr w:type="spellEnd"/>
      <w:r w:rsidR="006401F6" w:rsidRPr="00FE7165">
        <w:rPr>
          <w:rFonts w:cs="Calibri"/>
          <w:color w:val="auto"/>
          <w:sz w:val="24"/>
          <w:szCs w:val="24"/>
          <w:lang w:eastAsia="es-ES"/>
        </w:rPr>
        <w:t xml:space="preserve"> online (pruebas consistentes en preguntas cortas con un tiempo muy limitado de respuesta aproximadamente 10</w:t>
      </w:r>
      <w:r w:rsidRPr="00FE7165">
        <w:rPr>
          <w:rFonts w:cs="Calibri"/>
          <w:color w:val="auto"/>
          <w:sz w:val="24"/>
          <w:szCs w:val="24"/>
          <w:lang w:eastAsia="es-ES"/>
        </w:rPr>
        <w:t xml:space="preserve"> minutos para toda la prueba). </w:t>
      </w:r>
    </w:p>
    <w:p w:rsidR="00F131CA" w:rsidRPr="00FE7165" w:rsidRDefault="00F131CA" w:rsidP="00F131CA">
      <w:pPr>
        <w:pStyle w:val="Prrafodelista"/>
        <w:numPr>
          <w:ilvl w:val="0"/>
          <w:numId w:val="36"/>
        </w:numPr>
        <w:rPr>
          <w:rFonts w:cs="Calibri"/>
          <w:color w:val="auto"/>
        </w:rPr>
      </w:pPr>
      <w:r w:rsidRPr="00FE7165">
        <w:rPr>
          <w:rFonts w:cs="Calibri"/>
          <w:color w:val="auto"/>
          <w:sz w:val="24"/>
          <w:szCs w:val="24"/>
          <w:lang w:eastAsia="es-ES"/>
        </w:rPr>
        <w:t xml:space="preserve">Pruebas </w:t>
      </w:r>
      <w:r w:rsidR="00FE7165" w:rsidRPr="00FE7165">
        <w:rPr>
          <w:rFonts w:cs="Calibri"/>
          <w:color w:val="auto"/>
          <w:sz w:val="24"/>
          <w:szCs w:val="24"/>
          <w:lang w:eastAsia="es-ES"/>
        </w:rPr>
        <w:t>prácticas</w:t>
      </w:r>
      <w:r w:rsidRPr="00FE7165">
        <w:rPr>
          <w:rFonts w:cs="Calibri"/>
          <w:color w:val="auto"/>
          <w:sz w:val="24"/>
          <w:szCs w:val="24"/>
          <w:lang w:eastAsia="es-ES"/>
        </w:rPr>
        <w:t xml:space="preserve"> a realizar presencialmente.</w:t>
      </w:r>
    </w:p>
    <w:p w:rsidR="00F131CA" w:rsidRPr="00FE7165" w:rsidRDefault="00F131CA" w:rsidP="00CA38BE">
      <w:pPr>
        <w:pStyle w:val="Prrafodelista"/>
        <w:numPr>
          <w:ilvl w:val="0"/>
          <w:numId w:val="36"/>
        </w:numPr>
        <w:rPr>
          <w:rFonts w:cs="Calibri"/>
          <w:color w:val="auto"/>
        </w:rPr>
      </w:pPr>
      <w:r w:rsidRPr="00FE7165">
        <w:rPr>
          <w:rFonts w:cs="Calibri"/>
          <w:color w:val="auto"/>
          <w:sz w:val="24"/>
          <w:szCs w:val="24"/>
          <w:lang w:eastAsia="es-ES"/>
        </w:rPr>
        <w:t>T</w:t>
      </w:r>
      <w:r w:rsidR="006401F6" w:rsidRPr="00FE7165">
        <w:rPr>
          <w:rFonts w:cs="Calibri"/>
          <w:color w:val="auto"/>
          <w:sz w:val="24"/>
          <w:szCs w:val="24"/>
          <w:lang w:eastAsia="es-ES"/>
        </w:rPr>
        <w:t>rabajos a realizar de manera individual por parte de los alumnos, en este último caso se puede solicitar a los alumnos que realicen una defensa telemática de su trabajo.</w:t>
      </w:r>
    </w:p>
    <w:p w:rsidR="006401F6" w:rsidRPr="00FE7165" w:rsidRDefault="006401F6" w:rsidP="006401F6">
      <w:pPr>
        <w:numPr>
          <w:ilvl w:val="0"/>
          <w:numId w:val="35"/>
        </w:numPr>
        <w:ind w:left="1068"/>
        <w:rPr>
          <w:rFonts w:cs="Calibri"/>
          <w:color w:val="auto"/>
        </w:rPr>
      </w:pPr>
      <w:r w:rsidRPr="00FE7165">
        <w:rPr>
          <w:rFonts w:cs="Calibri"/>
          <w:color w:val="auto"/>
        </w:rPr>
        <w:t>Si por alguna circunstancia la plataforma no estuviera disponible, se buscará una alternativa.</w:t>
      </w:r>
    </w:p>
    <w:p w:rsidR="006401F6" w:rsidRPr="00FE7165" w:rsidRDefault="006401F6" w:rsidP="006401F6">
      <w:pPr>
        <w:numPr>
          <w:ilvl w:val="0"/>
          <w:numId w:val="35"/>
        </w:numPr>
        <w:ind w:left="1068"/>
        <w:rPr>
          <w:rFonts w:cs="Calibri"/>
          <w:color w:val="auto"/>
        </w:rPr>
      </w:pPr>
      <w:r w:rsidRPr="00FE7165">
        <w:rPr>
          <w:rFonts w:cs="Calibri"/>
          <w:color w:val="auto"/>
        </w:rPr>
        <w:lastRenderedPageBreak/>
        <w:t xml:space="preserve">Por otra </w:t>
      </w:r>
      <w:r w:rsidR="00FE7165" w:rsidRPr="00FE7165">
        <w:rPr>
          <w:rFonts w:cs="Calibri"/>
          <w:color w:val="auto"/>
        </w:rPr>
        <w:t>parte,</w:t>
      </w:r>
      <w:r w:rsidRPr="00FE7165">
        <w:rPr>
          <w:rFonts w:cs="Calibri"/>
          <w:color w:val="auto"/>
        </w:rPr>
        <w:t xml:space="preserve"> se plantea la necesidad de motivar e incentivar el interés del alumno por los temas referenciados en clase, esto se concreta en los puntos siguientes:</w:t>
      </w:r>
    </w:p>
    <w:p w:rsidR="00266FE7" w:rsidRPr="00FE7165" w:rsidRDefault="006401F6" w:rsidP="00F131CA">
      <w:pPr>
        <w:pStyle w:val="Prrafodelista"/>
        <w:numPr>
          <w:ilvl w:val="0"/>
          <w:numId w:val="1"/>
        </w:numPr>
        <w:rPr>
          <w:rFonts w:cs="Calibri"/>
          <w:color w:val="auto"/>
        </w:rPr>
      </w:pPr>
      <w:r w:rsidRPr="00FE7165">
        <w:rPr>
          <w:rFonts w:cs="Calibri"/>
          <w:color w:val="auto"/>
          <w:sz w:val="24"/>
          <w:szCs w:val="24"/>
          <w:lang w:eastAsia="es-ES"/>
        </w:rPr>
        <w:t>Acercamiento de los temas didácticos al mundo real, aportando publicaciones y documentación de productos lo más conocidos y asequibles posible.</w:t>
      </w:r>
    </w:p>
    <w:p w:rsidR="00266FE7" w:rsidRDefault="00A6794B">
      <w:pPr>
        <w:pStyle w:val="Encabezado1"/>
        <w:numPr>
          <w:ilvl w:val="0"/>
          <w:numId w:val="17"/>
        </w:numPr>
        <w:rPr>
          <w:rFonts w:ascii="Calibri" w:hAnsi="Calibri" w:cs="Calibri"/>
        </w:rPr>
      </w:pPr>
      <w:bookmarkStart w:id="30" w:name="_Toc523819763"/>
      <w:bookmarkStart w:id="31" w:name="_Toc149070163"/>
      <w:bookmarkEnd w:id="30"/>
      <w:r>
        <w:rPr>
          <w:rFonts w:ascii="Calibri" w:hAnsi="Calibri" w:cs="Calibri"/>
        </w:rPr>
        <w:t xml:space="preserve">9. </w:t>
      </w:r>
      <w:r w:rsidR="003A3D42">
        <w:rPr>
          <w:rFonts w:ascii="Calibri" w:hAnsi="Calibri" w:cs="Calibri"/>
        </w:rPr>
        <w:t>Evaluación</w:t>
      </w:r>
      <w:bookmarkEnd w:id="31"/>
    </w:p>
    <w:p w:rsidR="00266FE7" w:rsidRDefault="003A3D42">
      <w:pPr>
        <w:ind w:firstLine="432"/>
        <w:rPr>
          <w:rFonts w:cs="Calibri"/>
        </w:rPr>
      </w:pPr>
      <w:r>
        <w:rPr>
          <w:rFonts w:cs="Calibri"/>
        </w:rPr>
        <w:t xml:space="preserve">La evaluación será continua, formativa y sumativa, considerándose además de las pruebas </w:t>
      </w:r>
      <w:r w:rsidR="00FE7165">
        <w:rPr>
          <w:rFonts w:cs="Calibri"/>
        </w:rPr>
        <w:t>objetivas, el</w:t>
      </w:r>
      <w:r>
        <w:rPr>
          <w:rFonts w:cs="Calibri"/>
        </w:rPr>
        <w:t xml:space="preserve"> trabajo en clase, el progreso, el interés por el módulo, la atención, etc.</w:t>
      </w:r>
    </w:p>
    <w:p w:rsidR="00266FE7" w:rsidRDefault="003A3D42">
      <w:pPr>
        <w:pStyle w:val="Encabezado2"/>
        <w:numPr>
          <w:ilvl w:val="1"/>
          <w:numId w:val="17"/>
        </w:numPr>
        <w:rPr>
          <w:rFonts w:ascii="Calibri" w:hAnsi="Calibri" w:cs="Calibri"/>
        </w:rPr>
      </w:pPr>
      <w:r>
        <w:rPr>
          <w:rFonts w:ascii="Calibri" w:hAnsi="Calibri" w:cs="Calibri"/>
        </w:rPr>
        <w:t xml:space="preserve"> </w:t>
      </w:r>
      <w:bookmarkStart w:id="32" w:name="_Toc523819764"/>
      <w:bookmarkStart w:id="33" w:name="_Toc149070164"/>
      <w:bookmarkEnd w:id="32"/>
      <w:r>
        <w:rPr>
          <w:rFonts w:ascii="Calibri" w:hAnsi="Calibri" w:cs="Calibri"/>
        </w:rPr>
        <w:t>El proceso de evaluación</w:t>
      </w:r>
      <w:bookmarkEnd w:id="33"/>
    </w:p>
    <w:p w:rsidR="00266FE7" w:rsidRDefault="003A3D42">
      <w:pPr>
        <w:pStyle w:val="Encabezado3"/>
        <w:numPr>
          <w:ilvl w:val="2"/>
          <w:numId w:val="17"/>
        </w:numPr>
        <w:rPr>
          <w:rFonts w:ascii="Calibri" w:hAnsi="Calibri" w:cs="Calibri"/>
        </w:rPr>
      </w:pPr>
      <w:bookmarkStart w:id="34" w:name="_Toc523819765"/>
      <w:bookmarkStart w:id="35" w:name="_Toc149070165"/>
      <w:bookmarkEnd w:id="34"/>
      <w:r>
        <w:rPr>
          <w:rFonts w:ascii="Calibri" w:hAnsi="Calibri" w:cs="Calibri"/>
        </w:rPr>
        <w:t>Evaluación inicial</w:t>
      </w:r>
      <w:bookmarkEnd w:id="35"/>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7"/>
        </w:numPr>
        <w:rPr>
          <w:rFonts w:ascii="Calibri" w:hAnsi="Calibri" w:cs="Calibri"/>
        </w:rPr>
      </w:pPr>
      <w:bookmarkStart w:id="36" w:name="_Toc523819766"/>
      <w:bookmarkStart w:id="37" w:name="_Toc149070166"/>
      <w:bookmarkEnd w:id="36"/>
      <w:r>
        <w:rPr>
          <w:rFonts w:ascii="Calibri" w:hAnsi="Calibri" w:cs="Calibri"/>
        </w:rPr>
        <w:lastRenderedPageBreak/>
        <w:t>Procedimientos para evaluar el proceso de aprendizaje del alumnado</w:t>
      </w:r>
      <w:bookmarkEnd w:id="37"/>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7"/>
        </w:numPr>
        <w:rPr>
          <w:rFonts w:ascii="Calibri" w:hAnsi="Calibri" w:cs="Calibri"/>
        </w:rPr>
      </w:pPr>
      <w:bookmarkStart w:id="38" w:name="_Toc523819767"/>
      <w:bookmarkStart w:id="39" w:name="_Toc149070167"/>
      <w:bookmarkEnd w:id="38"/>
      <w:r>
        <w:rPr>
          <w:rFonts w:ascii="Calibri" w:hAnsi="Calibri" w:cs="Calibri"/>
        </w:rPr>
        <w:t>Evaluación sumativa</w:t>
      </w:r>
      <w:bookmarkEnd w:id="39"/>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Default="003414DD">
      <w:pPr>
        <w:ind w:firstLine="576"/>
        <w:rPr>
          <w:rFonts w:cs="Calibri"/>
        </w:rPr>
      </w:pPr>
    </w:p>
    <w:p w:rsidR="00CB4845" w:rsidRPr="00BA0FDE" w:rsidRDefault="00CB4845" w:rsidP="00CB4845">
      <w:pPr>
        <w:pStyle w:val="Encabezado3"/>
        <w:numPr>
          <w:ilvl w:val="2"/>
          <w:numId w:val="17"/>
        </w:numPr>
        <w:rPr>
          <w:rFonts w:ascii="Calibri" w:hAnsi="Calibri" w:cs="Calibri"/>
          <w:color w:val="auto"/>
        </w:rPr>
      </w:pPr>
      <w:bookmarkStart w:id="40" w:name="_Toc149070168"/>
      <w:r w:rsidRPr="00BA0FDE">
        <w:rPr>
          <w:rFonts w:ascii="Calibri" w:hAnsi="Calibri" w:cs="Calibri"/>
          <w:color w:val="auto"/>
        </w:rPr>
        <w:t>Procedimiento de Evaluación Pendientes</w:t>
      </w:r>
      <w:bookmarkEnd w:id="40"/>
    </w:p>
    <w:p w:rsidR="00CB4845" w:rsidRPr="00BA0FDE" w:rsidRDefault="00CB4845" w:rsidP="00CB4845">
      <w:pPr>
        <w:ind w:firstLine="708"/>
        <w:rPr>
          <w:rFonts w:cs="Calibri"/>
          <w:color w:val="auto"/>
        </w:rPr>
      </w:pPr>
      <w:r w:rsidRPr="00BA0FDE">
        <w:rPr>
          <w:rFonts w:cs="Calibri"/>
          <w:color w:val="auto"/>
        </w:rPr>
        <w:t xml:space="preserve">Debido a que los alumnos están matriculados de segundo curso, estos deben estar evaluados antes del comienzo del </w:t>
      </w:r>
      <w:proofErr w:type="spellStart"/>
      <w:r w:rsidRPr="00BA0FDE">
        <w:rPr>
          <w:rFonts w:cs="Calibri"/>
          <w:color w:val="auto"/>
        </w:rPr>
        <w:t>modulo</w:t>
      </w:r>
      <w:proofErr w:type="spellEnd"/>
      <w:r w:rsidRPr="00BA0FDE">
        <w:rPr>
          <w:rFonts w:cs="Calibri"/>
          <w:color w:val="auto"/>
        </w:rPr>
        <w:t xml:space="preserve"> de FCT. Para evitar que la prueba de </w:t>
      </w:r>
      <w:r w:rsidRPr="00BA0FDE">
        <w:rPr>
          <w:rFonts w:cs="Calibri"/>
          <w:color w:val="auto"/>
        </w:rPr>
        <w:lastRenderedPageBreak/>
        <w:t xml:space="preserve">evaluación del módulo coincida temporalmente con las pruebas de evaluación de los módulos de segundo </w:t>
      </w:r>
      <w:r w:rsidR="00BA0FDE" w:rsidRPr="00BA0FDE">
        <w:rPr>
          <w:rFonts w:cs="Calibri"/>
          <w:color w:val="auto"/>
        </w:rPr>
        <w:t>y de</w:t>
      </w:r>
      <w:r w:rsidRPr="00BA0FDE">
        <w:rPr>
          <w:rFonts w:cs="Calibri"/>
          <w:color w:val="auto"/>
        </w:rPr>
        <w:t xml:space="preserve"> esta forma facilitar la recuperación, las fechas aproximadas para las pruebas de evaluación son:</w:t>
      </w:r>
    </w:p>
    <w:p w:rsidR="00CB4845" w:rsidRPr="00BA0FDE" w:rsidRDefault="00CB4845" w:rsidP="00CB4845">
      <w:pPr>
        <w:pStyle w:val="Prrafodelista"/>
        <w:numPr>
          <w:ilvl w:val="0"/>
          <w:numId w:val="39"/>
        </w:numPr>
        <w:rPr>
          <w:rFonts w:cs="Calibri"/>
          <w:color w:val="auto"/>
          <w:sz w:val="24"/>
          <w:szCs w:val="24"/>
        </w:rPr>
      </w:pPr>
      <w:r w:rsidRPr="00BA0FDE">
        <w:rPr>
          <w:rFonts w:cs="Calibri"/>
          <w:color w:val="auto"/>
          <w:sz w:val="24"/>
          <w:szCs w:val="24"/>
        </w:rPr>
        <w:t>1ª Ordinaria: mediados de febrero.</w:t>
      </w:r>
    </w:p>
    <w:p w:rsidR="00CB4845" w:rsidRPr="00BA0FDE" w:rsidRDefault="00CB4845" w:rsidP="00CB4845">
      <w:pPr>
        <w:pStyle w:val="Prrafodelista"/>
        <w:numPr>
          <w:ilvl w:val="0"/>
          <w:numId w:val="39"/>
        </w:numPr>
        <w:rPr>
          <w:rFonts w:cs="Calibri"/>
          <w:color w:val="auto"/>
          <w:sz w:val="24"/>
          <w:szCs w:val="24"/>
        </w:rPr>
      </w:pPr>
      <w:r w:rsidRPr="00BA0FDE">
        <w:rPr>
          <w:rFonts w:cs="Calibri"/>
          <w:color w:val="auto"/>
          <w:sz w:val="24"/>
          <w:szCs w:val="24"/>
        </w:rPr>
        <w:t>2ª Ordinaria: primeros de mayo.</w:t>
      </w:r>
    </w:p>
    <w:p w:rsidR="00CB4845" w:rsidRPr="00BA0FDE" w:rsidRDefault="00CB4845" w:rsidP="00CB4845">
      <w:pPr>
        <w:rPr>
          <w:rFonts w:cs="Calibri"/>
          <w:color w:val="auto"/>
        </w:rPr>
      </w:pPr>
    </w:p>
    <w:p w:rsidR="00CB4845" w:rsidRPr="00BA0FDE" w:rsidRDefault="00CB4845" w:rsidP="00CB4845">
      <w:pPr>
        <w:ind w:firstLine="708"/>
        <w:rPr>
          <w:rFonts w:cs="Calibri"/>
          <w:color w:val="auto"/>
        </w:rPr>
      </w:pPr>
      <w:r w:rsidRPr="00BA0FDE">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rsidR="00CB4845" w:rsidRPr="00BA0FDE" w:rsidRDefault="00CB4845" w:rsidP="00CB4845">
      <w:pPr>
        <w:rPr>
          <w:rFonts w:cs="Calibri"/>
          <w:color w:val="auto"/>
        </w:rPr>
      </w:pPr>
    </w:p>
    <w:p w:rsidR="00CB4845" w:rsidRPr="00BA0FDE" w:rsidRDefault="00CB4845" w:rsidP="00CB4845">
      <w:pPr>
        <w:ind w:firstLine="708"/>
        <w:rPr>
          <w:rFonts w:cs="Calibri"/>
          <w:color w:val="auto"/>
        </w:rPr>
      </w:pPr>
      <w:r w:rsidRPr="00BA0FDE">
        <w:rPr>
          <w:rFonts w:cs="Calibri"/>
          <w:color w:val="auto"/>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CB4845" w:rsidRPr="00BA0FDE" w:rsidRDefault="00CB4845" w:rsidP="00CB4845">
      <w:pPr>
        <w:rPr>
          <w:rFonts w:cs="Calibri"/>
          <w:color w:val="auto"/>
        </w:rPr>
      </w:pPr>
    </w:p>
    <w:p w:rsidR="00CB4845" w:rsidRPr="00BA0FDE" w:rsidRDefault="00CB4845" w:rsidP="00CB4845">
      <w:pPr>
        <w:ind w:firstLine="576"/>
        <w:rPr>
          <w:rFonts w:cs="Calibri"/>
          <w:color w:val="auto"/>
        </w:rPr>
      </w:pPr>
      <w:r w:rsidRPr="00BA0FDE">
        <w:rPr>
          <w:rFonts w:cs="Calibri"/>
          <w:color w:val="auto"/>
        </w:rPr>
        <w:t>El acceso a la segunda convocatoria ordinaria se realizará independientemente del tipo de matrícula del alumno.</w:t>
      </w:r>
    </w:p>
    <w:p w:rsidR="00266FE7" w:rsidRDefault="003A3D42">
      <w:pPr>
        <w:pStyle w:val="Encabezado2"/>
        <w:numPr>
          <w:ilvl w:val="1"/>
          <w:numId w:val="17"/>
        </w:numPr>
        <w:rPr>
          <w:rFonts w:ascii="Calibri" w:hAnsi="Calibri" w:cs="Calibri"/>
        </w:rPr>
      </w:pPr>
      <w:bookmarkStart w:id="41" w:name="_Toc523819768"/>
      <w:bookmarkStart w:id="42" w:name="_Toc149070169"/>
      <w:bookmarkEnd w:id="41"/>
      <w:r>
        <w:rPr>
          <w:rFonts w:ascii="Calibri" w:hAnsi="Calibri" w:cs="Calibri"/>
        </w:rPr>
        <w:t>Criterios de evaluación</w:t>
      </w:r>
      <w:bookmarkEnd w:id="42"/>
    </w:p>
    <w:p w:rsidR="00BA0FDE" w:rsidRPr="00BA0FDE" w:rsidRDefault="00BA0FDE" w:rsidP="00BA0FDE">
      <w:pPr>
        <w:rPr>
          <w:rFonts w:cs="Calibri"/>
          <w:color w:val="auto"/>
        </w:rPr>
      </w:pPr>
      <w:r w:rsidRPr="00BA0FDE">
        <w:rPr>
          <w:rFonts w:cs="Calibri"/>
          <w:color w:val="auto"/>
        </w:rPr>
        <w:t>El currículo del ciclo formativo establece los siguientes resultados de aprendizaje (RA) y sus correspondientes criterios de evaluación (CE):</w:t>
      </w:r>
    </w:p>
    <w:p w:rsidR="00BA0FDE" w:rsidRPr="00BA0FDE" w:rsidRDefault="00BA0FDE" w:rsidP="00BA0FDE">
      <w:pPr>
        <w:rPr>
          <w:rFonts w:cs="Calibri"/>
          <w:color w:val="auto"/>
        </w:rPr>
      </w:pPr>
    </w:p>
    <w:p w:rsidR="00BA0FDE" w:rsidRPr="00BA0FDE" w:rsidRDefault="00BA0FDE" w:rsidP="00BA0FDE">
      <w:pPr>
        <w:rPr>
          <w:rFonts w:cs="Calibri"/>
          <w:b/>
          <w:color w:val="auto"/>
        </w:rPr>
      </w:pPr>
      <w:r w:rsidRPr="00BA0FDE">
        <w:rPr>
          <w:rFonts w:cs="Calibri"/>
          <w:b/>
          <w:color w:val="auto"/>
        </w:rPr>
        <w:t xml:space="preserve">RA1. Configura equipos </w:t>
      </w:r>
      <w:r w:rsidRPr="00BA0FDE">
        <w:rPr>
          <w:rFonts w:cs="Calibri"/>
          <w:b/>
          <w:color w:val="auto"/>
        </w:rPr>
        <w:t>microinformáticos</w:t>
      </w:r>
      <w:r w:rsidRPr="00BA0FDE">
        <w:rPr>
          <w:rFonts w:cs="Calibri"/>
          <w:b/>
          <w:color w:val="auto"/>
        </w:rPr>
        <w:t xml:space="preserve">, componentes y </w:t>
      </w:r>
      <w:r w:rsidRPr="00BA0FDE">
        <w:rPr>
          <w:rFonts w:cs="Calibri"/>
          <w:b/>
          <w:color w:val="auto"/>
        </w:rPr>
        <w:t>periféricos</w:t>
      </w:r>
      <w:r w:rsidRPr="00BA0FDE">
        <w:rPr>
          <w:rFonts w:cs="Calibri"/>
          <w:b/>
          <w:color w:val="auto"/>
        </w:rPr>
        <w:t xml:space="preserve">, analizando sus </w:t>
      </w:r>
      <w:r w:rsidRPr="00BA0FDE">
        <w:rPr>
          <w:rFonts w:cs="Calibri"/>
          <w:b/>
          <w:color w:val="auto"/>
        </w:rPr>
        <w:t>características</w:t>
      </w:r>
      <w:r w:rsidRPr="00BA0FDE">
        <w:rPr>
          <w:rFonts w:cs="Calibri"/>
          <w:b/>
          <w:color w:val="auto"/>
        </w:rPr>
        <w:t xml:space="preserve"> y </w:t>
      </w:r>
      <w:r w:rsidRPr="00BA0FDE">
        <w:rPr>
          <w:rFonts w:cs="Calibri"/>
          <w:b/>
          <w:color w:val="auto"/>
        </w:rPr>
        <w:t>relación</w:t>
      </w:r>
      <w:r w:rsidRPr="00BA0FDE">
        <w:rPr>
          <w:rFonts w:cs="Calibri"/>
          <w:b/>
          <w:color w:val="auto"/>
        </w:rPr>
        <w:t xml:space="preserve"> con el conjunto.</w:t>
      </w:r>
    </w:p>
    <w:p w:rsidR="00BA0FDE" w:rsidRPr="00BA0FDE" w:rsidRDefault="00BA0FDE" w:rsidP="00BA0FDE">
      <w:pPr>
        <w:rPr>
          <w:rFonts w:cs="Calibri"/>
          <w:color w:val="auto"/>
        </w:rPr>
      </w:pPr>
    </w:p>
    <w:p w:rsidR="00BA0FDE" w:rsidRPr="00BA0FDE" w:rsidRDefault="00BA0FDE" w:rsidP="00BA0FDE">
      <w:pPr>
        <w:rPr>
          <w:rFonts w:cs="Calibri"/>
          <w:color w:val="auto"/>
        </w:rPr>
      </w:pPr>
      <w:r w:rsidRPr="00BA0FDE">
        <w:rPr>
          <w:rFonts w:cs="Calibri"/>
          <w:color w:val="auto"/>
        </w:rPr>
        <w:lastRenderedPageBreak/>
        <w:t xml:space="preserve">Criterios de </w:t>
      </w:r>
      <w:r w:rsidRPr="00BA0FDE">
        <w:rPr>
          <w:rFonts w:cs="Calibri"/>
          <w:color w:val="auto"/>
        </w:rPr>
        <w:t>evaluación</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a) Se han identificado y caracterizado los dispositivos que constituyen los bloques funcionales de un equipo </w:t>
      </w:r>
      <w:r w:rsidRPr="00BA0FDE">
        <w:rPr>
          <w:rFonts w:cs="Calibri"/>
          <w:color w:val="auto"/>
        </w:rPr>
        <w:t>microinformático</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b) Se ha descrito el papel de los elementos </w:t>
      </w:r>
      <w:r w:rsidRPr="00BA0FDE">
        <w:rPr>
          <w:rFonts w:cs="Calibri"/>
          <w:color w:val="auto"/>
        </w:rPr>
        <w:t>físicos</w:t>
      </w:r>
      <w:r w:rsidRPr="00BA0FDE">
        <w:rPr>
          <w:rFonts w:cs="Calibri"/>
          <w:color w:val="auto"/>
        </w:rPr>
        <w:t xml:space="preserve"> y </w:t>
      </w:r>
      <w:r w:rsidRPr="00BA0FDE">
        <w:rPr>
          <w:rFonts w:cs="Calibri"/>
          <w:color w:val="auto"/>
        </w:rPr>
        <w:t>lógicos</w:t>
      </w:r>
      <w:r w:rsidRPr="00BA0FDE">
        <w:rPr>
          <w:rFonts w:cs="Calibri"/>
          <w:color w:val="auto"/>
        </w:rPr>
        <w:t xml:space="preserve"> que intervienen en el proceso de puesta en marcha de un equipo.</w:t>
      </w:r>
    </w:p>
    <w:p w:rsidR="00BA0FDE" w:rsidRPr="00BA0FDE" w:rsidRDefault="00BA0FDE" w:rsidP="00BA0FDE">
      <w:pPr>
        <w:rPr>
          <w:rFonts w:cs="Calibri"/>
          <w:color w:val="auto"/>
        </w:rPr>
      </w:pPr>
      <w:r w:rsidRPr="00BA0FDE">
        <w:rPr>
          <w:rFonts w:cs="Calibri"/>
          <w:color w:val="auto"/>
        </w:rPr>
        <w:t xml:space="preserve">c) Se ha analizado la arquitectura general de un equipo y los mecanismos de </w:t>
      </w:r>
      <w:r w:rsidRPr="00BA0FDE">
        <w:rPr>
          <w:rFonts w:cs="Calibri"/>
          <w:color w:val="auto"/>
        </w:rPr>
        <w:t>conexión</w:t>
      </w:r>
      <w:r w:rsidRPr="00BA0FDE">
        <w:rPr>
          <w:rFonts w:cs="Calibri"/>
          <w:color w:val="auto"/>
        </w:rPr>
        <w:t xml:space="preserve"> entre dispositivos.</w:t>
      </w:r>
    </w:p>
    <w:p w:rsidR="00BA0FDE" w:rsidRPr="00BA0FDE" w:rsidRDefault="00BA0FDE" w:rsidP="00BA0FDE">
      <w:pPr>
        <w:rPr>
          <w:rFonts w:cs="Calibri"/>
          <w:color w:val="auto"/>
        </w:rPr>
      </w:pPr>
      <w:r w:rsidRPr="00BA0FDE">
        <w:rPr>
          <w:rFonts w:cs="Calibri"/>
          <w:color w:val="auto"/>
        </w:rPr>
        <w:t xml:space="preserve">d) Se han establecido los </w:t>
      </w:r>
      <w:r w:rsidRPr="00BA0FDE">
        <w:rPr>
          <w:rFonts w:cs="Calibri"/>
          <w:color w:val="auto"/>
        </w:rPr>
        <w:t>parámetros</w:t>
      </w:r>
      <w:r w:rsidRPr="00BA0FDE">
        <w:rPr>
          <w:rFonts w:cs="Calibri"/>
          <w:color w:val="auto"/>
        </w:rPr>
        <w:t xml:space="preserve"> de </w:t>
      </w:r>
      <w:r w:rsidRPr="00BA0FDE">
        <w:rPr>
          <w:rFonts w:cs="Calibri"/>
          <w:color w:val="auto"/>
        </w:rPr>
        <w:t>configuración</w:t>
      </w:r>
      <w:r w:rsidRPr="00BA0FDE">
        <w:rPr>
          <w:rFonts w:cs="Calibri"/>
          <w:color w:val="auto"/>
        </w:rPr>
        <w:t xml:space="preserve"> (hardware y software) de un equipo </w:t>
      </w:r>
      <w:r w:rsidRPr="00BA0FDE">
        <w:rPr>
          <w:rFonts w:cs="Calibri"/>
          <w:color w:val="auto"/>
        </w:rPr>
        <w:t>microinformático</w:t>
      </w:r>
      <w:r w:rsidRPr="00BA0FDE">
        <w:rPr>
          <w:rFonts w:cs="Calibri"/>
          <w:color w:val="auto"/>
        </w:rPr>
        <w:t xml:space="preserve"> con las utilidades </w:t>
      </w:r>
      <w:r w:rsidRPr="00BA0FDE">
        <w:rPr>
          <w:rFonts w:cs="Calibri"/>
          <w:color w:val="auto"/>
        </w:rPr>
        <w:t>específicas</w:t>
      </w:r>
      <w:r w:rsidRPr="00BA0FDE">
        <w:rPr>
          <w:rFonts w:cs="Calibri"/>
          <w:color w:val="auto"/>
        </w:rPr>
        <w:t>.</w:t>
      </w:r>
    </w:p>
    <w:p w:rsidR="00BA0FDE" w:rsidRPr="00BA0FDE" w:rsidRDefault="00BA0FDE" w:rsidP="00BA0FDE">
      <w:pPr>
        <w:rPr>
          <w:rFonts w:cs="Calibri"/>
          <w:color w:val="auto"/>
        </w:rPr>
      </w:pPr>
      <w:r w:rsidRPr="00BA0FDE">
        <w:rPr>
          <w:rFonts w:cs="Calibri"/>
          <w:color w:val="auto"/>
        </w:rPr>
        <w:t>e) Se ha evaluado las prestaciones del equipo.</w:t>
      </w:r>
    </w:p>
    <w:p w:rsidR="00BA0FDE" w:rsidRPr="00BA0FDE" w:rsidRDefault="00BA0FDE" w:rsidP="00BA0FDE">
      <w:pPr>
        <w:rPr>
          <w:rFonts w:cs="Calibri"/>
          <w:color w:val="auto"/>
        </w:rPr>
      </w:pPr>
      <w:r w:rsidRPr="00BA0FDE">
        <w:rPr>
          <w:rFonts w:cs="Calibri"/>
          <w:color w:val="auto"/>
        </w:rPr>
        <w:t xml:space="preserve">f) Se han ejecutado utilidades de chequeo y </w:t>
      </w:r>
      <w:r w:rsidRPr="00BA0FDE">
        <w:rPr>
          <w:rFonts w:cs="Calibri"/>
          <w:color w:val="auto"/>
        </w:rPr>
        <w:t>diagnóstico</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g) Se han identificado </w:t>
      </w:r>
      <w:r w:rsidRPr="00BA0FDE">
        <w:rPr>
          <w:rFonts w:cs="Calibri"/>
          <w:color w:val="auto"/>
        </w:rPr>
        <w:t>averías</w:t>
      </w:r>
      <w:r w:rsidRPr="00BA0FDE">
        <w:rPr>
          <w:rFonts w:cs="Calibri"/>
          <w:color w:val="auto"/>
        </w:rPr>
        <w:t xml:space="preserve"> y sus causas.</w:t>
      </w:r>
    </w:p>
    <w:p w:rsidR="00BA0FDE" w:rsidRPr="00BA0FDE" w:rsidRDefault="00BA0FDE" w:rsidP="00BA0FDE">
      <w:pPr>
        <w:rPr>
          <w:rFonts w:cs="Calibri"/>
          <w:color w:val="auto"/>
        </w:rPr>
      </w:pPr>
      <w:r w:rsidRPr="00BA0FDE">
        <w:rPr>
          <w:rFonts w:cs="Calibri"/>
          <w:color w:val="auto"/>
        </w:rPr>
        <w:t xml:space="preserve">h) Se han clasificado los dispositivos </w:t>
      </w:r>
      <w:r w:rsidRPr="00BA0FDE">
        <w:rPr>
          <w:rFonts w:cs="Calibri"/>
          <w:color w:val="auto"/>
        </w:rPr>
        <w:t>periféricos</w:t>
      </w:r>
      <w:r w:rsidRPr="00BA0FDE">
        <w:rPr>
          <w:rFonts w:cs="Calibri"/>
          <w:color w:val="auto"/>
        </w:rPr>
        <w:t xml:space="preserve"> y sus mecanismos de </w:t>
      </w:r>
      <w:r w:rsidRPr="00BA0FDE">
        <w:rPr>
          <w:rFonts w:cs="Calibri"/>
          <w:color w:val="auto"/>
        </w:rPr>
        <w:t>comunicación</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i) Se han utilizado protocolos </w:t>
      </w:r>
      <w:r w:rsidRPr="00BA0FDE">
        <w:rPr>
          <w:rFonts w:cs="Calibri"/>
          <w:color w:val="auto"/>
        </w:rPr>
        <w:t>estándar</w:t>
      </w:r>
      <w:r w:rsidRPr="00BA0FDE">
        <w:rPr>
          <w:rFonts w:cs="Calibri"/>
          <w:color w:val="auto"/>
        </w:rPr>
        <w:t xml:space="preserve"> de </w:t>
      </w:r>
      <w:r w:rsidRPr="00BA0FDE">
        <w:rPr>
          <w:rFonts w:cs="Calibri"/>
          <w:color w:val="auto"/>
        </w:rPr>
        <w:t>comunicación</w:t>
      </w:r>
      <w:r w:rsidRPr="00BA0FDE">
        <w:rPr>
          <w:rFonts w:cs="Calibri"/>
          <w:color w:val="auto"/>
        </w:rPr>
        <w:t xml:space="preserve"> </w:t>
      </w:r>
      <w:r w:rsidRPr="00BA0FDE">
        <w:rPr>
          <w:rFonts w:cs="Calibri"/>
          <w:color w:val="auto"/>
        </w:rPr>
        <w:t>inalámbrica</w:t>
      </w:r>
      <w:r w:rsidRPr="00BA0FDE">
        <w:rPr>
          <w:rFonts w:cs="Calibri"/>
          <w:color w:val="auto"/>
        </w:rPr>
        <w:t xml:space="preserve"> entre dispositivos. j) Se han instalado y configurado </w:t>
      </w:r>
      <w:r w:rsidRPr="00BA0FDE">
        <w:rPr>
          <w:rFonts w:cs="Calibri"/>
          <w:color w:val="auto"/>
        </w:rPr>
        <w:t>periféricos</w:t>
      </w:r>
      <w:r w:rsidRPr="00BA0FDE">
        <w:rPr>
          <w:rFonts w:cs="Calibri"/>
          <w:color w:val="auto"/>
        </w:rPr>
        <w:t xml:space="preserve"> con sus drivers y utilidades </w:t>
      </w:r>
      <w:r w:rsidRPr="00BA0FDE">
        <w:rPr>
          <w:rFonts w:cs="Calibri"/>
          <w:color w:val="auto"/>
        </w:rPr>
        <w:t>específicas</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k) Se ha configurado la BIOS de acuerdo a los requerimientos de la </w:t>
      </w:r>
      <w:r w:rsidRPr="00BA0FDE">
        <w:rPr>
          <w:rFonts w:cs="Calibri"/>
          <w:color w:val="auto"/>
        </w:rPr>
        <w:t>máquina</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l) Se ha utilizado el software de </w:t>
      </w:r>
      <w:r w:rsidRPr="00BA0FDE">
        <w:rPr>
          <w:rFonts w:cs="Calibri"/>
          <w:color w:val="auto"/>
        </w:rPr>
        <w:t>configuración</w:t>
      </w:r>
      <w:r w:rsidRPr="00BA0FDE">
        <w:rPr>
          <w:rFonts w:cs="Calibri"/>
          <w:color w:val="auto"/>
        </w:rPr>
        <w:t xml:space="preserve"> e </w:t>
      </w:r>
      <w:r w:rsidRPr="00BA0FDE">
        <w:rPr>
          <w:rFonts w:cs="Calibri"/>
          <w:color w:val="auto"/>
        </w:rPr>
        <w:t>interconexión</w:t>
      </w:r>
      <w:r w:rsidRPr="00BA0FDE">
        <w:rPr>
          <w:rFonts w:cs="Calibri"/>
          <w:color w:val="auto"/>
        </w:rPr>
        <w:t xml:space="preserve"> de dispositivos </w:t>
      </w:r>
      <w:r w:rsidRPr="00BA0FDE">
        <w:rPr>
          <w:rFonts w:cs="Calibri"/>
          <w:color w:val="auto"/>
        </w:rPr>
        <w:t>móviles</w:t>
      </w:r>
      <w:r w:rsidRPr="00BA0FDE">
        <w:rPr>
          <w:rFonts w:cs="Calibri"/>
          <w:color w:val="auto"/>
        </w:rPr>
        <w:t>.</w:t>
      </w:r>
    </w:p>
    <w:p w:rsidR="00BA0FDE" w:rsidRPr="00BA0FDE" w:rsidRDefault="00BA0FDE" w:rsidP="00BA0FDE">
      <w:pPr>
        <w:rPr>
          <w:rFonts w:cs="Calibri"/>
          <w:color w:val="auto"/>
        </w:rPr>
      </w:pPr>
    </w:p>
    <w:p w:rsidR="00BA0FDE" w:rsidRPr="00BA0FDE" w:rsidRDefault="00BA0FDE" w:rsidP="00BA0FDE">
      <w:pPr>
        <w:rPr>
          <w:rFonts w:cs="Calibri"/>
          <w:b/>
          <w:color w:val="auto"/>
        </w:rPr>
      </w:pPr>
      <w:r w:rsidRPr="00BA0FDE">
        <w:rPr>
          <w:rFonts w:cs="Calibri"/>
          <w:b/>
          <w:color w:val="auto"/>
        </w:rPr>
        <w:t xml:space="preserve">RA2. Instala software de </w:t>
      </w:r>
      <w:r w:rsidRPr="00BA0FDE">
        <w:rPr>
          <w:rFonts w:cs="Calibri"/>
          <w:b/>
          <w:color w:val="auto"/>
        </w:rPr>
        <w:t>propósito</w:t>
      </w:r>
      <w:r w:rsidRPr="00BA0FDE">
        <w:rPr>
          <w:rFonts w:cs="Calibri"/>
          <w:b/>
          <w:color w:val="auto"/>
        </w:rPr>
        <w:t xml:space="preserve"> general evaluando sus </w:t>
      </w:r>
      <w:r w:rsidRPr="00BA0FDE">
        <w:rPr>
          <w:rFonts w:cs="Calibri"/>
          <w:b/>
          <w:color w:val="auto"/>
        </w:rPr>
        <w:t>características</w:t>
      </w:r>
      <w:r w:rsidRPr="00BA0FDE">
        <w:rPr>
          <w:rFonts w:cs="Calibri"/>
          <w:b/>
          <w:color w:val="auto"/>
        </w:rPr>
        <w:t xml:space="preserve"> y entornos de </w:t>
      </w:r>
      <w:r w:rsidRPr="00BA0FDE">
        <w:rPr>
          <w:rFonts w:cs="Calibri"/>
          <w:b/>
          <w:color w:val="auto"/>
        </w:rPr>
        <w:t>aplicación</w:t>
      </w:r>
      <w:r w:rsidRPr="00BA0FDE">
        <w:rPr>
          <w:rFonts w:cs="Calibri"/>
          <w:b/>
          <w:color w:val="auto"/>
        </w:rPr>
        <w:t>.</w:t>
      </w:r>
    </w:p>
    <w:p w:rsidR="00BA0FDE" w:rsidRPr="00BA0FDE" w:rsidRDefault="00BA0FDE" w:rsidP="00BA0FDE">
      <w:pPr>
        <w:rPr>
          <w:rFonts w:cs="Calibri"/>
          <w:color w:val="auto"/>
        </w:rPr>
      </w:pPr>
    </w:p>
    <w:p w:rsidR="00BA0FDE" w:rsidRPr="00BA0FDE" w:rsidRDefault="00BA0FDE" w:rsidP="00BA0FDE">
      <w:pPr>
        <w:rPr>
          <w:rFonts w:cs="Calibri"/>
          <w:color w:val="auto"/>
        </w:rPr>
      </w:pPr>
      <w:r w:rsidRPr="00BA0FDE">
        <w:rPr>
          <w:rFonts w:cs="Calibri"/>
          <w:color w:val="auto"/>
        </w:rPr>
        <w:t xml:space="preserve">Criterios de </w:t>
      </w:r>
      <w:r w:rsidRPr="00BA0FDE">
        <w:rPr>
          <w:rFonts w:cs="Calibri"/>
          <w:color w:val="auto"/>
        </w:rPr>
        <w:t>evaluación</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a) Se han catalogado los tipos de software </w:t>
      </w:r>
      <w:r w:rsidRPr="00BA0FDE">
        <w:rPr>
          <w:rFonts w:cs="Calibri"/>
          <w:color w:val="auto"/>
        </w:rPr>
        <w:t>según</w:t>
      </w:r>
      <w:r w:rsidRPr="00BA0FDE">
        <w:rPr>
          <w:rFonts w:cs="Calibri"/>
          <w:color w:val="auto"/>
        </w:rPr>
        <w:t xml:space="preserve"> su licencia, </w:t>
      </w:r>
      <w:r w:rsidRPr="00BA0FDE">
        <w:rPr>
          <w:rFonts w:cs="Calibri"/>
          <w:color w:val="auto"/>
        </w:rPr>
        <w:t>distribución</w:t>
      </w:r>
      <w:r w:rsidRPr="00BA0FDE">
        <w:rPr>
          <w:rFonts w:cs="Calibri"/>
          <w:color w:val="auto"/>
        </w:rPr>
        <w:t xml:space="preserve"> y </w:t>
      </w:r>
      <w:r w:rsidRPr="00BA0FDE">
        <w:rPr>
          <w:rFonts w:cs="Calibri"/>
          <w:color w:val="auto"/>
        </w:rPr>
        <w:t>propósito</w:t>
      </w:r>
      <w:r w:rsidRPr="00BA0FDE">
        <w:rPr>
          <w:rFonts w:cs="Calibri"/>
          <w:color w:val="auto"/>
        </w:rPr>
        <w:t xml:space="preserve">. </w:t>
      </w:r>
    </w:p>
    <w:p w:rsidR="00BA0FDE" w:rsidRPr="00BA0FDE" w:rsidRDefault="00BA0FDE" w:rsidP="00BA0FDE">
      <w:pPr>
        <w:rPr>
          <w:rFonts w:cs="Calibri"/>
          <w:color w:val="auto"/>
        </w:rPr>
      </w:pPr>
      <w:r w:rsidRPr="00BA0FDE">
        <w:rPr>
          <w:rFonts w:cs="Calibri"/>
          <w:color w:val="auto"/>
        </w:rPr>
        <w:t xml:space="preserve">b) Se han analizado las necesidades </w:t>
      </w:r>
      <w:r w:rsidRPr="00BA0FDE">
        <w:rPr>
          <w:rFonts w:cs="Calibri"/>
          <w:color w:val="auto"/>
        </w:rPr>
        <w:t>específicas</w:t>
      </w:r>
      <w:r w:rsidRPr="00BA0FDE">
        <w:rPr>
          <w:rFonts w:cs="Calibri"/>
          <w:color w:val="auto"/>
        </w:rPr>
        <w:t xml:space="preserve"> de software asociadas al uso de sistemas </w:t>
      </w:r>
      <w:r w:rsidRPr="00BA0FDE">
        <w:rPr>
          <w:rFonts w:cs="Calibri"/>
          <w:color w:val="auto"/>
        </w:rPr>
        <w:t>informáticos</w:t>
      </w:r>
      <w:r w:rsidRPr="00BA0FDE">
        <w:rPr>
          <w:rFonts w:cs="Calibri"/>
          <w:color w:val="auto"/>
        </w:rPr>
        <w:t xml:space="preserve"> en diferentes entornos productivos.</w:t>
      </w:r>
    </w:p>
    <w:p w:rsidR="00BA0FDE" w:rsidRPr="00BA0FDE" w:rsidRDefault="00BA0FDE" w:rsidP="00BA0FDE">
      <w:pPr>
        <w:rPr>
          <w:rFonts w:cs="Calibri"/>
          <w:color w:val="auto"/>
        </w:rPr>
      </w:pPr>
      <w:r w:rsidRPr="00BA0FDE">
        <w:rPr>
          <w:rFonts w:cs="Calibri"/>
          <w:color w:val="auto"/>
        </w:rPr>
        <w:t xml:space="preserve">c) Se han instalado y evaluado utilidades para la </w:t>
      </w:r>
      <w:r w:rsidRPr="00BA0FDE">
        <w:rPr>
          <w:rFonts w:cs="Calibri"/>
          <w:color w:val="auto"/>
        </w:rPr>
        <w:t>gestión</w:t>
      </w:r>
      <w:r w:rsidRPr="00BA0FDE">
        <w:rPr>
          <w:rFonts w:cs="Calibri"/>
          <w:color w:val="auto"/>
        </w:rPr>
        <w:t xml:space="preserve"> de archivos, </w:t>
      </w:r>
      <w:r w:rsidRPr="00BA0FDE">
        <w:rPr>
          <w:rFonts w:cs="Calibri"/>
          <w:color w:val="auto"/>
        </w:rPr>
        <w:t>recuperación</w:t>
      </w:r>
      <w:r w:rsidRPr="00BA0FDE">
        <w:rPr>
          <w:rFonts w:cs="Calibri"/>
          <w:color w:val="auto"/>
        </w:rPr>
        <w:t xml:space="preserve"> de datos, mantenimiento y </w:t>
      </w:r>
      <w:r w:rsidRPr="00BA0FDE">
        <w:rPr>
          <w:rFonts w:cs="Calibri"/>
          <w:color w:val="auto"/>
        </w:rPr>
        <w:t>optimización</w:t>
      </w:r>
      <w:r w:rsidRPr="00BA0FDE">
        <w:rPr>
          <w:rFonts w:cs="Calibri"/>
          <w:color w:val="auto"/>
        </w:rPr>
        <w:t xml:space="preserve"> del sistema.</w:t>
      </w:r>
    </w:p>
    <w:p w:rsidR="00BA0FDE" w:rsidRPr="00BA0FDE" w:rsidRDefault="00BA0FDE" w:rsidP="00BA0FDE">
      <w:pPr>
        <w:rPr>
          <w:rFonts w:cs="Calibri"/>
          <w:color w:val="auto"/>
        </w:rPr>
      </w:pPr>
      <w:r w:rsidRPr="00BA0FDE">
        <w:rPr>
          <w:rFonts w:cs="Calibri"/>
          <w:color w:val="auto"/>
        </w:rPr>
        <w:t xml:space="preserve">d) Se han instalado y evaluado utilidades de seguridad </w:t>
      </w:r>
      <w:r w:rsidRPr="00BA0FDE">
        <w:rPr>
          <w:rFonts w:cs="Calibri"/>
          <w:color w:val="auto"/>
        </w:rPr>
        <w:t>básica</w:t>
      </w:r>
      <w:r w:rsidRPr="00BA0FDE">
        <w:rPr>
          <w:rFonts w:cs="Calibri"/>
          <w:color w:val="auto"/>
        </w:rPr>
        <w:t>.</w:t>
      </w:r>
    </w:p>
    <w:p w:rsidR="00BA0FDE" w:rsidRPr="00BA0FDE" w:rsidRDefault="00BA0FDE" w:rsidP="00BA0FDE">
      <w:pPr>
        <w:rPr>
          <w:rFonts w:cs="Calibri"/>
          <w:color w:val="auto"/>
        </w:rPr>
      </w:pPr>
      <w:r w:rsidRPr="00BA0FDE">
        <w:rPr>
          <w:rFonts w:cs="Calibri"/>
          <w:color w:val="auto"/>
        </w:rPr>
        <w:lastRenderedPageBreak/>
        <w:t xml:space="preserve">e) Se ha instalado y evaluado software </w:t>
      </w:r>
      <w:r w:rsidRPr="00BA0FDE">
        <w:rPr>
          <w:rFonts w:cs="Calibri"/>
          <w:color w:val="auto"/>
        </w:rPr>
        <w:t>ofimático</w:t>
      </w:r>
      <w:r w:rsidRPr="00BA0FDE">
        <w:rPr>
          <w:rFonts w:cs="Calibri"/>
          <w:color w:val="auto"/>
        </w:rPr>
        <w:t xml:space="preserve"> y de utilidad general.</w:t>
      </w:r>
    </w:p>
    <w:p w:rsidR="00BA0FDE" w:rsidRPr="00BA0FDE" w:rsidRDefault="00BA0FDE" w:rsidP="00BA0FDE">
      <w:pPr>
        <w:rPr>
          <w:rFonts w:cs="Calibri"/>
          <w:color w:val="auto"/>
        </w:rPr>
      </w:pPr>
      <w:r w:rsidRPr="00BA0FDE">
        <w:rPr>
          <w:rFonts w:cs="Calibri"/>
          <w:color w:val="auto"/>
        </w:rPr>
        <w:t xml:space="preserve">f) Se ha consultado la </w:t>
      </w:r>
      <w:r w:rsidRPr="00BA0FDE">
        <w:rPr>
          <w:rFonts w:cs="Calibri"/>
          <w:color w:val="auto"/>
        </w:rPr>
        <w:t>documentación</w:t>
      </w:r>
      <w:r w:rsidRPr="00BA0FDE">
        <w:rPr>
          <w:rFonts w:cs="Calibri"/>
          <w:color w:val="auto"/>
        </w:rPr>
        <w:t xml:space="preserve"> y las ayudas interactivas.</w:t>
      </w:r>
    </w:p>
    <w:p w:rsidR="00BA0FDE" w:rsidRPr="00BA0FDE" w:rsidRDefault="00BA0FDE" w:rsidP="00BA0FDE">
      <w:pPr>
        <w:rPr>
          <w:rFonts w:cs="Calibri"/>
          <w:color w:val="auto"/>
        </w:rPr>
      </w:pPr>
      <w:r w:rsidRPr="00BA0FDE">
        <w:rPr>
          <w:rFonts w:cs="Calibri"/>
          <w:color w:val="auto"/>
        </w:rPr>
        <w:t xml:space="preserve">g) Se ha verificado la </w:t>
      </w:r>
      <w:r w:rsidRPr="00BA0FDE">
        <w:rPr>
          <w:rFonts w:cs="Calibri"/>
          <w:color w:val="auto"/>
        </w:rPr>
        <w:t>repercusión</w:t>
      </w:r>
      <w:r w:rsidRPr="00BA0FDE">
        <w:rPr>
          <w:rFonts w:cs="Calibri"/>
          <w:color w:val="auto"/>
        </w:rPr>
        <w:t xml:space="preserve"> de la </w:t>
      </w:r>
      <w:r w:rsidRPr="00BA0FDE">
        <w:rPr>
          <w:rFonts w:cs="Calibri"/>
          <w:color w:val="auto"/>
        </w:rPr>
        <w:t>eliminación</w:t>
      </w:r>
      <w:r w:rsidRPr="00BA0FDE">
        <w:rPr>
          <w:rFonts w:cs="Calibri"/>
          <w:color w:val="auto"/>
        </w:rPr>
        <w:t xml:space="preserve">, </w:t>
      </w:r>
      <w:r w:rsidRPr="00BA0FDE">
        <w:rPr>
          <w:rFonts w:cs="Calibri"/>
          <w:color w:val="auto"/>
        </w:rPr>
        <w:t>modificación</w:t>
      </w:r>
      <w:r w:rsidRPr="00BA0FDE">
        <w:rPr>
          <w:rFonts w:cs="Calibri"/>
          <w:color w:val="auto"/>
        </w:rPr>
        <w:t xml:space="preserve"> y/o </w:t>
      </w:r>
      <w:r w:rsidRPr="00BA0FDE">
        <w:rPr>
          <w:rFonts w:cs="Calibri"/>
          <w:color w:val="auto"/>
        </w:rPr>
        <w:t>actualización</w:t>
      </w:r>
      <w:r w:rsidRPr="00BA0FDE">
        <w:rPr>
          <w:rFonts w:cs="Calibri"/>
          <w:color w:val="auto"/>
        </w:rPr>
        <w:t xml:space="preserve"> de las utilidades instaladas en el sistema.</w:t>
      </w:r>
    </w:p>
    <w:p w:rsidR="00BA0FDE" w:rsidRPr="00BA0FDE" w:rsidRDefault="00BA0FDE" w:rsidP="00BA0FDE">
      <w:pPr>
        <w:rPr>
          <w:rFonts w:cs="Calibri"/>
          <w:color w:val="auto"/>
        </w:rPr>
      </w:pPr>
      <w:r w:rsidRPr="00BA0FDE">
        <w:rPr>
          <w:rFonts w:cs="Calibri"/>
          <w:color w:val="auto"/>
        </w:rPr>
        <w:t>h) Se han probado y comparado aplicaciones portables y no portables.</w:t>
      </w:r>
    </w:p>
    <w:p w:rsidR="00BA0FDE" w:rsidRPr="00BA0FDE" w:rsidRDefault="00BA0FDE" w:rsidP="00BA0FDE">
      <w:pPr>
        <w:rPr>
          <w:rFonts w:cs="Calibri"/>
          <w:color w:val="auto"/>
        </w:rPr>
      </w:pPr>
      <w:r w:rsidRPr="00BA0FDE">
        <w:rPr>
          <w:rFonts w:cs="Calibri"/>
          <w:color w:val="auto"/>
        </w:rPr>
        <w:t xml:space="preserve">i) Se han realizado inventarios del software instalado y las </w:t>
      </w:r>
      <w:r w:rsidRPr="00BA0FDE">
        <w:rPr>
          <w:rFonts w:cs="Calibri"/>
          <w:color w:val="auto"/>
        </w:rPr>
        <w:t>características</w:t>
      </w:r>
      <w:r w:rsidRPr="00BA0FDE">
        <w:rPr>
          <w:rFonts w:cs="Calibri"/>
          <w:color w:val="auto"/>
        </w:rPr>
        <w:t xml:space="preserve"> de su licencia. </w:t>
      </w:r>
    </w:p>
    <w:p w:rsidR="00BA0FDE" w:rsidRPr="00BA0FDE" w:rsidRDefault="00BA0FDE" w:rsidP="00BA0FDE">
      <w:pPr>
        <w:rPr>
          <w:rFonts w:cs="Calibri"/>
          <w:color w:val="auto"/>
        </w:rPr>
      </w:pPr>
      <w:r w:rsidRPr="00BA0FDE">
        <w:rPr>
          <w:rFonts w:cs="Calibri"/>
          <w:color w:val="auto"/>
        </w:rPr>
        <w:t xml:space="preserve">j) Se han probado y comparado utilidades integradas en el sistema operativo y aplicaciones de utilidad </w:t>
      </w:r>
      <w:r w:rsidRPr="00BA0FDE">
        <w:rPr>
          <w:rFonts w:cs="Calibri"/>
          <w:color w:val="auto"/>
        </w:rPr>
        <w:t>específicas</w:t>
      </w:r>
      <w:r w:rsidRPr="00BA0FDE">
        <w:rPr>
          <w:rFonts w:cs="Calibri"/>
          <w:color w:val="auto"/>
        </w:rPr>
        <w:t>.</w:t>
      </w:r>
    </w:p>
    <w:p w:rsidR="00BA0FDE" w:rsidRPr="00BA0FDE" w:rsidRDefault="00BA0FDE" w:rsidP="00BA0FDE">
      <w:pPr>
        <w:rPr>
          <w:rFonts w:cs="Calibri"/>
          <w:color w:val="auto"/>
        </w:rPr>
      </w:pPr>
      <w:r w:rsidRPr="00BA0FDE">
        <w:rPr>
          <w:rFonts w:cs="Calibri"/>
          <w:color w:val="auto"/>
        </w:rPr>
        <w:t>k) Se ha monitorizado el funcionamiento del sistema para comprobar su buen funcionamiento.</w:t>
      </w:r>
    </w:p>
    <w:p w:rsidR="00BA0FDE" w:rsidRPr="00BA0FDE" w:rsidRDefault="00BA0FDE" w:rsidP="00BA0FDE">
      <w:pPr>
        <w:rPr>
          <w:rFonts w:cs="Calibri"/>
          <w:color w:val="auto"/>
        </w:rPr>
      </w:pPr>
      <w:r w:rsidRPr="00BA0FDE">
        <w:rPr>
          <w:rFonts w:cs="Calibri"/>
          <w:color w:val="auto"/>
        </w:rPr>
        <w:t xml:space="preserve">l) Se han documentado las tareas de </w:t>
      </w:r>
      <w:r w:rsidRPr="00BA0FDE">
        <w:rPr>
          <w:rFonts w:cs="Calibri"/>
          <w:color w:val="auto"/>
        </w:rPr>
        <w:t>instalación</w:t>
      </w:r>
      <w:r w:rsidRPr="00BA0FDE">
        <w:rPr>
          <w:rFonts w:cs="Calibri"/>
          <w:color w:val="auto"/>
        </w:rPr>
        <w:t xml:space="preserve">, mantenimiento y uso de software y hardware de un sistema </w:t>
      </w:r>
      <w:r w:rsidRPr="00BA0FDE">
        <w:rPr>
          <w:rFonts w:cs="Calibri"/>
          <w:color w:val="auto"/>
        </w:rPr>
        <w:t>informático</w:t>
      </w:r>
      <w:r w:rsidRPr="00BA0FDE">
        <w:rPr>
          <w:rFonts w:cs="Calibri"/>
          <w:color w:val="auto"/>
        </w:rPr>
        <w:t>.</w:t>
      </w:r>
    </w:p>
    <w:p w:rsidR="00BA0FDE" w:rsidRPr="00BA0FDE" w:rsidRDefault="00BA0FDE" w:rsidP="00BA0FDE">
      <w:pPr>
        <w:rPr>
          <w:rFonts w:cs="Calibri"/>
          <w:color w:val="auto"/>
        </w:rPr>
      </w:pPr>
      <w:r w:rsidRPr="00BA0FDE">
        <w:rPr>
          <w:rFonts w:cs="Calibri"/>
          <w:color w:val="auto"/>
        </w:rPr>
        <w:t>m) Se han instalado antivirus, antiespías y cortafuegos, y otras opciones de seguridad para reducir los accesos externos e internos a los equipos.</w:t>
      </w:r>
    </w:p>
    <w:p w:rsidR="00BA0FDE" w:rsidRPr="00BA0FDE" w:rsidRDefault="00BA0FDE" w:rsidP="00BA0FDE">
      <w:pPr>
        <w:rPr>
          <w:rFonts w:cs="Calibri"/>
          <w:color w:val="auto"/>
        </w:rPr>
      </w:pPr>
    </w:p>
    <w:p w:rsidR="00BA0FDE" w:rsidRPr="00BA0FDE" w:rsidRDefault="00BA0FDE" w:rsidP="00BA0FDE">
      <w:pPr>
        <w:rPr>
          <w:rFonts w:cs="Calibri"/>
          <w:b/>
          <w:color w:val="auto"/>
        </w:rPr>
      </w:pPr>
      <w:r w:rsidRPr="00BA0FDE">
        <w:rPr>
          <w:rFonts w:cs="Calibri"/>
          <w:b/>
          <w:color w:val="auto"/>
        </w:rPr>
        <w:t xml:space="preserve">RA3. Ejecuta procedimientos para recuperar el software base de un equipo, </w:t>
      </w:r>
      <w:r w:rsidRPr="00BA0FDE">
        <w:rPr>
          <w:rFonts w:cs="Calibri"/>
          <w:b/>
          <w:color w:val="auto"/>
        </w:rPr>
        <w:t>analizándolos</w:t>
      </w:r>
      <w:r w:rsidRPr="00BA0FDE">
        <w:rPr>
          <w:rFonts w:cs="Calibri"/>
          <w:b/>
          <w:color w:val="auto"/>
        </w:rPr>
        <w:t xml:space="preserve"> y utilizando </w:t>
      </w:r>
      <w:r w:rsidRPr="00BA0FDE">
        <w:rPr>
          <w:rFonts w:cs="Calibri"/>
          <w:b/>
          <w:color w:val="auto"/>
        </w:rPr>
        <w:t>imágenes</w:t>
      </w:r>
      <w:r w:rsidRPr="00BA0FDE">
        <w:rPr>
          <w:rFonts w:cs="Calibri"/>
          <w:b/>
          <w:color w:val="auto"/>
        </w:rPr>
        <w:t xml:space="preserve"> almacenadas en memoria auxiliar.</w:t>
      </w:r>
    </w:p>
    <w:p w:rsidR="00BA0FDE" w:rsidRPr="00BA0FDE" w:rsidRDefault="00BA0FDE" w:rsidP="00BA0FDE">
      <w:pPr>
        <w:rPr>
          <w:rFonts w:cs="Calibri"/>
          <w:color w:val="auto"/>
        </w:rPr>
      </w:pPr>
    </w:p>
    <w:p w:rsidR="00BA0FDE" w:rsidRPr="00BA0FDE" w:rsidRDefault="00BA0FDE" w:rsidP="00BA0FDE">
      <w:pPr>
        <w:rPr>
          <w:rFonts w:cs="Calibri"/>
          <w:color w:val="auto"/>
        </w:rPr>
      </w:pPr>
      <w:r w:rsidRPr="00BA0FDE">
        <w:rPr>
          <w:rFonts w:cs="Calibri"/>
          <w:color w:val="auto"/>
        </w:rPr>
        <w:t xml:space="preserve">Criterios de </w:t>
      </w:r>
      <w:r w:rsidRPr="00BA0FDE">
        <w:rPr>
          <w:rFonts w:cs="Calibri"/>
          <w:color w:val="auto"/>
        </w:rPr>
        <w:t>evaluación</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a) Se han identificado los soportes de memoria auxiliar adecuados para el almacenaje y </w:t>
      </w:r>
      <w:r w:rsidRPr="00BA0FDE">
        <w:rPr>
          <w:rFonts w:cs="Calibri"/>
          <w:color w:val="auto"/>
        </w:rPr>
        <w:t>restauración</w:t>
      </w:r>
      <w:r w:rsidRPr="00BA0FDE">
        <w:rPr>
          <w:rFonts w:cs="Calibri"/>
          <w:color w:val="auto"/>
        </w:rPr>
        <w:t xml:space="preserve"> de </w:t>
      </w:r>
      <w:r w:rsidRPr="00BA0FDE">
        <w:rPr>
          <w:rFonts w:cs="Calibri"/>
          <w:color w:val="auto"/>
        </w:rPr>
        <w:t>imágenes</w:t>
      </w:r>
      <w:r w:rsidRPr="00BA0FDE">
        <w:rPr>
          <w:rFonts w:cs="Calibri"/>
          <w:color w:val="auto"/>
        </w:rPr>
        <w:t xml:space="preserve"> de software.</w:t>
      </w:r>
    </w:p>
    <w:p w:rsidR="00BA0FDE" w:rsidRPr="00BA0FDE" w:rsidRDefault="00BA0FDE" w:rsidP="00BA0FDE">
      <w:pPr>
        <w:rPr>
          <w:rFonts w:cs="Calibri"/>
          <w:color w:val="auto"/>
        </w:rPr>
      </w:pPr>
      <w:r w:rsidRPr="00BA0FDE">
        <w:rPr>
          <w:rFonts w:cs="Calibri"/>
          <w:color w:val="auto"/>
        </w:rPr>
        <w:t xml:space="preserve">b) Se ha reconocido la diferencia entre una </w:t>
      </w:r>
      <w:r w:rsidRPr="00BA0FDE">
        <w:rPr>
          <w:rFonts w:cs="Calibri"/>
          <w:color w:val="auto"/>
        </w:rPr>
        <w:t>instalación</w:t>
      </w:r>
      <w:r w:rsidRPr="00BA0FDE">
        <w:rPr>
          <w:rFonts w:cs="Calibri"/>
          <w:color w:val="auto"/>
        </w:rPr>
        <w:t xml:space="preserve"> </w:t>
      </w:r>
      <w:r w:rsidRPr="00BA0FDE">
        <w:rPr>
          <w:rFonts w:cs="Calibri"/>
          <w:color w:val="auto"/>
        </w:rPr>
        <w:t>estándar</w:t>
      </w:r>
      <w:r w:rsidRPr="00BA0FDE">
        <w:rPr>
          <w:rFonts w:cs="Calibri"/>
          <w:color w:val="auto"/>
        </w:rPr>
        <w:t xml:space="preserve"> y una </w:t>
      </w:r>
      <w:r w:rsidRPr="00BA0FDE">
        <w:rPr>
          <w:rFonts w:cs="Calibri"/>
          <w:color w:val="auto"/>
        </w:rPr>
        <w:t>preinstalación</w:t>
      </w:r>
      <w:r w:rsidRPr="00BA0FDE">
        <w:rPr>
          <w:rFonts w:cs="Calibri"/>
          <w:color w:val="auto"/>
        </w:rPr>
        <w:t xml:space="preserve"> o imagen de software.</w:t>
      </w:r>
    </w:p>
    <w:p w:rsidR="00BA0FDE" w:rsidRPr="00BA0FDE" w:rsidRDefault="00BA0FDE" w:rsidP="00BA0FDE">
      <w:pPr>
        <w:rPr>
          <w:rFonts w:cs="Calibri"/>
          <w:color w:val="auto"/>
        </w:rPr>
      </w:pPr>
      <w:r w:rsidRPr="00BA0FDE">
        <w:rPr>
          <w:rFonts w:cs="Calibri"/>
          <w:color w:val="auto"/>
        </w:rPr>
        <w:t>c) Se han identificado y probado las distintas secuencias de arranque configurables en un equipo.</w:t>
      </w:r>
    </w:p>
    <w:p w:rsidR="00BA0FDE" w:rsidRPr="00BA0FDE" w:rsidRDefault="00BA0FDE" w:rsidP="00BA0FDE">
      <w:pPr>
        <w:rPr>
          <w:rFonts w:cs="Calibri"/>
          <w:color w:val="auto"/>
        </w:rPr>
      </w:pPr>
      <w:r w:rsidRPr="00BA0FDE">
        <w:rPr>
          <w:rFonts w:cs="Calibri"/>
          <w:color w:val="auto"/>
        </w:rPr>
        <w:t>d) Se han utilizado herramientas para el particionado de discos.</w:t>
      </w:r>
    </w:p>
    <w:p w:rsidR="00BA0FDE" w:rsidRPr="00BA0FDE" w:rsidRDefault="00BA0FDE" w:rsidP="00BA0FDE">
      <w:pPr>
        <w:rPr>
          <w:rFonts w:cs="Calibri"/>
          <w:color w:val="auto"/>
        </w:rPr>
      </w:pPr>
      <w:r w:rsidRPr="00BA0FDE">
        <w:rPr>
          <w:rFonts w:cs="Calibri"/>
          <w:color w:val="auto"/>
        </w:rPr>
        <w:t xml:space="preserve">e) Se han empleado distintas utilidades y soportes para realizar </w:t>
      </w:r>
      <w:r w:rsidRPr="00BA0FDE">
        <w:rPr>
          <w:rFonts w:cs="Calibri"/>
          <w:color w:val="auto"/>
        </w:rPr>
        <w:t>imágenes</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f) Se han restaurado </w:t>
      </w:r>
      <w:r w:rsidRPr="00BA0FDE">
        <w:rPr>
          <w:rFonts w:cs="Calibri"/>
          <w:color w:val="auto"/>
        </w:rPr>
        <w:t>imágenes</w:t>
      </w:r>
      <w:r w:rsidRPr="00BA0FDE">
        <w:rPr>
          <w:rFonts w:cs="Calibri"/>
          <w:color w:val="auto"/>
        </w:rPr>
        <w:t xml:space="preserve"> desde distintas ubicaciones.</w:t>
      </w:r>
    </w:p>
    <w:p w:rsidR="00BA0FDE" w:rsidRPr="00BA0FDE" w:rsidRDefault="00BA0FDE" w:rsidP="00BA0FDE">
      <w:pPr>
        <w:rPr>
          <w:rFonts w:cs="Calibri"/>
          <w:color w:val="auto"/>
        </w:rPr>
      </w:pPr>
      <w:r w:rsidRPr="00BA0FDE">
        <w:rPr>
          <w:rFonts w:cs="Calibri"/>
          <w:color w:val="auto"/>
        </w:rPr>
        <w:lastRenderedPageBreak/>
        <w:t xml:space="preserve">g) Se han utilizado herramientas de chequeo y </w:t>
      </w:r>
      <w:r w:rsidRPr="00BA0FDE">
        <w:rPr>
          <w:rFonts w:cs="Calibri"/>
          <w:color w:val="auto"/>
        </w:rPr>
        <w:t>reparación</w:t>
      </w:r>
      <w:r w:rsidRPr="00BA0FDE">
        <w:rPr>
          <w:rFonts w:cs="Calibri"/>
          <w:color w:val="auto"/>
        </w:rPr>
        <w:t xml:space="preserve"> del arranque</w:t>
      </w:r>
    </w:p>
    <w:p w:rsidR="00BA0FDE" w:rsidRPr="00BA0FDE" w:rsidRDefault="00BA0FDE" w:rsidP="00BA0FDE">
      <w:pPr>
        <w:rPr>
          <w:rFonts w:cs="Calibri"/>
          <w:color w:val="auto"/>
        </w:rPr>
      </w:pPr>
      <w:r w:rsidRPr="00BA0FDE">
        <w:rPr>
          <w:rFonts w:cs="Calibri"/>
          <w:color w:val="auto"/>
        </w:rPr>
        <w:t xml:space="preserve">h) Se han utilizado herramientas para </w:t>
      </w:r>
      <w:r w:rsidRPr="00BA0FDE">
        <w:rPr>
          <w:rFonts w:cs="Calibri"/>
          <w:color w:val="auto"/>
        </w:rPr>
        <w:t>gestión</w:t>
      </w:r>
      <w:r w:rsidRPr="00BA0FDE">
        <w:rPr>
          <w:rFonts w:cs="Calibri"/>
          <w:color w:val="auto"/>
        </w:rPr>
        <w:t xml:space="preserve"> de </w:t>
      </w:r>
      <w:r w:rsidRPr="00BA0FDE">
        <w:rPr>
          <w:rFonts w:cs="Calibri"/>
          <w:color w:val="auto"/>
        </w:rPr>
        <w:t>imágenes</w:t>
      </w:r>
      <w:r w:rsidRPr="00BA0FDE">
        <w:rPr>
          <w:rFonts w:cs="Calibri"/>
          <w:color w:val="auto"/>
        </w:rPr>
        <w:t xml:space="preserve"> desde un servidor de </w:t>
      </w:r>
      <w:r w:rsidRPr="00BA0FDE">
        <w:rPr>
          <w:rFonts w:cs="Calibri"/>
          <w:color w:val="auto"/>
        </w:rPr>
        <w:t>imágenes</w:t>
      </w:r>
      <w:r w:rsidRPr="00BA0FDE">
        <w:rPr>
          <w:rFonts w:cs="Calibri"/>
          <w:color w:val="auto"/>
        </w:rPr>
        <w:t xml:space="preserve"> de disco.</w:t>
      </w:r>
    </w:p>
    <w:p w:rsidR="00BA0FDE" w:rsidRPr="00BA0FDE" w:rsidRDefault="00BA0FDE" w:rsidP="00BA0FDE">
      <w:pPr>
        <w:rPr>
          <w:rFonts w:cs="Calibri"/>
          <w:color w:val="auto"/>
        </w:rPr>
      </w:pPr>
      <w:r w:rsidRPr="00BA0FDE">
        <w:rPr>
          <w:rFonts w:cs="Calibri"/>
          <w:color w:val="auto"/>
        </w:rPr>
        <w:t xml:space="preserve">i) Se han instalado aplicaciones </w:t>
      </w:r>
      <w:r w:rsidRPr="00BA0FDE">
        <w:rPr>
          <w:rFonts w:cs="Calibri"/>
          <w:color w:val="auto"/>
        </w:rPr>
        <w:t>ofimáticas</w:t>
      </w:r>
      <w:r w:rsidRPr="00BA0FDE">
        <w:rPr>
          <w:rFonts w:cs="Calibri"/>
          <w:color w:val="auto"/>
        </w:rPr>
        <w:t xml:space="preserve"> para la </w:t>
      </w:r>
      <w:r w:rsidRPr="00BA0FDE">
        <w:rPr>
          <w:rFonts w:cs="Calibri"/>
          <w:color w:val="auto"/>
        </w:rPr>
        <w:t>gestión</w:t>
      </w:r>
      <w:r w:rsidRPr="00BA0FDE">
        <w:rPr>
          <w:rFonts w:cs="Calibri"/>
          <w:color w:val="auto"/>
        </w:rPr>
        <w:t>.</w:t>
      </w:r>
    </w:p>
    <w:p w:rsidR="00BA0FDE" w:rsidRPr="00BA0FDE" w:rsidRDefault="00BA0FDE" w:rsidP="00BA0FDE">
      <w:pPr>
        <w:rPr>
          <w:rFonts w:cs="Calibri"/>
          <w:color w:val="auto"/>
        </w:rPr>
      </w:pPr>
    </w:p>
    <w:p w:rsidR="00BA0FDE" w:rsidRPr="00BA0FDE" w:rsidRDefault="00BA0FDE" w:rsidP="00BA0FDE">
      <w:pPr>
        <w:rPr>
          <w:rFonts w:cs="Calibri"/>
          <w:b/>
          <w:color w:val="auto"/>
        </w:rPr>
      </w:pPr>
      <w:r w:rsidRPr="00BA0FDE">
        <w:rPr>
          <w:rFonts w:cs="Calibri"/>
          <w:b/>
          <w:color w:val="auto"/>
        </w:rPr>
        <w:t xml:space="preserve">RA4. Implanta hardware </w:t>
      </w:r>
      <w:r w:rsidRPr="00BA0FDE">
        <w:rPr>
          <w:rFonts w:cs="Calibri"/>
          <w:b/>
          <w:color w:val="auto"/>
        </w:rPr>
        <w:t>específico</w:t>
      </w:r>
      <w:r w:rsidRPr="00BA0FDE">
        <w:rPr>
          <w:rFonts w:cs="Calibri"/>
          <w:b/>
          <w:color w:val="auto"/>
        </w:rPr>
        <w:t xml:space="preserve"> de centros de proceso de datos (CPD), analizando sus </w:t>
      </w:r>
      <w:r w:rsidRPr="00BA0FDE">
        <w:rPr>
          <w:rFonts w:cs="Calibri"/>
          <w:b/>
          <w:color w:val="auto"/>
        </w:rPr>
        <w:t>características</w:t>
      </w:r>
      <w:r w:rsidRPr="00BA0FDE">
        <w:rPr>
          <w:rFonts w:cs="Calibri"/>
          <w:b/>
          <w:color w:val="auto"/>
        </w:rPr>
        <w:t xml:space="preserve"> y aplicaciones.</w:t>
      </w:r>
    </w:p>
    <w:p w:rsidR="00BA0FDE" w:rsidRPr="00BA0FDE" w:rsidRDefault="00BA0FDE" w:rsidP="00BA0FDE">
      <w:pPr>
        <w:rPr>
          <w:rFonts w:cs="Calibri"/>
          <w:color w:val="auto"/>
        </w:rPr>
      </w:pPr>
    </w:p>
    <w:p w:rsidR="00BA0FDE" w:rsidRPr="00BA0FDE" w:rsidRDefault="00BA0FDE" w:rsidP="00BA0FDE">
      <w:pPr>
        <w:rPr>
          <w:rFonts w:cs="Calibri"/>
          <w:color w:val="auto"/>
        </w:rPr>
      </w:pPr>
      <w:r w:rsidRPr="00BA0FDE">
        <w:rPr>
          <w:rFonts w:cs="Calibri"/>
          <w:color w:val="auto"/>
        </w:rPr>
        <w:t xml:space="preserve">Criterios de </w:t>
      </w:r>
      <w:r w:rsidRPr="00BA0FDE">
        <w:rPr>
          <w:rFonts w:cs="Calibri"/>
          <w:color w:val="auto"/>
        </w:rPr>
        <w:t>evaluación</w:t>
      </w:r>
      <w:r w:rsidRPr="00BA0FDE">
        <w:rPr>
          <w:rFonts w:cs="Calibri"/>
          <w:color w:val="auto"/>
        </w:rPr>
        <w:t>:</w:t>
      </w:r>
    </w:p>
    <w:p w:rsidR="00BA0FDE" w:rsidRPr="00BA0FDE" w:rsidRDefault="00BA0FDE" w:rsidP="00BA0FDE">
      <w:pPr>
        <w:rPr>
          <w:rFonts w:cs="Calibri"/>
          <w:color w:val="auto"/>
        </w:rPr>
      </w:pPr>
      <w:r w:rsidRPr="00BA0FDE">
        <w:rPr>
          <w:rFonts w:cs="Calibri"/>
          <w:color w:val="auto"/>
        </w:rPr>
        <w:t>a) Se han reconocido las diferencias entre las configuraciones hardware de tipo personal y empresarial.</w:t>
      </w:r>
    </w:p>
    <w:p w:rsidR="00BA0FDE" w:rsidRPr="00BA0FDE" w:rsidRDefault="00BA0FDE" w:rsidP="00BA0FDE">
      <w:pPr>
        <w:rPr>
          <w:rFonts w:cs="Calibri"/>
          <w:color w:val="auto"/>
        </w:rPr>
      </w:pPr>
      <w:r w:rsidRPr="00BA0FDE">
        <w:rPr>
          <w:rFonts w:cs="Calibri"/>
          <w:color w:val="auto"/>
        </w:rPr>
        <w:t xml:space="preserve">b) Se han analizado entornos que requieren implantar soluciones hardware </w:t>
      </w:r>
      <w:r w:rsidRPr="00BA0FDE">
        <w:rPr>
          <w:rFonts w:cs="Calibri"/>
          <w:color w:val="auto"/>
        </w:rPr>
        <w:t>específicas</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c) Se han detallado componentes hardware </w:t>
      </w:r>
      <w:r w:rsidRPr="00BA0FDE">
        <w:rPr>
          <w:rFonts w:cs="Calibri"/>
          <w:color w:val="auto"/>
        </w:rPr>
        <w:t>específicos</w:t>
      </w:r>
      <w:r w:rsidRPr="00BA0FDE">
        <w:rPr>
          <w:rFonts w:cs="Calibri"/>
          <w:color w:val="auto"/>
        </w:rPr>
        <w:t xml:space="preserve"> para soluciones empresariales. </w:t>
      </w:r>
    </w:p>
    <w:p w:rsidR="00BA0FDE" w:rsidRPr="00BA0FDE" w:rsidRDefault="00BA0FDE" w:rsidP="00BA0FDE">
      <w:pPr>
        <w:rPr>
          <w:rFonts w:cs="Calibri"/>
          <w:color w:val="auto"/>
        </w:rPr>
      </w:pPr>
      <w:r w:rsidRPr="00BA0FDE">
        <w:rPr>
          <w:rFonts w:cs="Calibri"/>
          <w:color w:val="auto"/>
        </w:rPr>
        <w:t xml:space="preserve">d) Se han analizado los requerimientos </w:t>
      </w:r>
      <w:r w:rsidRPr="00BA0FDE">
        <w:rPr>
          <w:rFonts w:cs="Calibri"/>
          <w:color w:val="auto"/>
        </w:rPr>
        <w:t>básicos</w:t>
      </w:r>
      <w:r w:rsidRPr="00BA0FDE">
        <w:rPr>
          <w:rFonts w:cs="Calibri"/>
          <w:color w:val="auto"/>
        </w:rPr>
        <w:t xml:space="preserve"> de seguridad </w:t>
      </w:r>
      <w:r w:rsidRPr="00BA0FDE">
        <w:rPr>
          <w:rFonts w:cs="Calibri"/>
          <w:color w:val="auto"/>
        </w:rPr>
        <w:t>física</w:t>
      </w:r>
      <w:r w:rsidRPr="00BA0FDE">
        <w:rPr>
          <w:rFonts w:cs="Calibri"/>
          <w:color w:val="auto"/>
        </w:rPr>
        <w:t xml:space="preserve">, </w:t>
      </w:r>
      <w:r w:rsidRPr="00BA0FDE">
        <w:rPr>
          <w:rFonts w:cs="Calibri"/>
          <w:color w:val="auto"/>
        </w:rPr>
        <w:t>organización</w:t>
      </w:r>
      <w:r w:rsidRPr="00BA0FDE">
        <w:rPr>
          <w:rFonts w:cs="Calibri"/>
          <w:color w:val="auto"/>
        </w:rPr>
        <w:t xml:space="preserve"> y condiciones ambientales de un CPD.</w:t>
      </w:r>
    </w:p>
    <w:p w:rsidR="00BA0FDE" w:rsidRPr="00BA0FDE" w:rsidRDefault="00BA0FDE" w:rsidP="00BA0FDE">
      <w:pPr>
        <w:rPr>
          <w:rFonts w:cs="Calibri"/>
          <w:color w:val="auto"/>
        </w:rPr>
      </w:pPr>
      <w:r w:rsidRPr="00BA0FDE">
        <w:rPr>
          <w:rFonts w:cs="Calibri"/>
          <w:color w:val="auto"/>
        </w:rPr>
        <w:t xml:space="preserve">e) Se han implantado sistemas de </w:t>
      </w:r>
      <w:r w:rsidRPr="00BA0FDE">
        <w:rPr>
          <w:rFonts w:cs="Calibri"/>
          <w:color w:val="auto"/>
        </w:rPr>
        <w:t>alimentación</w:t>
      </w:r>
      <w:r w:rsidRPr="00BA0FDE">
        <w:rPr>
          <w:rFonts w:cs="Calibri"/>
          <w:color w:val="auto"/>
        </w:rPr>
        <w:t xml:space="preserve"> ininterrumpida y estabilizadores de </w:t>
      </w:r>
      <w:r w:rsidRPr="00BA0FDE">
        <w:rPr>
          <w:rFonts w:cs="Calibri"/>
          <w:color w:val="auto"/>
        </w:rPr>
        <w:t>tensión</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f) Se han manipulado correctamente dispositivos hardware para almacenamiento y </w:t>
      </w:r>
      <w:r w:rsidRPr="00BA0FDE">
        <w:rPr>
          <w:rFonts w:cs="Calibri"/>
          <w:color w:val="auto"/>
        </w:rPr>
        <w:t>alimentación</w:t>
      </w:r>
      <w:r w:rsidRPr="00BA0FDE">
        <w:rPr>
          <w:rFonts w:cs="Calibri"/>
          <w:color w:val="auto"/>
        </w:rPr>
        <w:t xml:space="preserve"> con </w:t>
      </w:r>
      <w:r w:rsidRPr="00BA0FDE">
        <w:rPr>
          <w:rFonts w:cs="Calibri"/>
          <w:color w:val="auto"/>
        </w:rPr>
        <w:t>conexión</w:t>
      </w:r>
      <w:r w:rsidRPr="00BA0FDE">
        <w:rPr>
          <w:rFonts w:cs="Calibri"/>
          <w:color w:val="auto"/>
        </w:rPr>
        <w:t xml:space="preserve"> en caliente.</w:t>
      </w:r>
    </w:p>
    <w:p w:rsidR="00BA0FDE" w:rsidRPr="00BA0FDE" w:rsidRDefault="00BA0FDE" w:rsidP="00BA0FDE">
      <w:pPr>
        <w:rPr>
          <w:rFonts w:cs="Calibri"/>
          <w:color w:val="auto"/>
        </w:rPr>
      </w:pPr>
      <w:r w:rsidRPr="00BA0FDE">
        <w:rPr>
          <w:rFonts w:cs="Calibri"/>
          <w:color w:val="auto"/>
        </w:rPr>
        <w:t xml:space="preserve">g) Se han documentado procedimientos, incidencias y </w:t>
      </w:r>
      <w:r w:rsidRPr="00BA0FDE">
        <w:rPr>
          <w:rFonts w:cs="Calibri"/>
          <w:color w:val="auto"/>
        </w:rPr>
        <w:t>parámetros</w:t>
      </w:r>
      <w:r w:rsidRPr="00BA0FDE">
        <w:rPr>
          <w:rFonts w:cs="Calibri"/>
          <w:color w:val="auto"/>
        </w:rPr>
        <w:t xml:space="preserve"> utilizados en la </w:t>
      </w:r>
      <w:r w:rsidRPr="00BA0FDE">
        <w:rPr>
          <w:rFonts w:cs="Calibri"/>
          <w:color w:val="auto"/>
        </w:rPr>
        <w:t>instalación</w:t>
      </w:r>
      <w:r w:rsidRPr="00BA0FDE">
        <w:rPr>
          <w:rFonts w:cs="Calibri"/>
          <w:color w:val="auto"/>
        </w:rPr>
        <w:t xml:space="preserve"> y </w:t>
      </w:r>
      <w:r w:rsidRPr="00BA0FDE">
        <w:rPr>
          <w:rFonts w:cs="Calibri"/>
          <w:color w:val="auto"/>
        </w:rPr>
        <w:t>configuración</w:t>
      </w:r>
      <w:r w:rsidRPr="00BA0FDE">
        <w:rPr>
          <w:rFonts w:cs="Calibri"/>
          <w:color w:val="auto"/>
        </w:rPr>
        <w:t xml:space="preserve"> de dispositivos hardware.</w:t>
      </w:r>
    </w:p>
    <w:p w:rsidR="00BA0FDE" w:rsidRPr="00BA0FDE" w:rsidRDefault="00BA0FDE" w:rsidP="00BA0FDE">
      <w:pPr>
        <w:rPr>
          <w:rFonts w:cs="Calibri"/>
          <w:color w:val="auto"/>
        </w:rPr>
      </w:pPr>
      <w:r w:rsidRPr="00BA0FDE">
        <w:rPr>
          <w:rFonts w:cs="Calibri"/>
          <w:color w:val="auto"/>
        </w:rPr>
        <w:t xml:space="preserve">h) Se han utilizado herramientas de inventariado, registrando las </w:t>
      </w:r>
      <w:r w:rsidRPr="00BA0FDE">
        <w:rPr>
          <w:rFonts w:cs="Calibri"/>
          <w:color w:val="auto"/>
        </w:rPr>
        <w:t>características</w:t>
      </w:r>
      <w:r w:rsidRPr="00BA0FDE">
        <w:rPr>
          <w:rFonts w:cs="Calibri"/>
          <w:color w:val="auto"/>
        </w:rPr>
        <w:t xml:space="preserve"> de los dispositivos hardware.</w:t>
      </w:r>
    </w:p>
    <w:p w:rsidR="00BA0FDE" w:rsidRPr="00BA0FDE" w:rsidRDefault="00BA0FDE" w:rsidP="00BA0FDE">
      <w:pPr>
        <w:rPr>
          <w:rFonts w:cs="Calibri"/>
          <w:color w:val="auto"/>
        </w:rPr>
      </w:pPr>
      <w:r w:rsidRPr="00BA0FDE">
        <w:rPr>
          <w:rFonts w:cs="Calibri"/>
          <w:color w:val="auto"/>
        </w:rPr>
        <w:t xml:space="preserve">i) Se ha clasificado y organizado la </w:t>
      </w:r>
      <w:r w:rsidRPr="00BA0FDE">
        <w:rPr>
          <w:rFonts w:cs="Calibri"/>
          <w:color w:val="auto"/>
        </w:rPr>
        <w:t>documentación</w:t>
      </w:r>
      <w:r w:rsidRPr="00BA0FDE">
        <w:rPr>
          <w:rFonts w:cs="Calibri"/>
          <w:color w:val="auto"/>
        </w:rPr>
        <w:t xml:space="preserve"> </w:t>
      </w:r>
      <w:r w:rsidRPr="00BA0FDE">
        <w:rPr>
          <w:rFonts w:cs="Calibri"/>
          <w:color w:val="auto"/>
        </w:rPr>
        <w:t>técnica</w:t>
      </w:r>
      <w:r w:rsidRPr="00BA0FDE">
        <w:rPr>
          <w:rFonts w:cs="Calibri"/>
          <w:color w:val="auto"/>
        </w:rPr>
        <w:t>, controladores, utilidades y accesorios del hardware.</w:t>
      </w:r>
    </w:p>
    <w:p w:rsidR="00BA0FDE" w:rsidRPr="00BA0FDE" w:rsidRDefault="00BA0FDE" w:rsidP="00BA0FDE">
      <w:pPr>
        <w:rPr>
          <w:rFonts w:cs="Calibri"/>
          <w:color w:val="auto"/>
        </w:rPr>
      </w:pPr>
    </w:p>
    <w:p w:rsidR="00BA0FDE" w:rsidRPr="00BA0FDE" w:rsidRDefault="00BA0FDE" w:rsidP="00BA0FDE">
      <w:pPr>
        <w:rPr>
          <w:rFonts w:cs="Calibri"/>
          <w:b/>
          <w:color w:val="auto"/>
        </w:rPr>
      </w:pPr>
      <w:r w:rsidRPr="00BA0FDE">
        <w:rPr>
          <w:rFonts w:cs="Calibri"/>
          <w:b/>
          <w:color w:val="auto"/>
        </w:rPr>
        <w:lastRenderedPageBreak/>
        <w:t xml:space="preserve">RA5. Cumple las normas de </w:t>
      </w:r>
      <w:r w:rsidRPr="00BA0FDE">
        <w:rPr>
          <w:rFonts w:cs="Calibri"/>
          <w:b/>
          <w:color w:val="auto"/>
        </w:rPr>
        <w:t>prevención</w:t>
      </w:r>
      <w:r w:rsidRPr="00BA0FDE">
        <w:rPr>
          <w:rFonts w:cs="Calibri"/>
          <w:b/>
          <w:color w:val="auto"/>
        </w:rPr>
        <w:t xml:space="preserve"> de riesgos laborales y de </w:t>
      </w:r>
      <w:r w:rsidRPr="00BA0FDE">
        <w:rPr>
          <w:rFonts w:cs="Calibri"/>
          <w:b/>
          <w:color w:val="auto"/>
        </w:rPr>
        <w:t>protección</w:t>
      </w:r>
      <w:r w:rsidRPr="00BA0FDE">
        <w:rPr>
          <w:rFonts w:cs="Calibri"/>
          <w:b/>
          <w:color w:val="auto"/>
        </w:rPr>
        <w:t xml:space="preserve"> ambiental, identificando los riesgos asociados, las medidas y equipos para prevenirlos.</w:t>
      </w:r>
    </w:p>
    <w:p w:rsidR="00BA0FDE" w:rsidRPr="00BA0FDE" w:rsidRDefault="00BA0FDE" w:rsidP="00BA0FDE">
      <w:pPr>
        <w:rPr>
          <w:rFonts w:cs="Calibri"/>
          <w:color w:val="auto"/>
        </w:rPr>
      </w:pPr>
    </w:p>
    <w:p w:rsidR="00BA0FDE" w:rsidRPr="00BA0FDE" w:rsidRDefault="00BA0FDE" w:rsidP="00BA0FDE">
      <w:pPr>
        <w:rPr>
          <w:rFonts w:cs="Calibri"/>
          <w:color w:val="auto"/>
        </w:rPr>
      </w:pPr>
      <w:r w:rsidRPr="00BA0FDE">
        <w:rPr>
          <w:rFonts w:cs="Calibri"/>
          <w:color w:val="auto"/>
        </w:rPr>
        <w:t xml:space="preserve">Criterios de </w:t>
      </w:r>
      <w:r w:rsidRPr="00BA0FDE">
        <w:rPr>
          <w:rFonts w:cs="Calibri"/>
          <w:color w:val="auto"/>
        </w:rPr>
        <w:t>evaluación</w:t>
      </w:r>
      <w:r w:rsidRPr="00BA0FDE">
        <w:rPr>
          <w:rFonts w:cs="Calibri"/>
          <w:color w:val="auto"/>
        </w:rPr>
        <w:t>:</w:t>
      </w:r>
    </w:p>
    <w:p w:rsidR="00BA0FDE" w:rsidRPr="00BA0FDE" w:rsidRDefault="00BA0FDE" w:rsidP="00BA0FDE">
      <w:pPr>
        <w:rPr>
          <w:rFonts w:cs="Calibri"/>
          <w:color w:val="auto"/>
        </w:rPr>
      </w:pPr>
      <w:r w:rsidRPr="00BA0FDE">
        <w:rPr>
          <w:rFonts w:cs="Calibri"/>
          <w:color w:val="auto"/>
        </w:rPr>
        <w:t xml:space="preserve">a) Se han identificado los riesgos y el nivel de peligrosidad que suponen la </w:t>
      </w:r>
      <w:r w:rsidRPr="00BA0FDE">
        <w:rPr>
          <w:rFonts w:cs="Calibri"/>
          <w:color w:val="auto"/>
        </w:rPr>
        <w:t>manipulación</w:t>
      </w:r>
      <w:r w:rsidRPr="00BA0FDE">
        <w:rPr>
          <w:rFonts w:cs="Calibri"/>
          <w:color w:val="auto"/>
        </w:rPr>
        <w:t xml:space="preserve"> de los materiales, herramientas, </w:t>
      </w:r>
      <w:r w:rsidRPr="00BA0FDE">
        <w:rPr>
          <w:rFonts w:cs="Calibri"/>
          <w:color w:val="auto"/>
        </w:rPr>
        <w:t>útiles</w:t>
      </w:r>
      <w:r w:rsidRPr="00BA0FDE">
        <w:rPr>
          <w:rFonts w:cs="Calibri"/>
          <w:color w:val="auto"/>
        </w:rPr>
        <w:t xml:space="preserve">, </w:t>
      </w:r>
      <w:r w:rsidRPr="00BA0FDE">
        <w:rPr>
          <w:rFonts w:cs="Calibri"/>
          <w:color w:val="auto"/>
        </w:rPr>
        <w:t>máquinas</w:t>
      </w:r>
      <w:r w:rsidRPr="00BA0FDE">
        <w:rPr>
          <w:rFonts w:cs="Calibri"/>
          <w:color w:val="auto"/>
        </w:rPr>
        <w:t xml:space="preserve"> y medios de transporte.</w:t>
      </w:r>
    </w:p>
    <w:p w:rsidR="00BA0FDE" w:rsidRPr="00BA0FDE" w:rsidRDefault="00BA0FDE" w:rsidP="00BA0FDE">
      <w:pPr>
        <w:rPr>
          <w:rFonts w:cs="Calibri"/>
          <w:color w:val="auto"/>
        </w:rPr>
      </w:pPr>
      <w:r w:rsidRPr="00BA0FDE">
        <w:rPr>
          <w:rFonts w:cs="Calibri"/>
          <w:color w:val="auto"/>
        </w:rPr>
        <w:t xml:space="preserve">b) Se han operado las </w:t>
      </w:r>
      <w:r w:rsidRPr="00BA0FDE">
        <w:rPr>
          <w:rFonts w:cs="Calibri"/>
          <w:color w:val="auto"/>
        </w:rPr>
        <w:t>máquinas</w:t>
      </w:r>
      <w:r w:rsidRPr="00BA0FDE">
        <w:rPr>
          <w:rFonts w:cs="Calibri"/>
          <w:color w:val="auto"/>
        </w:rPr>
        <w:t xml:space="preserve"> respetando las normas de seguridad.</w:t>
      </w:r>
    </w:p>
    <w:p w:rsidR="00BA0FDE" w:rsidRPr="00BA0FDE" w:rsidRDefault="00BA0FDE" w:rsidP="00BA0FDE">
      <w:pPr>
        <w:rPr>
          <w:rFonts w:cs="Calibri"/>
          <w:color w:val="auto"/>
        </w:rPr>
      </w:pPr>
      <w:r w:rsidRPr="00BA0FDE">
        <w:rPr>
          <w:rFonts w:cs="Calibri"/>
          <w:color w:val="auto"/>
        </w:rPr>
        <w:t xml:space="preserve">c) Se han identificado las causas </w:t>
      </w:r>
      <w:r w:rsidRPr="00BA0FDE">
        <w:rPr>
          <w:rFonts w:cs="Calibri"/>
          <w:color w:val="auto"/>
        </w:rPr>
        <w:t>más</w:t>
      </w:r>
      <w:r w:rsidRPr="00BA0FDE">
        <w:rPr>
          <w:rFonts w:cs="Calibri"/>
          <w:color w:val="auto"/>
        </w:rPr>
        <w:t xml:space="preserve"> frecuentes de accidentes en la </w:t>
      </w:r>
      <w:r w:rsidRPr="00BA0FDE">
        <w:rPr>
          <w:rFonts w:cs="Calibri"/>
          <w:color w:val="auto"/>
        </w:rPr>
        <w:t>manipulación</w:t>
      </w:r>
      <w:r w:rsidRPr="00BA0FDE">
        <w:rPr>
          <w:rFonts w:cs="Calibri"/>
          <w:color w:val="auto"/>
        </w:rPr>
        <w:t xml:space="preserve"> de materiales y herramientas, entre otras.</w:t>
      </w:r>
    </w:p>
    <w:p w:rsidR="00BA0FDE" w:rsidRPr="00BA0FDE" w:rsidRDefault="00BA0FDE" w:rsidP="00BA0FDE">
      <w:pPr>
        <w:rPr>
          <w:rFonts w:cs="Calibri"/>
          <w:color w:val="auto"/>
        </w:rPr>
      </w:pPr>
      <w:r w:rsidRPr="00BA0FDE">
        <w:rPr>
          <w:rFonts w:cs="Calibri"/>
          <w:color w:val="auto"/>
        </w:rPr>
        <w:t xml:space="preserve">d) Se han descrito los elementos de seguridad (protecciones, alarmas, y pasos de emergencia, entre otros) de las </w:t>
      </w:r>
      <w:r w:rsidRPr="00BA0FDE">
        <w:rPr>
          <w:rFonts w:cs="Calibri"/>
          <w:color w:val="auto"/>
        </w:rPr>
        <w:t>máquinas</w:t>
      </w:r>
      <w:r w:rsidRPr="00BA0FDE">
        <w:rPr>
          <w:rFonts w:cs="Calibri"/>
          <w:color w:val="auto"/>
        </w:rPr>
        <w:t xml:space="preserve"> y los equipos de </w:t>
      </w:r>
      <w:r w:rsidRPr="00BA0FDE">
        <w:rPr>
          <w:rFonts w:cs="Calibri"/>
          <w:color w:val="auto"/>
        </w:rPr>
        <w:t>protección</w:t>
      </w:r>
      <w:r w:rsidRPr="00BA0FDE">
        <w:rPr>
          <w:rFonts w:cs="Calibri"/>
          <w:color w:val="auto"/>
        </w:rPr>
        <w:t xml:space="preserve"> individual (calzado, </w:t>
      </w:r>
      <w:r w:rsidRPr="00BA0FDE">
        <w:rPr>
          <w:rFonts w:cs="Calibri"/>
          <w:color w:val="auto"/>
        </w:rPr>
        <w:t>protección</w:t>
      </w:r>
      <w:r w:rsidRPr="00BA0FDE">
        <w:rPr>
          <w:rFonts w:cs="Calibri"/>
          <w:color w:val="auto"/>
        </w:rPr>
        <w:t xml:space="preserve"> ocular e indumentaria, entre otros) que se deben emplear en las distintas operaciones de montaje y mantenimiento.</w:t>
      </w:r>
    </w:p>
    <w:p w:rsidR="00BA0FDE" w:rsidRPr="00BA0FDE" w:rsidRDefault="00BA0FDE" w:rsidP="00BA0FDE">
      <w:pPr>
        <w:rPr>
          <w:rFonts w:cs="Calibri"/>
          <w:color w:val="auto"/>
        </w:rPr>
      </w:pPr>
      <w:r w:rsidRPr="00BA0FDE">
        <w:rPr>
          <w:rFonts w:cs="Calibri"/>
          <w:color w:val="auto"/>
        </w:rPr>
        <w:t xml:space="preserve">e) Se ha relacionado la </w:t>
      </w:r>
      <w:r w:rsidRPr="00BA0FDE">
        <w:rPr>
          <w:rFonts w:cs="Calibri"/>
          <w:color w:val="auto"/>
        </w:rPr>
        <w:t>manipulación</w:t>
      </w:r>
      <w:r w:rsidRPr="00BA0FDE">
        <w:rPr>
          <w:rFonts w:cs="Calibri"/>
          <w:color w:val="auto"/>
        </w:rPr>
        <w:t xml:space="preserve"> de materiales, herramientas y </w:t>
      </w:r>
      <w:r w:rsidRPr="00BA0FDE">
        <w:rPr>
          <w:rFonts w:cs="Calibri"/>
          <w:color w:val="auto"/>
        </w:rPr>
        <w:t>máquinas</w:t>
      </w:r>
      <w:r w:rsidRPr="00BA0FDE">
        <w:rPr>
          <w:rFonts w:cs="Calibri"/>
          <w:color w:val="auto"/>
        </w:rPr>
        <w:t xml:space="preserve"> con las medidas de seguridad y </w:t>
      </w:r>
      <w:r w:rsidRPr="00BA0FDE">
        <w:rPr>
          <w:rFonts w:cs="Calibri"/>
          <w:color w:val="auto"/>
        </w:rPr>
        <w:t>protección</w:t>
      </w:r>
      <w:r w:rsidRPr="00BA0FDE">
        <w:rPr>
          <w:rFonts w:cs="Calibri"/>
          <w:color w:val="auto"/>
        </w:rPr>
        <w:t xml:space="preserve"> personal requeridos.</w:t>
      </w:r>
    </w:p>
    <w:p w:rsidR="00BA0FDE" w:rsidRPr="00BA0FDE" w:rsidRDefault="00BA0FDE" w:rsidP="00BA0FDE">
      <w:pPr>
        <w:rPr>
          <w:rFonts w:cs="Calibri"/>
          <w:color w:val="auto"/>
        </w:rPr>
      </w:pPr>
      <w:r w:rsidRPr="00BA0FDE">
        <w:rPr>
          <w:rFonts w:cs="Calibri"/>
          <w:color w:val="auto"/>
        </w:rPr>
        <w:t xml:space="preserve">f) Se han identificado las posibles fuentes de </w:t>
      </w:r>
      <w:r w:rsidRPr="00BA0FDE">
        <w:rPr>
          <w:rFonts w:cs="Calibri"/>
          <w:color w:val="auto"/>
        </w:rPr>
        <w:t>contaminación</w:t>
      </w:r>
      <w:r w:rsidRPr="00BA0FDE">
        <w:rPr>
          <w:rFonts w:cs="Calibri"/>
          <w:color w:val="auto"/>
        </w:rPr>
        <w:t xml:space="preserve"> del entorno ambiental.</w:t>
      </w:r>
    </w:p>
    <w:p w:rsidR="00BA0FDE" w:rsidRPr="00BA0FDE" w:rsidRDefault="00BA0FDE" w:rsidP="00BA0FDE">
      <w:pPr>
        <w:rPr>
          <w:rFonts w:cs="Calibri"/>
          <w:color w:val="auto"/>
        </w:rPr>
      </w:pPr>
      <w:r w:rsidRPr="00BA0FDE">
        <w:rPr>
          <w:rFonts w:cs="Calibri"/>
          <w:color w:val="auto"/>
        </w:rPr>
        <w:t>g) Se han clasificado los residuos generados para su retirada selectiva.</w:t>
      </w:r>
    </w:p>
    <w:p w:rsidR="00BA0FDE" w:rsidRPr="00BA0FDE" w:rsidRDefault="00BA0FDE" w:rsidP="00BA0FDE">
      <w:pPr>
        <w:rPr>
          <w:rFonts w:cs="Calibri"/>
          <w:color w:val="auto"/>
        </w:rPr>
      </w:pPr>
      <w:r w:rsidRPr="00BA0FDE">
        <w:rPr>
          <w:rFonts w:cs="Calibri"/>
          <w:color w:val="auto"/>
        </w:rPr>
        <w:t xml:space="preserve">h) Se ha valorado el orden y la limpieza de instalaciones y equipos como primer factor de </w:t>
      </w:r>
      <w:r w:rsidRPr="00BA0FDE">
        <w:rPr>
          <w:rFonts w:cs="Calibri"/>
          <w:color w:val="auto"/>
        </w:rPr>
        <w:t>prevención</w:t>
      </w:r>
      <w:r w:rsidRPr="00BA0FDE">
        <w:rPr>
          <w:rFonts w:cs="Calibri"/>
          <w:color w:val="auto"/>
        </w:rPr>
        <w:t xml:space="preserve"> de riesgos.</w:t>
      </w:r>
    </w:p>
    <w:p w:rsidR="00BA0FDE" w:rsidRPr="00BA0FDE" w:rsidRDefault="00BA0FDE" w:rsidP="00BA0FDE">
      <w:pPr>
        <w:rPr>
          <w:rFonts w:cs="Calibri"/>
          <w:color w:val="auto"/>
        </w:rPr>
      </w:pPr>
    </w:p>
    <w:p w:rsidR="00BA0FDE" w:rsidRPr="00BA0FDE" w:rsidRDefault="00BA0FDE" w:rsidP="00BA0FDE">
      <w:pPr>
        <w:rPr>
          <w:rFonts w:cs="Calibri"/>
          <w:color w:val="auto"/>
        </w:rPr>
      </w:pPr>
      <w:r w:rsidRPr="00BA0FDE">
        <w:rPr>
          <w:rFonts w:cs="Calibri"/>
          <w:color w:val="auto"/>
        </w:rPr>
        <w:t>Criterios de evaluación comunes a todos los resultados de aprendizaje:</w:t>
      </w:r>
    </w:p>
    <w:p w:rsidR="00BA0FDE" w:rsidRPr="00BA0FDE" w:rsidRDefault="00BA0FDE" w:rsidP="00BA0FDE">
      <w:pPr>
        <w:rPr>
          <w:rFonts w:cs="Calibri"/>
          <w:color w:val="auto"/>
        </w:rPr>
      </w:pPr>
    </w:p>
    <w:p w:rsidR="00BA0FDE" w:rsidRPr="00BA0FDE" w:rsidRDefault="00BA0FDE" w:rsidP="00BA0FDE">
      <w:pPr>
        <w:rPr>
          <w:rFonts w:cs="Calibri"/>
          <w:color w:val="auto"/>
        </w:rPr>
      </w:pPr>
      <w:r w:rsidRPr="00BA0FDE">
        <w:rPr>
          <w:rFonts w:cs="Calibri"/>
          <w:color w:val="auto"/>
        </w:rPr>
        <w:t>•</w:t>
      </w:r>
      <w:r w:rsidRPr="00BA0FDE">
        <w:rPr>
          <w:rFonts w:cs="Calibri"/>
          <w:color w:val="auto"/>
        </w:rPr>
        <w:tab/>
      </w:r>
      <w:r w:rsidRPr="00BA0FDE">
        <w:rPr>
          <w:rFonts w:cs="Calibri"/>
          <w:color w:val="auto"/>
        </w:rPr>
        <w:tab/>
        <w:t>Entregar las actividades de clase y los trabajos solicitados por el profesor en la fecha indicada.</w:t>
      </w:r>
    </w:p>
    <w:p w:rsidR="00266FE7" w:rsidRPr="00BA0FDE" w:rsidRDefault="003A3D42">
      <w:pPr>
        <w:pStyle w:val="Encabezado2"/>
        <w:numPr>
          <w:ilvl w:val="1"/>
          <w:numId w:val="17"/>
        </w:numPr>
        <w:rPr>
          <w:rFonts w:ascii="Calibri" w:hAnsi="Calibri" w:cs="Calibri"/>
        </w:rPr>
      </w:pPr>
      <w:bookmarkStart w:id="43" w:name="_Toc523819769"/>
      <w:bookmarkStart w:id="44" w:name="_Toc149070170"/>
      <w:bookmarkEnd w:id="43"/>
      <w:r w:rsidRPr="00BA0FDE">
        <w:rPr>
          <w:rFonts w:ascii="Calibri" w:hAnsi="Calibri" w:cs="Calibri"/>
        </w:rPr>
        <w:lastRenderedPageBreak/>
        <w:t>Criterios de calificación</w:t>
      </w:r>
      <w:bookmarkEnd w:id="44"/>
      <w:r w:rsidRPr="00BA0FDE">
        <w:rPr>
          <w:rFonts w:ascii="Calibri" w:hAnsi="Calibri" w:cs="Calibri"/>
        </w:rPr>
        <w:t xml:space="preserve"> </w:t>
      </w:r>
    </w:p>
    <w:p w:rsidR="00266FE7" w:rsidRDefault="00266FE7">
      <w:pPr>
        <w:rPr>
          <w:rFonts w:cs="Calibri"/>
          <w:b/>
          <w:bCs/>
          <w:highlight w:val="yellow"/>
        </w:rPr>
      </w:pPr>
    </w:p>
    <w:p w:rsidR="00BA0FDE" w:rsidRDefault="00BA0FDE">
      <w:pPr>
        <w:ind w:firstLine="576"/>
        <w:rPr>
          <w:rFonts w:cs="Calibri"/>
          <w:color w:val="auto"/>
        </w:rPr>
      </w:pPr>
      <w:r w:rsidRPr="00BA0FDE">
        <w:rPr>
          <w:rFonts w:cs="Calibri"/>
          <w:color w:val="auto"/>
        </w:rPr>
        <w:t>En la tabla siguiente se muestra el peso asociado en porcentaje a cada uno de los resultados de aprendizaje (hay 5) y las unidades de trabajo relacionadas con el resultado de aprendizaje:</w:t>
      </w:r>
    </w:p>
    <w:p w:rsidR="00266FE7" w:rsidRDefault="00266FE7" w:rsidP="00BA0FDE">
      <w:pPr>
        <w:rPr>
          <w:rFonts w:cs="Calibri"/>
          <w:color w:val="548DD4"/>
        </w:rPr>
      </w:pPr>
    </w:p>
    <w:tbl>
      <w:tblPr>
        <w:tblStyle w:val="Tablaconcuadrcula"/>
        <w:tblW w:w="5000" w:type="pct"/>
        <w:tblLook w:val="04A0" w:firstRow="1" w:lastRow="0" w:firstColumn="1" w:lastColumn="0" w:noHBand="0" w:noVBand="1"/>
      </w:tblPr>
      <w:tblGrid>
        <w:gridCol w:w="3014"/>
        <w:gridCol w:w="1845"/>
        <w:gridCol w:w="3861"/>
      </w:tblGrid>
      <w:tr w:rsidR="00BA0FDE" w:rsidRPr="00BD0510" w:rsidTr="001A69E7">
        <w:tc>
          <w:tcPr>
            <w:tcW w:w="1728" w:type="pct"/>
          </w:tcPr>
          <w:p w:rsidR="00BA0FDE" w:rsidRPr="00BD0510" w:rsidRDefault="00BA0FDE" w:rsidP="00507C1E">
            <w:pPr>
              <w:rPr>
                <w:sz w:val="20"/>
                <w:szCs w:val="20"/>
              </w:rPr>
            </w:pPr>
            <w:r w:rsidRPr="00BD0510">
              <w:rPr>
                <w:sz w:val="20"/>
                <w:szCs w:val="20"/>
              </w:rPr>
              <w:t>RESULTADO DE APRENDIZAJE</w:t>
            </w:r>
          </w:p>
        </w:tc>
        <w:tc>
          <w:tcPr>
            <w:tcW w:w="1058" w:type="pct"/>
          </w:tcPr>
          <w:p w:rsidR="00BA0FDE" w:rsidRPr="00BD0510" w:rsidRDefault="00BA0FDE" w:rsidP="00507C1E">
            <w:pPr>
              <w:rPr>
                <w:sz w:val="20"/>
                <w:szCs w:val="20"/>
              </w:rPr>
            </w:pPr>
            <w:r w:rsidRPr="00BD0510">
              <w:rPr>
                <w:sz w:val="20"/>
                <w:szCs w:val="20"/>
              </w:rPr>
              <w:t>U.T.</w:t>
            </w:r>
          </w:p>
        </w:tc>
        <w:tc>
          <w:tcPr>
            <w:tcW w:w="2214" w:type="pct"/>
          </w:tcPr>
          <w:p w:rsidR="00BA0FDE" w:rsidRPr="00BD0510" w:rsidRDefault="00BA0FDE" w:rsidP="00507C1E">
            <w:pPr>
              <w:rPr>
                <w:sz w:val="20"/>
                <w:szCs w:val="20"/>
              </w:rPr>
            </w:pPr>
            <w:r w:rsidRPr="00BD0510">
              <w:rPr>
                <w:sz w:val="20"/>
                <w:szCs w:val="20"/>
              </w:rPr>
              <w:t>% ASIGNADO A CADA R.A. (SOBRE UN 100%)</w:t>
            </w:r>
          </w:p>
        </w:tc>
      </w:tr>
      <w:tr w:rsidR="00BA0FDE" w:rsidRPr="00BD0510" w:rsidTr="001A69E7">
        <w:tc>
          <w:tcPr>
            <w:tcW w:w="1728" w:type="pct"/>
          </w:tcPr>
          <w:p w:rsidR="00BA0FDE" w:rsidRPr="00F662A1" w:rsidRDefault="00BA0FDE" w:rsidP="00507C1E">
            <w:pPr>
              <w:rPr>
                <w:sz w:val="20"/>
                <w:szCs w:val="20"/>
              </w:rPr>
            </w:pPr>
            <w:r>
              <w:rPr>
                <w:sz w:val="20"/>
                <w:szCs w:val="20"/>
              </w:rPr>
              <w:t xml:space="preserve">RRAA1. </w:t>
            </w:r>
            <w:r w:rsidRPr="00F662A1">
              <w:rPr>
                <w:sz w:val="20"/>
                <w:szCs w:val="20"/>
              </w:rPr>
              <w:t xml:space="preserve">Configura equipos </w:t>
            </w:r>
            <w:proofErr w:type="spellStart"/>
            <w:r w:rsidRPr="00F662A1">
              <w:rPr>
                <w:sz w:val="20"/>
                <w:szCs w:val="20"/>
              </w:rPr>
              <w:t>microinformáticos</w:t>
            </w:r>
            <w:proofErr w:type="spellEnd"/>
            <w:r w:rsidRPr="00F662A1">
              <w:rPr>
                <w:sz w:val="20"/>
                <w:szCs w:val="20"/>
              </w:rPr>
              <w:t>, componentes y periféricos, analizando sus características y relación con el conjunto.</w:t>
            </w:r>
          </w:p>
          <w:p w:rsidR="00BA0FDE" w:rsidRPr="00BD0510" w:rsidRDefault="00BA0FDE" w:rsidP="00507C1E">
            <w:pPr>
              <w:rPr>
                <w:sz w:val="20"/>
                <w:szCs w:val="20"/>
              </w:rPr>
            </w:pPr>
          </w:p>
        </w:tc>
        <w:tc>
          <w:tcPr>
            <w:tcW w:w="1058" w:type="pct"/>
          </w:tcPr>
          <w:p w:rsidR="00BA0FDE" w:rsidRPr="00BD0510" w:rsidRDefault="00BA0FDE" w:rsidP="00507C1E">
            <w:pPr>
              <w:rPr>
                <w:sz w:val="20"/>
                <w:szCs w:val="20"/>
              </w:rPr>
            </w:pPr>
            <w:r w:rsidRPr="00BD0510">
              <w:rPr>
                <w:sz w:val="20"/>
                <w:szCs w:val="20"/>
              </w:rPr>
              <w:t>1</w:t>
            </w:r>
            <w:r>
              <w:rPr>
                <w:sz w:val="20"/>
                <w:szCs w:val="20"/>
              </w:rPr>
              <w:t xml:space="preserve">. </w:t>
            </w:r>
            <w:r w:rsidRPr="00BC7957">
              <w:rPr>
                <w:sz w:val="20"/>
                <w:szCs w:val="20"/>
              </w:rPr>
              <w:t>Arquitectura de Computadores</w:t>
            </w:r>
          </w:p>
        </w:tc>
        <w:tc>
          <w:tcPr>
            <w:tcW w:w="2214" w:type="pct"/>
            <w:vMerge w:val="restart"/>
          </w:tcPr>
          <w:p w:rsidR="00BA0FDE" w:rsidRDefault="00BA0FDE" w:rsidP="00507C1E">
            <w:pPr>
              <w:rPr>
                <w:sz w:val="20"/>
                <w:szCs w:val="20"/>
              </w:rPr>
            </w:pPr>
            <w:r>
              <w:rPr>
                <w:sz w:val="20"/>
                <w:szCs w:val="20"/>
              </w:rPr>
              <w:t>35%.</w:t>
            </w:r>
          </w:p>
          <w:p w:rsidR="00BA0FDE" w:rsidRDefault="00BA0FDE" w:rsidP="00507C1E">
            <w:pPr>
              <w:rPr>
                <w:sz w:val="20"/>
                <w:szCs w:val="20"/>
              </w:rPr>
            </w:pPr>
            <w:r>
              <w:rPr>
                <w:sz w:val="20"/>
                <w:szCs w:val="20"/>
              </w:rPr>
              <w:t>Dividido en los siguientes porcentajes</w:t>
            </w:r>
          </w:p>
          <w:p w:rsidR="00BA0FDE" w:rsidRDefault="00BA0FDE" w:rsidP="00507C1E">
            <w:pPr>
              <w:rPr>
                <w:sz w:val="20"/>
                <w:szCs w:val="20"/>
              </w:rPr>
            </w:pPr>
            <w:r>
              <w:rPr>
                <w:sz w:val="20"/>
                <w:szCs w:val="20"/>
              </w:rPr>
              <w:t xml:space="preserve">Ut.1 </w:t>
            </w:r>
            <w:r w:rsidRPr="00BC7957">
              <w:rPr>
                <w:sz w:val="20"/>
                <w:szCs w:val="20"/>
              </w:rPr>
              <w:sym w:font="Wingdings" w:char="F0E0"/>
            </w:r>
            <w:r>
              <w:rPr>
                <w:sz w:val="20"/>
                <w:szCs w:val="20"/>
              </w:rPr>
              <w:t xml:space="preserve"> 10%</w:t>
            </w:r>
          </w:p>
          <w:p w:rsidR="00BA0FDE" w:rsidRPr="00BD0510" w:rsidRDefault="00BA0FDE" w:rsidP="00507C1E">
            <w:pPr>
              <w:rPr>
                <w:sz w:val="20"/>
                <w:szCs w:val="20"/>
              </w:rPr>
            </w:pPr>
            <w:r>
              <w:rPr>
                <w:sz w:val="20"/>
                <w:szCs w:val="20"/>
              </w:rPr>
              <w:t xml:space="preserve">Ut 2 </w:t>
            </w:r>
            <w:r w:rsidRPr="00BC7957">
              <w:rPr>
                <w:sz w:val="20"/>
                <w:szCs w:val="20"/>
              </w:rPr>
              <w:sym w:font="Wingdings" w:char="F0E0"/>
            </w:r>
            <w:r>
              <w:rPr>
                <w:sz w:val="20"/>
                <w:szCs w:val="20"/>
              </w:rPr>
              <w:t xml:space="preserve"> 25%</w:t>
            </w:r>
          </w:p>
        </w:tc>
      </w:tr>
      <w:tr w:rsidR="00BA0FDE" w:rsidRPr="00BD0510" w:rsidTr="001A69E7">
        <w:tc>
          <w:tcPr>
            <w:tcW w:w="1728" w:type="pct"/>
          </w:tcPr>
          <w:p w:rsidR="00BA0FDE" w:rsidRPr="00F662A1" w:rsidRDefault="00BA0FDE" w:rsidP="00507C1E">
            <w:pPr>
              <w:rPr>
                <w:sz w:val="20"/>
                <w:szCs w:val="20"/>
              </w:rPr>
            </w:pPr>
            <w:r w:rsidRPr="00F662A1">
              <w:rPr>
                <w:sz w:val="20"/>
                <w:szCs w:val="20"/>
              </w:rPr>
              <w:t xml:space="preserve">RA1. Configura equipos </w:t>
            </w:r>
            <w:proofErr w:type="spellStart"/>
            <w:r w:rsidRPr="00F662A1">
              <w:rPr>
                <w:sz w:val="20"/>
                <w:szCs w:val="20"/>
              </w:rPr>
              <w:t>microinformáticos</w:t>
            </w:r>
            <w:proofErr w:type="spellEnd"/>
            <w:r w:rsidRPr="00F662A1">
              <w:rPr>
                <w:sz w:val="20"/>
                <w:szCs w:val="20"/>
              </w:rPr>
              <w:t>, componentes y periféricos, analizando sus características y relación con el conjunto.</w:t>
            </w:r>
          </w:p>
          <w:p w:rsidR="00BA0FDE" w:rsidRPr="00BD0510" w:rsidRDefault="00BA0FDE" w:rsidP="00507C1E">
            <w:pPr>
              <w:rPr>
                <w:sz w:val="20"/>
                <w:szCs w:val="20"/>
              </w:rPr>
            </w:pPr>
          </w:p>
        </w:tc>
        <w:tc>
          <w:tcPr>
            <w:tcW w:w="1058" w:type="pct"/>
          </w:tcPr>
          <w:p w:rsidR="00BA0FDE" w:rsidRPr="00BD0510" w:rsidRDefault="00BA0FDE" w:rsidP="00507C1E">
            <w:pPr>
              <w:rPr>
                <w:sz w:val="20"/>
                <w:szCs w:val="20"/>
              </w:rPr>
            </w:pPr>
            <w:r w:rsidRPr="00BD0510">
              <w:rPr>
                <w:sz w:val="20"/>
                <w:szCs w:val="20"/>
              </w:rPr>
              <w:t>2</w:t>
            </w:r>
            <w:r>
              <w:rPr>
                <w:sz w:val="20"/>
                <w:szCs w:val="20"/>
              </w:rPr>
              <w:t>.</w:t>
            </w:r>
            <w:r>
              <w:t xml:space="preserve"> </w:t>
            </w:r>
            <w:r w:rsidRPr="00BC7957">
              <w:rPr>
                <w:sz w:val="20"/>
                <w:szCs w:val="20"/>
              </w:rPr>
              <w:t>Componentes microinformáticos. Tipos, configuración y evaluación de rendimiento</w:t>
            </w:r>
          </w:p>
        </w:tc>
        <w:tc>
          <w:tcPr>
            <w:tcW w:w="2214" w:type="pct"/>
            <w:vMerge/>
          </w:tcPr>
          <w:p w:rsidR="00BA0FDE" w:rsidRPr="00BD0510" w:rsidRDefault="00BA0FDE" w:rsidP="00507C1E">
            <w:pPr>
              <w:rPr>
                <w:sz w:val="20"/>
                <w:szCs w:val="20"/>
              </w:rPr>
            </w:pPr>
          </w:p>
        </w:tc>
      </w:tr>
      <w:tr w:rsidR="00BA0FDE" w:rsidRPr="00BD0510" w:rsidTr="001A69E7">
        <w:tc>
          <w:tcPr>
            <w:tcW w:w="1728" w:type="pct"/>
          </w:tcPr>
          <w:p w:rsidR="00BA0FDE" w:rsidRPr="00BD0510" w:rsidRDefault="00BA0FDE" w:rsidP="00507C1E">
            <w:pPr>
              <w:spacing w:line="240" w:lineRule="auto"/>
              <w:rPr>
                <w:rFonts w:cs="Arial"/>
                <w:sz w:val="20"/>
                <w:szCs w:val="20"/>
              </w:rPr>
            </w:pPr>
            <w:r w:rsidRPr="00BC7957">
              <w:rPr>
                <w:rFonts w:cs="Arial"/>
                <w:sz w:val="20"/>
                <w:szCs w:val="20"/>
              </w:rPr>
              <w:t>RA2. Instala software de propósito general evaluando sus características y entornos de aplicación.</w:t>
            </w:r>
          </w:p>
        </w:tc>
        <w:tc>
          <w:tcPr>
            <w:tcW w:w="1058" w:type="pct"/>
          </w:tcPr>
          <w:p w:rsidR="00BA0FDE" w:rsidRPr="00BD0510" w:rsidRDefault="00BA0FDE" w:rsidP="00507C1E">
            <w:pPr>
              <w:rPr>
                <w:sz w:val="20"/>
                <w:szCs w:val="20"/>
              </w:rPr>
            </w:pPr>
            <w:r w:rsidRPr="00BD0510">
              <w:rPr>
                <w:sz w:val="20"/>
                <w:szCs w:val="20"/>
              </w:rPr>
              <w:t>3</w:t>
            </w:r>
            <w:r>
              <w:rPr>
                <w:sz w:val="20"/>
                <w:szCs w:val="20"/>
              </w:rPr>
              <w:t xml:space="preserve">. </w:t>
            </w:r>
            <w:r w:rsidRPr="00BC7957">
              <w:rPr>
                <w:sz w:val="20"/>
                <w:szCs w:val="20"/>
              </w:rPr>
              <w:t>Instalación de software de propósito general</w:t>
            </w:r>
          </w:p>
        </w:tc>
        <w:tc>
          <w:tcPr>
            <w:tcW w:w="2214" w:type="pct"/>
          </w:tcPr>
          <w:p w:rsidR="00BA0FDE" w:rsidRPr="00BD0510" w:rsidRDefault="00BA0FDE" w:rsidP="00507C1E">
            <w:pPr>
              <w:rPr>
                <w:sz w:val="20"/>
                <w:szCs w:val="20"/>
              </w:rPr>
            </w:pPr>
            <w:r>
              <w:rPr>
                <w:sz w:val="20"/>
                <w:szCs w:val="20"/>
              </w:rPr>
              <w:t>20</w:t>
            </w:r>
            <w:r w:rsidRPr="00BD0510">
              <w:rPr>
                <w:sz w:val="20"/>
                <w:szCs w:val="20"/>
              </w:rPr>
              <w:t>%</w:t>
            </w:r>
          </w:p>
        </w:tc>
      </w:tr>
      <w:tr w:rsidR="00BA0FDE" w:rsidRPr="00BD0510" w:rsidTr="001A69E7">
        <w:tc>
          <w:tcPr>
            <w:tcW w:w="1728" w:type="pct"/>
          </w:tcPr>
          <w:p w:rsidR="00BA0FDE" w:rsidRPr="00BD0510" w:rsidRDefault="00BA0FDE" w:rsidP="00507C1E">
            <w:pPr>
              <w:rPr>
                <w:rFonts w:cs="Arial"/>
                <w:sz w:val="20"/>
                <w:szCs w:val="20"/>
              </w:rPr>
            </w:pPr>
            <w:r w:rsidRPr="00BC7957">
              <w:rPr>
                <w:rFonts w:cs="Arial"/>
                <w:sz w:val="20"/>
                <w:szCs w:val="20"/>
              </w:rPr>
              <w:t>RA3. Ejecuta procedimientos para recuperar el software base de un equipo, analizándolos y utilizando imágenes almacenadas en memoria auxiliar.</w:t>
            </w:r>
          </w:p>
        </w:tc>
        <w:tc>
          <w:tcPr>
            <w:tcW w:w="1058" w:type="pct"/>
          </w:tcPr>
          <w:p w:rsidR="00BA0FDE" w:rsidRPr="00BD0510" w:rsidRDefault="00BA0FDE" w:rsidP="00507C1E">
            <w:pPr>
              <w:rPr>
                <w:sz w:val="20"/>
                <w:szCs w:val="20"/>
              </w:rPr>
            </w:pPr>
            <w:r w:rsidRPr="00BD0510">
              <w:rPr>
                <w:sz w:val="20"/>
                <w:szCs w:val="20"/>
              </w:rPr>
              <w:t>4</w:t>
            </w:r>
            <w:r>
              <w:t xml:space="preserve"> </w:t>
            </w:r>
            <w:r w:rsidRPr="00BC7957">
              <w:rPr>
                <w:sz w:val="20"/>
                <w:szCs w:val="20"/>
              </w:rPr>
              <w:t>Gestión de discos e imágenes</w:t>
            </w:r>
          </w:p>
        </w:tc>
        <w:tc>
          <w:tcPr>
            <w:tcW w:w="2214" w:type="pct"/>
          </w:tcPr>
          <w:p w:rsidR="00BA0FDE" w:rsidRPr="00BD0510" w:rsidRDefault="00BA0FDE" w:rsidP="00507C1E">
            <w:pPr>
              <w:rPr>
                <w:sz w:val="20"/>
                <w:szCs w:val="20"/>
              </w:rPr>
            </w:pPr>
            <w:r>
              <w:rPr>
                <w:sz w:val="20"/>
                <w:szCs w:val="20"/>
              </w:rPr>
              <w:t>20</w:t>
            </w:r>
            <w:r w:rsidRPr="00BD0510">
              <w:rPr>
                <w:sz w:val="20"/>
                <w:szCs w:val="20"/>
              </w:rPr>
              <w:t>%</w:t>
            </w:r>
          </w:p>
        </w:tc>
      </w:tr>
      <w:tr w:rsidR="00BA0FDE" w:rsidRPr="00BD0510" w:rsidTr="001A69E7">
        <w:tc>
          <w:tcPr>
            <w:tcW w:w="1728" w:type="pct"/>
          </w:tcPr>
          <w:p w:rsidR="00BA0FDE" w:rsidRPr="00BD0510" w:rsidRDefault="00BA0FDE" w:rsidP="00507C1E">
            <w:pPr>
              <w:rPr>
                <w:sz w:val="20"/>
                <w:szCs w:val="20"/>
              </w:rPr>
            </w:pPr>
            <w:r w:rsidRPr="00BC7957">
              <w:rPr>
                <w:sz w:val="20"/>
                <w:szCs w:val="20"/>
              </w:rPr>
              <w:t>RA4. Implanta hardware especifico de centros de proceso de datos (CPD), analizando sus características y aplicaciones.</w:t>
            </w:r>
          </w:p>
        </w:tc>
        <w:tc>
          <w:tcPr>
            <w:tcW w:w="1058" w:type="pct"/>
          </w:tcPr>
          <w:p w:rsidR="00BA0FDE" w:rsidRPr="00BD0510" w:rsidRDefault="00BA0FDE" w:rsidP="00507C1E">
            <w:pPr>
              <w:rPr>
                <w:sz w:val="20"/>
                <w:szCs w:val="20"/>
              </w:rPr>
            </w:pPr>
            <w:r w:rsidRPr="00BD0510">
              <w:rPr>
                <w:sz w:val="20"/>
                <w:szCs w:val="20"/>
              </w:rPr>
              <w:t>5</w:t>
            </w:r>
            <w:r>
              <w:rPr>
                <w:sz w:val="20"/>
                <w:szCs w:val="20"/>
              </w:rPr>
              <w:t>.</w:t>
            </w:r>
            <w:r>
              <w:t xml:space="preserve"> </w:t>
            </w:r>
            <w:r w:rsidRPr="00BC7957">
              <w:rPr>
                <w:sz w:val="20"/>
                <w:szCs w:val="20"/>
              </w:rPr>
              <w:t xml:space="preserve">Hardware orientado a </w:t>
            </w:r>
            <w:proofErr w:type="spellStart"/>
            <w:r w:rsidRPr="00BC7957">
              <w:rPr>
                <w:sz w:val="20"/>
                <w:szCs w:val="20"/>
              </w:rPr>
              <w:t>Datacenter</w:t>
            </w:r>
            <w:proofErr w:type="spellEnd"/>
          </w:p>
        </w:tc>
        <w:tc>
          <w:tcPr>
            <w:tcW w:w="2214" w:type="pct"/>
          </w:tcPr>
          <w:p w:rsidR="00BA0FDE" w:rsidRPr="00BD0510" w:rsidRDefault="00BA0FDE" w:rsidP="00507C1E">
            <w:pPr>
              <w:rPr>
                <w:sz w:val="20"/>
                <w:szCs w:val="20"/>
              </w:rPr>
            </w:pPr>
            <w:r>
              <w:rPr>
                <w:sz w:val="20"/>
                <w:szCs w:val="20"/>
              </w:rPr>
              <w:t>20</w:t>
            </w:r>
            <w:r w:rsidRPr="00BD0510">
              <w:rPr>
                <w:sz w:val="20"/>
                <w:szCs w:val="20"/>
              </w:rPr>
              <w:t>%</w:t>
            </w:r>
          </w:p>
        </w:tc>
      </w:tr>
      <w:tr w:rsidR="00BA0FDE" w:rsidRPr="00BD0510" w:rsidTr="001A69E7">
        <w:tc>
          <w:tcPr>
            <w:tcW w:w="1728" w:type="pct"/>
          </w:tcPr>
          <w:p w:rsidR="00BA0FDE" w:rsidRPr="00BC7957" w:rsidRDefault="00BA0FDE" w:rsidP="00507C1E">
            <w:pPr>
              <w:rPr>
                <w:rFonts w:cs="Arial"/>
                <w:sz w:val="20"/>
                <w:szCs w:val="20"/>
              </w:rPr>
            </w:pPr>
            <w:r w:rsidRPr="00BC7957">
              <w:rPr>
                <w:rFonts w:cs="Arial"/>
                <w:sz w:val="20"/>
                <w:szCs w:val="20"/>
              </w:rPr>
              <w:t xml:space="preserve">RA5. Cumple las normas de </w:t>
            </w:r>
            <w:r w:rsidRPr="00BC7957">
              <w:rPr>
                <w:rFonts w:cs="Arial"/>
                <w:sz w:val="20"/>
                <w:szCs w:val="20"/>
              </w:rPr>
              <w:lastRenderedPageBreak/>
              <w:t>prevención de riesgos laborales y de protección ambiental, identificando los riesgos asociados, las medidas y equipos para prevenirlos.</w:t>
            </w:r>
          </w:p>
          <w:p w:rsidR="00BA0FDE" w:rsidRPr="00BD0510" w:rsidRDefault="00BA0FDE" w:rsidP="00507C1E">
            <w:pPr>
              <w:rPr>
                <w:rFonts w:cs="Arial"/>
                <w:sz w:val="20"/>
                <w:szCs w:val="20"/>
              </w:rPr>
            </w:pPr>
          </w:p>
        </w:tc>
        <w:tc>
          <w:tcPr>
            <w:tcW w:w="1058" w:type="pct"/>
          </w:tcPr>
          <w:p w:rsidR="00BA0FDE" w:rsidRPr="00BC7957" w:rsidRDefault="00BA0FDE" w:rsidP="00BA0FDE">
            <w:pPr>
              <w:pStyle w:val="Prrafodelista"/>
              <w:numPr>
                <w:ilvl w:val="0"/>
                <w:numId w:val="42"/>
              </w:numPr>
              <w:suppressAutoHyphens w:val="0"/>
            </w:pPr>
            <w:r>
              <w:lastRenderedPageBreak/>
              <w:t xml:space="preserve">Normativa y </w:t>
            </w:r>
            <w:r>
              <w:lastRenderedPageBreak/>
              <w:t>Seguridad</w:t>
            </w:r>
          </w:p>
        </w:tc>
        <w:tc>
          <w:tcPr>
            <w:tcW w:w="2214" w:type="pct"/>
          </w:tcPr>
          <w:p w:rsidR="00BA0FDE" w:rsidRPr="00BD0510" w:rsidRDefault="00BA0FDE" w:rsidP="00507C1E">
            <w:pPr>
              <w:rPr>
                <w:sz w:val="20"/>
                <w:szCs w:val="20"/>
              </w:rPr>
            </w:pPr>
            <w:r w:rsidRPr="00BD0510">
              <w:rPr>
                <w:sz w:val="20"/>
                <w:szCs w:val="20"/>
              </w:rPr>
              <w:lastRenderedPageBreak/>
              <w:t>5%</w:t>
            </w:r>
          </w:p>
        </w:tc>
      </w:tr>
    </w:tbl>
    <w:p w:rsidR="00BA0FDE" w:rsidRDefault="00BA0FDE" w:rsidP="00BA0FDE">
      <w:pPr>
        <w:rPr>
          <w:rFonts w:cs="Calibri"/>
          <w:color w:val="548DD4"/>
        </w:rPr>
      </w:pPr>
    </w:p>
    <w:p w:rsidR="00BA0FDE" w:rsidRDefault="00BA0FDE" w:rsidP="00BA0FDE">
      <w:pPr>
        <w:rPr>
          <w:rFonts w:cs="Calibri"/>
          <w:color w:val="auto"/>
        </w:rPr>
      </w:pPr>
      <w:r w:rsidRPr="001A69E7">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1A69E7" w:rsidRPr="001A69E7" w:rsidRDefault="001A69E7" w:rsidP="001A69E7">
      <w:pPr>
        <w:rPr>
          <w:rFonts w:cs="Calibri"/>
          <w:color w:val="auto"/>
        </w:rPr>
      </w:pPr>
      <w:r w:rsidRPr="001A69E7">
        <w:rPr>
          <w:rFonts w:cs="Calibri"/>
          <w:color w:val="auto"/>
        </w:rPr>
        <w:t>Para evaluar cada uno de resultados de aprendizaje indicados en la tabla anterior voy a emplear los siguientes instrumentos de evaluación:</w:t>
      </w:r>
    </w:p>
    <w:p w:rsidR="001A69E7" w:rsidRPr="001A69E7" w:rsidRDefault="001A69E7" w:rsidP="001A69E7">
      <w:pPr>
        <w:rPr>
          <w:rFonts w:cs="Calibri"/>
          <w:color w:val="auto"/>
        </w:rPr>
      </w:pPr>
      <w:r w:rsidRPr="001A69E7">
        <w:rPr>
          <w:rFonts w:cs="Calibri"/>
          <w:color w:val="auto"/>
        </w:rPr>
        <w:t>•</w:t>
      </w:r>
      <w:r w:rsidRPr="001A69E7">
        <w:rPr>
          <w:rFonts w:cs="Calibri"/>
          <w:color w:val="auto"/>
        </w:rPr>
        <w:tab/>
      </w:r>
      <w:r w:rsidRPr="001A69E7">
        <w:rPr>
          <w:rFonts w:cs="Calibri"/>
          <w:b/>
          <w:color w:val="auto"/>
        </w:rPr>
        <w:t>Pruebas escritas</w:t>
      </w:r>
      <w:r w:rsidRPr="001A69E7">
        <w:rPr>
          <w:rFonts w:cs="Calibri"/>
          <w:color w:val="auto"/>
        </w:rPr>
        <w:t xml:space="preserve"> en las que hay que poner en práctica los contenidos de la unidad de trabajo correspondiente, pudiendo contener además cuestiones o supuestos prácticos a explicar y/o resolver. A veces las pruebas escritas serán realizadas en el ordenador del alumno y entregadas al profesor como se indique oportunamente el examen. Estas pruebas se realizarán una vez al trimestre. Incluirán contenidos de todas las unidades de trabajo vistas.</w:t>
      </w:r>
    </w:p>
    <w:p w:rsidR="001A69E7" w:rsidRPr="001A69E7" w:rsidRDefault="001A69E7" w:rsidP="001A69E7">
      <w:pPr>
        <w:rPr>
          <w:rFonts w:cs="Calibri"/>
          <w:color w:val="auto"/>
        </w:rPr>
      </w:pPr>
    </w:p>
    <w:p w:rsidR="001A69E7" w:rsidRPr="001A69E7" w:rsidRDefault="001A69E7" w:rsidP="001A69E7">
      <w:pPr>
        <w:rPr>
          <w:rFonts w:cs="Calibri"/>
          <w:color w:val="auto"/>
        </w:rPr>
      </w:pPr>
      <w:r w:rsidRPr="001A69E7">
        <w:rPr>
          <w:rFonts w:cs="Calibri"/>
          <w:color w:val="auto"/>
        </w:rPr>
        <w:t>•</w:t>
      </w:r>
      <w:r w:rsidRPr="001A69E7">
        <w:rPr>
          <w:rFonts w:cs="Calibri"/>
          <w:color w:val="auto"/>
        </w:rPr>
        <w:tab/>
      </w:r>
      <w:r w:rsidRPr="001A69E7">
        <w:rPr>
          <w:rFonts w:cs="Calibri"/>
          <w:b/>
          <w:color w:val="auto"/>
        </w:rPr>
        <w:t>Actividades de enseñanza-aprendizaje</w:t>
      </w:r>
      <w:r w:rsidRPr="001A69E7">
        <w:rPr>
          <w:rFonts w:cs="Calibri"/>
          <w:color w:val="auto"/>
        </w:rPr>
        <w:t xml:space="preserve">, consistentes en actividades concretas que encarga el profesor a los alumnos, preguntas del profesor durante o al final de la práctica realizada, exposición y defensa de las prácticas realizadas, etc. Estas actividades se publicarán como evaluables en Moodle o se entregarán en papel en clase. Se realizará al menos una actividad por cada RRAA y por consiguiente de cada unidad. </w:t>
      </w:r>
    </w:p>
    <w:p w:rsidR="001A69E7" w:rsidRPr="001A69E7" w:rsidRDefault="001A69E7" w:rsidP="001A69E7">
      <w:pPr>
        <w:rPr>
          <w:rFonts w:cs="Calibri"/>
          <w:color w:val="auto"/>
        </w:rPr>
      </w:pPr>
    </w:p>
    <w:p w:rsidR="001A69E7" w:rsidRPr="001A69E7" w:rsidRDefault="001A69E7" w:rsidP="001A69E7">
      <w:pPr>
        <w:rPr>
          <w:rFonts w:cs="Calibri"/>
          <w:color w:val="auto"/>
        </w:rPr>
      </w:pPr>
      <w:r w:rsidRPr="001A69E7">
        <w:rPr>
          <w:rFonts w:cs="Calibri"/>
          <w:color w:val="auto"/>
        </w:rPr>
        <w:t>•</w:t>
      </w:r>
      <w:r w:rsidRPr="001A69E7">
        <w:rPr>
          <w:rFonts w:cs="Calibri"/>
          <w:color w:val="auto"/>
        </w:rPr>
        <w:tab/>
      </w:r>
      <w:r w:rsidRPr="001A69E7">
        <w:rPr>
          <w:rFonts w:cs="Calibri"/>
          <w:b/>
          <w:color w:val="auto"/>
        </w:rPr>
        <w:t>Seguimiento de alumno en clase con pruebas de observación directa durante el desarrollo de ejercicios o prácticas en clase</w:t>
      </w:r>
      <w:r w:rsidRPr="001A69E7">
        <w:rPr>
          <w:rFonts w:cs="Calibri"/>
          <w:color w:val="auto"/>
        </w:rPr>
        <w:t>.</w:t>
      </w:r>
    </w:p>
    <w:p w:rsidR="001A69E7" w:rsidRPr="001A69E7" w:rsidRDefault="001A69E7" w:rsidP="001A69E7">
      <w:pPr>
        <w:rPr>
          <w:rFonts w:cs="Calibri"/>
          <w:color w:val="auto"/>
        </w:rPr>
      </w:pPr>
    </w:p>
    <w:p w:rsidR="001A69E7" w:rsidRPr="001A69E7" w:rsidRDefault="001A69E7" w:rsidP="001A69E7">
      <w:pPr>
        <w:rPr>
          <w:rFonts w:cs="Calibri"/>
          <w:color w:val="auto"/>
        </w:rPr>
      </w:pPr>
      <w:r w:rsidRPr="001A69E7">
        <w:rPr>
          <w:rFonts w:cs="Calibri"/>
          <w:color w:val="auto"/>
        </w:rPr>
        <w:tab/>
        <w:t>En cada una de las evaluaciones se calificarán los siguientes instrumentos:</w:t>
      </w:r>
    </w:p>
    <w:p w:rsidR="001A69E7" w:rsidRPr="001A69E7" w:rsidRDefault="001A69E7" w:rsidP="001A69E7">
      <w:pPr>
        <w:rPr>
          <w:rFonts w:cs="Calibri"/>
          <w:color w:val="auto"/>
        </w:rPr>
      </w:pPr>
    </w:p>
    <w:p w:rsidR="001A69E7" w:rsidRPr="001A69E7" w:rsidRDefault="001A69E7" w:rsidP="001A69E7">
      <w:pPr>
        <w:rPr>
          <w:rFonts w:cs="Calibri"/>
          <w:color w:val="auto"/>
        </w:rPr>
      </w:pPr>
      <w:r w:rsidRPr="001A69E7">
        <w:rPr>
          <w:rFonts w:cs="Calibri"/>
          <w:color w:val="auto"/>
        </w:rPr>
        <w:t xml:space="preserve">1º) </w:t>
      </w:r>
      <w:r w:rsidRPr="001A69E7">
        <w:rPr>
          <w:rFonts w:cs="Calibri"/>
          <w:color w:val="auto"/>
          <w:u w:val="single"/>
        </w:rPr>
        <w:t>Pruebas escritas o exámenes</w:t>
      </w:r>
      <w:r w:rsidRPr="001A69E7">
        <w:rPr>
          <w:rFonts w:cs="Calibri"/>
          <w:color w:val="auto"/>
        </w:rPr>
        <w:t>: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w:t>
      </w:r>
    </w:p>
    <w:p w:rsidR="001A69E7" w:rsidRPr="001A69E7" w:rsidRDefault="001A69E7" w:rsidP="001A69E7">
      <w:pPr>
        <w:rPr>
          <w:rFonts w:cs="Calibri"/>
          <w:color w:val="auto"/>
        </w:rPr>
      </w:pPr>
    </w:p>
    <w:p w:rsidR="001A69E7" w:rsidRPr="001A69E7" w:rsidRDefault="001A69E7" w:rsidP="001A69E7">
      <w:pPr>
        <w:rPr>
          <w:rFonts w:cs="Calibri"/>
          <w:color w:val="auto"/>
        </w:rPr>
      </w:pPr>
      <w:r w:rsidRPr="001A69E7">
        <w:rPr>
          <w:rFonts w:cs="Calibri"/>
          <w:color w:val="auto"/>
        </w:rPr>
        <w:t xml:space="preserve">2º) </w:t>
      </w:r>
      <w:r w:rsidRPr="001A69E7">
        <w:rPr>
          <w:rFonts w:cs="Calibri"/>
          <w:color w:val="auto"/>
          <w:u w:val="single"/>
        </w:rPr>
        <w:t>Realización de actividades de enseñanza</w:t>
      </w:r>
      <w:r w:rsidRPr="001A69E7">
        <w:rPr>
          <w:rFonts w:cs="Calibri"/>
          <w:color w:val="auto"/>
        </w:rPr>
        <w:t xml:space="preserve"> – aprendizaje propuestas en clase: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La calificación de esta prueba estará indicada en el enunciado del trabajo solicitado. Estas pruebas se calificarán solo si se entregan el plazo especificado en clase. En caso contrario la calificación será de 0.</w:t>
      </w:r>
    </w:p>
    <w:p w:rsidR="001A69E7" w:rsidRPr="001A69E7" w:rsidRDefault="001A69E7" w:rsidP="001A69E7">
      <w:pPr>
        <w:rPr>
          <w:rFonts w:cs="Calibri"/>
          <w:color w:val="auto"/>
        </w:rPr>
      </w:pPr>
    </w:p>
    <w:p w:rsidR="001A69E7" w:rsidRPr="001A69E7" w:rsidRDefault="001A69E7" w:rsidP="001A69E7">
      <w:pPr>
        <w:rPr>
          <w:rFonts w:cs="Calibri"/>
          <w:color w:val="auto"/>
        </w:rPr>
      </w:pPr>
      <w:r w:rsidRPr="001A69E7">
        <w:rPr>
          <w:rFonts w:cs="Calibri"/>
          <w:color w:val="auto"/>
        </w:rPr>
        <w:t>Las notas emitidas en las evaluaciones vendrán expresadas de 1 a 10.</w:t>
      </w:r>
    </w:p>
    <w:p w:rsidR="001A69E7" w:rsidRPr="001A69E7" w:rsidRDefault="001A69E7" w:rsidP="001A69E7">
      <w:pPr>
        <w:rPr>
          <w:rFonts w:cs="Calibri"/>
          <w:color w:val="auto"/>
        </w:rPr>
      </w:pPr>
    </w:p>
    <w:p w:rsidR="001A69E7" w:rsidRDefault="001A69E7" w:rsidP="001A69E7">
      <w:pPr>
        <w:rPr>
          <w:rFonts w:cs="Calibri"/>
          <w:color w:val="auto"/>
        </w:rPr>
      </w:pPr>
      <w:r w:rsidRPr="001A69E7">
        <w:rPr>
          <w:rFonts w:cs="Calibri"/>
          <w:color w:val="auto"/>
        </w:rPr>
        <w:t>Para evaluar cada resultado de aprendizaje y sus criterios de evaluación se establecen las siguientes puntuaciones:</w:t>
      </w:r>
    </w:p>
    <w:p w:rsidR="001A69E7" w:rsidRPr="001A69E7" w:rsidRDefault="001A69E7" w:rsidP="001A69E7">
      <w:pPr>
        <w:rPr>
          <w:rFonts w:cs="Calibri"/>
          <w:color w:val="auto"/>
        </w:rPr>
      </w:pPr>
    </w:p>
    <w:tbl>
      <w:tblPr>
        <w:tblStyle w:val="Tablaconcuadrcula"/>
        <w:tblW w:w="0" w:type="auto"/>
        <w:tblLook w:val="04A0" w:firstRow="1" w:lastRow="0" w:firstColumn="1" w:lastColumn="0" w:noHBand="0" w:noVBand="1"/>
      </w:tblPr>
      <w:tblGrid>
        <w:gridCol w:w="2881"/>
        <w:gridCol w:w="2881"/>
        <w:gridCol w:w="2882"/>
      </w:tblGrid>
      <w:tr w:rsidR="001A69E7" w:rsidTr="001A69E7">
        <w:tc>
          <w:tcPr>
            <w:tcW w:w="2881" w:type="dxa"/>
          </w:tcPr>
          <w:p w:rsidR="001A69E7" w:rsidRDefault="001A69E7" w:rsidP="001A69E7">
            <w:pPr>
              <w:rPr>
                <w:rFonts w:cs="Calibri"/>
                <w:color w:val="auto"/>
              </w:rPr>
            </w:pPr>
          </w:p>
        </w:tc>
        <w:tc>
          <w:tcPr>
            <w:tcW w:w="2881" w:type="dxa"/>
          </w:tcPr>
          <w:p w:rsidR="001A69E7" w:rsidRDefault="001A69E7" w:rsidP="001A69E7">
            <w:pPr>
              <w:rPr>
                <w:rFonts w:cs="Calibri"/>
                <w:color w:val="auto"/>
              </w:rPr>
            </w:pPr>
            <w:r w:rsidRPr="001A69E7">
              <w:rPr>
                <w:rFonts w:cs="Calibri"/>
                <w:color w:val="auto"/>
              </w:rPr>
              <w:t>PUNTUACION MAXIMA(en porcentaje)</w:t>
            </w:r>
          </w:p>
        </w:tc>
        <w:tc>
          <w:tcPr>
            <w:tcW w:w="2882" w:type="dxa"/>
          </w:tcPr>
          <w:p w:rsidR="001A69E7" w:rsidRDefault="001A69E7" w:rsidP="001A69E7">
            <w:pPr>
              <w:rPr>
                <w:rFonts w:cs="Calibri"/>
                <w:color w:val="auto"/>
              </w:rPr>
            </w:pPr>
            <w:r w:rsidRPr="001A69E7">
              <w:rPr>
                <w:rFonts w:cs="Calibri"/>
                <w:color w:val="auto"/>
              </w:rPr>
              <w:t>PUNTUACION MAXIMA(numérica)</w:t>
            </w:r>
          </w:p>
        </w:tc>
      </w:tr>
      <w:tr w:rsidR="001A69E7" w:rsidTr="001A69E7">
        <w:tc>
          <w:tcPr>
            <w:tcW w:w="2881" w:type="dxa"/>
          </w:tcPr>
          <w:p w:rsidR="001A69E7" w:rsidRDefault="001A69E7" w:rsidP="001A69E7">
            <w:pPr>
              <w:rPr>
                <w:rFonts w:cs="Calibri"/>
                <w:color w:val="auto"/>
              </w:rPr>
            </w:pPr>
            <w:r w:rsidRPr="001A69E7">
              <w:rPr>
                <w:rFonts w:cs="Calibri"/>
                <w:color w:val="auto"/>
              </w:rPr>
              <w:t>PRUEBAS ESCRITAS o EXÁMENES. (C1)</w:t>
            </w:r>
          </w:p>
        </w:tc>
        <w:tc>
          <w:tcPr>
            <w:tcW w:w="2881" w:type="dxa"/>
          </w:tcPr>
          <w:p w:rsidR="001A69E7" w:rsidRDefault="001A69E7" w:rsidP="001A69E7">
            <w:pPr>
              <w:rPr>
                <w:rFonts w:cs="Calibri"/>
                <w:color w:val="auto"/>
              </w:rPr>
            </w:pPr>
            <w:r w:rsidRPr="001A69E7">
              <w:rPr>
                <w:rFonts w:cs="Calibri"/>
                <w:color w:val="auto"/>
              </w:rPr>
              <w:t>70%</w:t>
            </w:r>
          </w:p>
        </w:tc>
        <w:tc>
          <w:tcPr>
            <w:tcW w:w="2882" w:type="dxa"/>
          </w:tcPr>
          <w:p w:rsidR="001A69E7" w:rsidRDefault="001A69E7" w:rsidP="001A69E7">
            <w:pPr>
              <w:rPr>
                <w:rFonts w:cs="Calibri"/>
                <w:color w:val="auto"/>
              </w:rPr>
            </w:pPr>
            <w:r w:rsidRPr="001A69E7">
              <w:rPr>
                <w:rFonts w:cs="Calibri"/>
                <w:color w:val="auto"/>
              </w:rPr>
              <w:t>7</w:t>
            </w:r>
          </w:p>
        </w:tc>
      </w:tr>
      <w:tr w:rsidR="001A69E7" w:rsidTr="001A69E7">
        <w:tc>
          <w:tcPr>
            <w:tcW w:w="2881" w:type="dxa"/>
          </w:tcPr>
          <w:p w:rsidR="001A69E7" w:rsidRDefault="001A69E7" w:rsidP="001A69E7">
            <w:pPr>
              <w:rPr>
                <w:rFonts w:cs="Calibri"/>
                <w:color w:val="auto"/>
              </w:rPr>
            </w:pPr>
            <w:r w:rsidRPr="001A69E7">
              <w:rPr>
                <w:rFonts w:cs="Calibri"/>
                <w:color w:val="auto"/>
              </w:rPr>
              <w:t xml:space="preserve">ACTIVIDADES DE ENSEÑANZA -APRENDIZAJE </w:t>
            </w:r>
            <w:r w:rsidRPr="001A69E7">
              <w:rPr>
                <w:rFonts w:cs="Calibri"/>
                <w:color w:val="auto"/>
              </w:rPr>
              <w:lastRenderedPageBreak/>
              <w:t>( C2)</w:t>
            </w:r>
          </w:p>
        </w:tc>
        <w:tc>
          <w:tcPr>
            <w:tcW w:w="2881" w:type="dxa"/>
          </w:tcPr>
          <w:p w:rsidR="001A69E7" w:rsidRDefault="001A69E7" w:rsidP="001A69E7">
            <w:pPr>
              <w:rPr>
                <w:rFonts w:cs="Calibri"/>
                <w:color w:val="auto"/>
              </w:rPr>
            </w:pPr>
            <w:r w:rsidRPr="001A69E7">
              <w:rPr>
                <w:rFonts w:cs="Calibri"/>
                <w:color w:val="auto"/>
              </w:rPr>
              <w:lastRenderedPageBreak/>
              <w:t>30%</w:t>
            </w:r>
          </w:p>
        </w:tc>
        <w:tc>
          <w:tcPr>
            <w:tcW w:w="2882" w:type="dxa"/>
          </w:tcPr>
          <w:p w:rsidR="001A69E7" w:rsidRDefault="001A69E7" w:rsidP="001A69E7">
            <w:pPr>
              <w:rPr>
                <w:rFonts w:cs="Calibri"/>
                <w:color w:val="auto"/>
              </w:rPr>
            </w:pPr>
            <w:r w:rsidRPr="001A69E7">
              <w:rPr>
                <w:rFonts w:cs="Calibri"/>
                <w:color w:val="auto"/>
              </w:rPr>
              <w:t>3</w:t>
            </w:r>
          </w:p>
        </w:tc>
      </w:tr>
    </w:tbl>
    <w:p w:rsidR="001A69E7" w:rsidRPr="001A69E7" w:rsidRDefault="001A69E7" w:rsidP="001A69E7">
      <w:pPr>
        <w:rPr>
          <w:rFonts w:cs="Calibri"/>
          <w:color w:val="auto"/>
        </w:rPr>
      </w:pPr>
    </w:p>
    <w:p w:rsidR="001A69E7" w:rsidRPr="001A69E7" w:rsidRDefault="001A69E7" w:rsidP="001A69E7">
      <w:pPr>
        <w:rPr>
          <w:rFonts w:cs="Calibri"/>
          <w:color w:val="auto"/>
        </w:rPr>
      </w:pPr>
      <w:r w:rsidRPr="001A69E7">
        <w:rPr>
          <w:rFonts w:cs="Calibri"/>
          <w:color w:val="auto"/>
        </w:rPr>
        <w:t>Para calcular la nota de cada RR.AA. se utilizará la siguiente fórmula matemática siempre y cuando se den estas condiciones:</w:t>
      </w:r>
    </w:p>
    <w:p w:rsidR="001A69E7" w:rsidRPr="001A69E7" w:rsidRDefault="001A69E7" w:rsidP="001A69E7">
      <w:pPr>
        <w:rPr>
          <w:rFonts w:cs="Calibri"/>
          <w:color w:val="auto"/>
        </w:rPr>
      </w:pPr>
    </w:p>
    <w:p w:rsidR="001A69E7" w:rsidRPr="001A69E7" w:rsidRDefault="001A69E7" w:rsidP="001A69E7">
      <w:pPr>
        <w:rPr>
          <w:rFonts w:cs="Calibri"/>
          <w:color w:val="auto"/>
        </w:rPr>
      </w:pPr>
      <w:r w:rsidRPr="001A69E7">
        <w:rPr>
          <w:rFonts w:cs="Calibri"/>
          <w:color w:val="auto"/>
        </w:rPr>
        <w:t>Nota = ((C1*0.70) + (C2*0.30</w:t>
      </w:r>
      <w:proofErr w:type="gramStart"/>
      <w:r w:rsidRPr="001A69E7">
        <w:rPr>
          <w:rFonts w:cs="Calibri"/>
          <w:color w:val="auto"/>
        </w:rPr>
        <w:t>))*</w:t>
      </w:r>
      <w:proofErr w:type="gramEnd"/>
      <w:r w:rsidRPr="001A69E7">
        <w:rPr>
          <w:rFonts w:cs="Calibri"/>
          <w:color w:val="auto"/>
        </w:rPr>
        <w:t>PORCENTAJE ASIGNADO A CADA RR.AA.</w:t>
      </w:r>
    </w:p>
    <w:p w:rsidR="00266FE7" w:rsidRDefault="00266FE7" w:rsidP="001A69E7">
      <w:pPr>
        <w:rPr>
          <w:rFonts w:cs="Calibri"/>
          <w:color w:val="548DD4"/>
        </w:rPr>
      </w:pPr>
    </w:p>
    <w:p w:rsidR="00266FE7" w:rsidRPr="001A69E7" w:rsidRDefault="003A3D42">
      <w:pPr>
        <w:ind w:firstLine="360"/>
        <w:rPr>
          <w:rFonts w:cs="Calibri"/>
          <w:color w:val="auto"/>
        </w:rPr>
      </w:pPr>
      <w:r w:rsidRPr="001A69E7">
        <w:rPr>
          <w:rFonts w:cs="Calibri"/>
          <w:color w:val="auto"/>
        </w:rPr>
        <w:t>Sin embargo, para superar cada evaluación es necesario:</w:t>
      </w:r>
    </w:p>
    <w:p w:rsidR="00266FE7" w:rsidRPr="001A69E7" w:rsidRDefault="001A69E7">
      <w:pPr>
        <w:numPr>
          <w:ilvl w:val="0"/>
          <w:numId w:val="12"/>
        </w:numPr>
        <w:rPr>
          <w:rFonts w:cs="Calibri"/>
          <w:color w:val="auto"/>
        </w:rPr>
      </w:pPr>
      <w:r>
        <w:rPr>
          <w:rFonts w:cs="Calibri"/>
          <w:color w:val="auto"/>
        </w:rPr>
        <w:t>Haber obtenido al menos un 4</w:t>
      </w:r>
      <w:r w:rsidR="003A3D42" w:rsidRPr="001A69E7">
        <w:rPr>
          <w:rFonts w:cs="Calibri"/>
          <w:color w:val="auto"/>
        </w:rPr>
        <w:t xml:space="preserve"> en</w:t>
      </w:r>
      <w:r w:rsidR="003A3D42" w:rsidRPr="001A69E7">
        <w:rPr>
          <w:rFonts w:cs="Calibri"/>
          <w:b/>
          <w:color w:val="auto"/>
        </w:rPr>
        <w:t xml:space="preserve"> cada uno</w:t>
      </w:r>
      <w:r w:rsidR="003A3D42" w:rsidRPr="001A69E7">
        <w:rPr>
          <w:rFonts w:cs="Calibri"/>
          <w:color w:val="auto"/>
        </w:rPr>
        <w:t xml:space="preserve"> de los exámenes escritos con contenido práctico y en cada una de las actividades de enseñanza-aprendizaje.</w:t>
      </w:r>
    </w:p>
    <w:p w:rsidR="00266FE7" w:rsidRDefault="003A3D42">
      <w:pPr>
        <w:numPr>
          <w:ilvl w:val="0"/>
          <w:numId w:val="12"/>
        </w:numPr>
        <w:rPr>
          <w:rFonts w:cs="Calibri"/>
          <w:color w:val="auto"/>
        </w:rPr>
      </w:pPr>
      <w:r w:rsidRPr="001A69E7">
        <w:rPr>
          <w:rFonts w:cs="Calibri"/>
          <w:color w:val="auto"/>
        </w:rPr>
        <w:t xml:space="preserve">Haber obtenido un 5 de media en </w:t>
      </w:r>
      <w:r w:rsidRPr="001A69E7">
        <w:rPr>
          <w:rFonts w:cs="Calibri"/>
          <w:b/>
          <w:color w:val="auto"/>
        </w:rPr>
        <w:t>cada uno</w:t>
      </w:r>
      <w:r w:rsidRPr="001A69E7">
        <w:rPr>
          <w:rFonts w:cs="Calibri"/>
          <w:color w:val="auto"/>
        </w:rPr>
        <w:t xml:space="preserve"> de los apartados mencionados anteriormente. </w:t>
      </w:r>
    </w:p>
    <w:p w:rsidR="001A69E7" w:rsidRPr="001A69E7" w:rsidRDefault="001A69E7" w:rsidP="001A69E7">
      <w:pPr>
        <w:rPr>
          <w:rFonts w:cs="Calibri"/>
          <w:color w:val="auto"/>
        </w:rPr>
      </w:pPr>
      <w:r w:rsidRPr="001A69E7">
        <w:rPr>
          <w:rFonts w:cs="Calibri"/>
          <w:color w:val="auto"/>
        </w:rPr>
        <w:t>Consideraciones especiales:</w:t>
      </w:r>
    </w:p>
    <w:p w:rsidR="001A69E7" w:rsidRPr="001A69E7" w:rsidRDefault="001A69E7" w:rsidP="001A69E7">
      <w:pPr>
        <w:rPr>
          <w:rFonts w:cs="Calibri"/>
          <w:color w:val="auto"/>
        </w:rPr>
      </w:pPr>
    </w:p>
    <w:p w:rsidR="001A69E7" w:rsidRPr="001A69E7" w:rsidRDefault="001A69E7" w:rsidP="001A69E7">
      <w:pPr>
        <w:pStyle w:val="Prrafodelista"/>
        <w:numPr>
          <w:ilvl w:val="0"/>
          <w:numId w:val="43"/>
        </w:numPr>
        <w:rPr>
          <w:rFonts w:cs="Calibri"/>
          <w:color w:val="auto"/>
          <w:sz w:val="24"/>
        </w:rPr>
      </w:pPr>
      <w:r w:rsidRPr="001A69E7">
        <w:rPr>
          <w:rFonts w:cs="Calibri"/>
          <w:color w:val="auto"/>
          <w:sz w:val="24"/>
        </w:rPr>
        <w:t>Para realizar la media en las actividades enseñanza – aprendizaje en caso de solicitarse más de una por unidad, se debe obtener una calif</w:t>
      </w:r>
      <w:r>
        <w:rPr>
          <w:rFonts w:cs="Calibri"/>
          <w:color w:val="auto"/>
          <w:sz w:val="24"/>
        </w:rPr>
        <w:t xml:space="preserve">icación superior a 4 </w:t>
      </w:r>
      <w:r w:rsidRPr="001A69E7">
        <w:rPr>
          <w:rFonts w:cs="Calibri"/>
          <w:color w:val="auto"/>
          <w:sz w:val="24"/>
        </w:rPr>
        <w:t>en todas las pruebas.</w:t>
      </w:r>
    </w:p>
    <w:p w:rsidR="001A69E7" w:rsidRPr="001A69E7" w:rsidRDefault="001A69E7" w:rsidP="001A69E7">
      <w:pPr>
        <w:pStyle w:val="Prrafodelista"/>
        <w:numPr>
          <w:ilvl w:val="0"/>
          <w:numId w:val="43"/>
        </w:numPr>
        <w:rPr>
          <w:rFonts w:cs="Calibri"/>
          <w:color w:val="auto"/>
          <w:sz w:val="24"/>
        </w:rPr>
      </w:pPr>
      <w:r w:rsidRPr="001A69E7">
        <w:rPr>
          <w:rFonts w:cs="Calibri"/>
          <w:color w:val="auto"/>
          <w:sz w:val="24"/>
        </w:rPr>
        <w:t>Todas las actividades de enseñanza-aprendizaje deben haber sido entregadas durante el trimestre en el plazo indicado.</w:t>
      </w:r>
    </w:p>
    <w:p w:rsidR="001A69E7" w:rsidRPr="001A69E7" w:rsidRDefault="001A69E7" w:rsidP="001A69E7">
      <w:pPr>
        <w:pStyle w:val="Prrafodelista"/>
        <w:numPr>
          <w:ilvl w:val="0"/>
          <w:numId w:val="43"/>
        </w:numPr>
        <w:rPr>
          <w:rFonts w:cs="Calibri"/>
          <w:color w:val="auto"/>
          <w:sz w:val="24"/>
        </w:rPr>
      </w:pPr>
      <w:r w:rsidRPr="001A69E7">
        <w:rPr>
          <w:rFonts w:cs="Calibri"/>
          <w:color w:val="auto"/>
          <w:sz w:val="24"/>
        </w:rPr>
        <w:t>Si se evalúan más de un RRAA durante un trimestre y alguno tiene una calificación de menos de 5 la calificación será de suspenso y solo se recuperará el resultado suspenso en la recuperación.</w:t>
      </w:r>
    </w:p>
    <w:p w:rsidR="001A69E7" w:rsidRDefault="001A69E7" w:rsidP="001A69E7">
      <w:pPr>
        <w:pStyle w:val="Prrafodelista"/>
        <w:ind w:left="720"/>
        <w:rPr>
          <w:rFonts w:cs="Calibri"/>
          <w:color w:val="auto"/>
        </w:rPr>
      </w:pPr>
    </w:p>
    <w:p w:rsidR="001A69E7" w:rsidRPr="001A69E7" w:rsidRDefault="001A69E7" w:rsidP="001A69E7">
      <w:pPr>
        <w:pStyle w:val="Prrafodelista"/>
        <w:ind w:left="720"/>
        <w:rPr>
          <w:rFonts w:cs="Calibri"/>
          <w:color w:val="auto"/>
        </w:rPr>
      </w:pPr>
    </w:p>
    <w:p w:rsidR="00266FE7" w:rsidRPr="001A69E7" w:rsidRDefault="003A3D42">
      <w:pPr>
        <w:ind w:firstLine="708"/>
        <w:jc w:val="center"/>
        <w:rPr>
          <w:rFonts w:cs="Calibri"/>
          <w:b/>
          <w:bCs/>
          <w:color w:val="auto"/>
        </w:rPr>
      </w:pPr>
      <w:r w:rsidRPr="001A69E7">
        <w:rPr>
          <w:rFonts w:cs="Calibri"/>
          <w:b/>
          <w:bCs/>
          <w:color w:val="auto"/>
        </w:rPr>
        <w:t>No se considera la evaluación superada si no se cumplen los dos criterios anteriores.</w:t>
      </w:r>
    </w:p>
    <w:p w:rsidR="00266FE7" w:rsidRDefault="00266FE7">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266FE7">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Pr="001A69E7" w:rsidRDefault="003A3D42">
            <w:pPr>
              <w:jc w:val="center"/>
              <w:rPr>
                <w:rFonts w:cs="Calibri"/>
                <w:b/>
                <w:color w:val="auto"/>
              </w:rPr>
            </w:pPr>
            <w:r w:rsidRPr="001A69E7">
              <w:rPr>
                <w:rFonts w:cs="Calibri"/>
                <w:b/>
                <w:color w:val="auto"/>
              </w:rPr>
              <w:lastRenderedPageBreak/>
              <w:t xml:space="preserve">El alumno deberá superar cada una de las evaluaciones del curso. La nota final del módulo corresponde a la media aritmética de la nota obtenida en las evaluaciones, en el caso de que todas ellas estén aprobadas. </w:t>
            </w:r>
          </w:p>
          <w:p w:rsidR="00266FE7" w:rsidRPr="001A69E7" w:rsidRDefault="00266FE7">
            <w:pPr>
              <w:jc w:val="center"/>
              <w:rPr>
                <w:rFonts w:cs="Calibri"/>
                <w:b/>
                <w:color w:val="auto"/>
              </w:rPr>
            </w:pPr>
          </w:p>
          <w:p w:rsidR="00266FE7" w:rsidRPr="001A69E7" w:rsidRDefault="003A3D42">
            <w:pPr>
              <w:jc w:val="center"/>
              <w:rPr>
                <w:rFonts w:cs="Calibri"/>
                <w:b/>
                <w:color w:val="auto"/>
              </w:rPr>
            </w:pPr>
            <w:r w:rsidRPr="001A69E7">
              <w:rPr>
                <w:rFonts w:cs="Calibri"/>
                <w:b/>
                <w:color w:val="auto"/>
              </w:rPr>
              <w:t>Si el alumno no supera una o varias evaluaciones, la nota final será de suspenso.</w:t>
            </w:r>
          </w:p>
          <w:p w:rsidR="00266FE7" w:rsidRDefault="00266FE7">
            <w:pPr>
              <w:jc w:val="center"/>
              <w:rPr>
                <w:rFonts w:cs="Calibri"/>
                <w:b/>
                <w:color w:val="548DD4"/>
              </w:rPr>
            </w:pPr>
          </w:p>
        </w:tc>
      </w:tr>
    </w:tbl>
    <w:p w:rsidR="004A40EE" w:rsidRDefault="004A40EE" w:rsidP="004A40EE">
      <w:pPr>
        <w:rPr>
          <w:rFonts w:asciiTheme="minorHAnsi" w:hAnsiTheme="minorHAnsi"/>
          <w:color w:val="FF3333"/>
        </w:rPr>
      </w:pPr>
    </w:p>
    <w:p w:rsidR="00DB2813" w:rsidRPr="00DB2813" w:rsidRDefault="00DB2813" w:rsidP="00DB2813">
      <w:pPr>
        <w:rPr>
          <w:rFonts w:asciiTheme="minorHAnsi" w:hAnsiTheme="minorHAnsi"/>
          <w:color w:val="auto"/>
        </w:rPr>
      </w:pPr>
    </w:p>
    <w:p w:rsidR="00266FE7" w:rsidRPr="001A69E7" w:rsidRDefault="00CB4845" w:rsidP="00CB4845">
      <w:pPr>
        <w:rPr>
          <w:rFonts w:asciiTheme="minorHAnsi" w:hAnsiTheme="minorHAnsi" w:cs="Calibri"/>
          <w:b/>
          <w:bCs/>
          <w:color w:val="auto"/>
        </w:rPr>
      </w:pPr>
      <w:r w:rsidRPr="001A69E7">
        <w:rPr>
          <w:rFonts w:asciiTheme="minorHAnsi" w:hAnsiTheme="minorHAnsi" w:cs="Calibri"/>
          <w:b/>
          <w:bCs/>
          <w:color w:val="auto"/>
        </w:rPr>
        <w:t>Criterios de C</w:t>
      </w:r>
      <w:r w:rsidR="00CA38BE" w:rsidRPr="001A69E7">
        <w:rPr>
          <w:rFonts w:asciiTheme="minorHAnsi" w:hAnsiTheme="minorHAnsi" w:cs="Calibri"/>
          <w:b/>
          <w:bCs/>
          <w:color w:val="auto"/>
        </w:rPr>
        <w:t>alificación Pendientes</w:t>
      </w:r>
    </w:p>
    <w:p w:rsidR="00CA38BE" w:rsidRPr="00DE2216" w:rsidRDefault="00CA38BE" w:rsidP="00CB4845">
      <w:pPr>
        <w:rPr>
          <w:rFonts w:asciiTheme="minorHAnsi" w:hAnsiTheme="minorHAnsi" w:cs="Calibri"/>
          <w:b/>
          <w:bCs/>
          <w:color w:val="FF0000"/>
        </w:rPr>
      </w:pPr>
    </w:p>
    <w:p w:rsidR="00CA38BE" w:rsidRPr="001A69E7" w:rsidRDefault="00CA38BE" w:rsidP="00CB4845">
      <w:pPr>
        <w:ind w:firstLine="708"/>
        <w:rPr>
          <w:rFonts w:asciiTheme="minorHAnsi" w:hAnsiTheme="minorHAnsi" w:cs="Arial"/>
          <w:color w:val="auto"/>
          <w:lang w:val="es-ES_tradnl"/>
        </w:rPr>
      </w:pPr>
      <w:r w:rsidRPr="001A69E7">
        <w:rPr>
          <w:rFonts w:asciiTheme="minorHAnsi" w:hAnsiTheme="minorHAnsi"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CA38BE" w:rsidRPr="001A69E7" w:rsidRDefault="00CA38BE" w:rsidP="00CB4845">
      <w:pPr>
        <w:ind w:firstLine="708"/>
        <w:rPr>
          <w:rFonts w:asciiTheme="minorHAnsi" w:hAnsiTheme="minorHAnsi" w:cs="Arial"/>
          <w:color w:val="auto"/>
          <w:lang w:val="es-ES_tradnl"/>
        </w:rPr>
      </w:pPr>
    </w:p>
    <w:p w:rsidR="00CA38BE" w:rsidRPr="001A69E7" w:rsidRDefault="00CA38BE" w:rsidP="00CB4845">
      <w:pPr>
        <w:ind w:firstLine="708"/>
        <w:rPr>
          <w:rFonts w:asciiTheme="minorHAnsi" w:hAnsiTheme="minorHAnsi" w:cs="Arial"/>
          <w:color w:val="auto"/>
          <w:lang w:val="es-ES_tradnl"/>
        </w:rPr>
      </w:pPr>
      <w:r w:rsidRPr="001A69E7">
        <w:rPr>
          <w:rFonts w:asciiTheme="minorHAnsi" w:hAnsiTheme="minorHAnsi" w:cs="Arial"/>
          <w:color w:val="auto"/>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CA38BE" w:rsidRPr="001A69E7" w:rsidRDefault="00CA38BE" w:rsidP="00CB4845">
      <w:pPr>
        <w:ind w:firstLine="708"/>
        <w:rPr>
          <w:rFonts w:asciiTheme="minorHAnsi" w:hAnsiTheme="minorHAnsi" w:cs="Arial"/>
          <w:color w:val="auto"/>
          <w:lang w:val="es-ES_tradnl"/>
        </w:rPr>
      </w:pPr>
    </w:p>
    <w:p w:rsidR="00CA38BE" w:rsidRPr="001A69E7" w:rsidRDefault="00CA38BE" w:rsidP="00CB4845">
      <w:pPr>
        <w:ind w:firstLine="708"/>
        <w:rPr>
          <w:rFonts w:asciiTheme="minorHAnsi" w:hAnsiTheme="minorHAnsi" w:cs="Arial"/>
          <w:color w:val="auto"/>
          <w:lang w:val="es-ES_tradnl"/>
        </w:rPr>
      </w:pPr>
      <w:r w:rsidRPr="001A69E7">
        <w:rPr>
          <w:rFonts w:asciiTheme="minorHAnsi" w:hAnsiTheme="minorHAnsi" w:cs="Arial"/>
          <w:color w:val="auto"/>
          <w:lang w:val="es-ES_tradnl"/>
        </w:rPr>
        <w:t>La calificación del módulo será la puntuación obtenida en la prueba final del módulo sin decimales.</w:t>
      </w:r>
    </w:p>
    <w:p w:rsidR="00CA38BE" w:rsidRPr="001A69E7" w:rsidRDefault="00CA38BE" w:rsidP="00CB4845">
      <w:pPr>
        <w:rPr>
          <w:rFonts w:asciiTheme="minorHAnsi" w:hAnsiTheme="minorHAnsi" w:cs="Arial"/>
          <w:color w:val="auto"/>
          <w:lang w:val="es-ES_tradnl"/>
        </w:rPr>
      </w:pPr>
    </w:p>
    <w:p w:rsidR="00CA38BE" w:rsidRPr="001A69E7" w:rsidRDefault="00CA38BE" w:rsidP="00CB4845">
      <w:pPr>
        <w:ind w:firstLine="708"/>
        <w:rPr>
          <w:rFonts w:asciiTheme="minorHAnsi" w:hAnsiTheme="minorHAnsi" w:cs="Arial"/>
          <w:color w:val="auto"/>
          <w:lang w:val="es-ES_tradnl"/>
        </w:rPr>
      </w:pPr>
      <w:r w:rsidRPr="001A69E7">
        <w:rPr>
          <w:rFonts w:asciiTheme="minorHAnsi" w:hAnsiTheme="minorHAnsi" w:cs="Arial"/>
          <w:color w:val="auto"/>
          <w:lang w:val="es-ES_tradnl"/>
        </w:rPr>
        <w:t xml:space="preserve">Con esta calificación se </w:t>
      </w:r>
      <w:r w:rsidR="00BA0FDE" w:rsidRPr="001A69E7">
        <w:rPr>
          <w:rFonts w:asciiTheme="minorHAnsi" w:hAnsiTheme="minorHAnsi" w:cs="Arial"/>
          <w:color w:val="auto"/>
          <w:lang w:val="es-ES_tradnl"/>
        </w:rPr>
        <w:t>determina finalmente</w:t>
      </w:r>
      <w:r w:rsidRPr="001A69E7">
        <w:rPr>
          <w:rFonts w:asciiTheme="minorHAnsi" w:hAnsiTheme="minorHAnsi" w:cs="Arial"/>
          <w:color w:val="auto"/>
          <w:lang w:val="es-ES_tradnl"/>
        </w:rPr>
        <w:t xml:space="preserve"> si se ha superado o no el módulo:</w:t>
      </w:r>
    </w:p>
    <w:p w:rsidR="00CA38BE" w:rsidRPr="001A69E7" w:rsidRDefault="00CA38BE" w:rsidP="00CB4845">
      <w:pPr>
        <w:numPr>
          <w:ilvl w:val="0"/>
          <w:numId w:val="37"/>
        </w:numPr>
        <w:suppressAutoHyphens w:val="0"/>
        <w:rPr>
          <w:rFonts w:asciiTheme="minorHAnsi" w:hAnsiTheme="minorHAnsi" w:cs="Arial"/>
          <w:color w:val="auto"/>
          <w:lang w:val="es-ES_tradnl"/>
        </w:rPr>
      </w:pPr>
      <w:r w:rsidRPr="001A69E7">
        <w:rPr>
          <w:rFonts w:asciiTheme="minorHAnsi" w:hAnsiTheme="minorHAnsi" w:cs="Arial"/>
          <w:color w:val="auto"/>
          <w:lang w:val="es-ES_tradnl"/>
        </w:rPr>
        <w:t>Si la puntuación es inferior a 5, el módulo no habrá sido superado.</w:t>
      </w:r>
    </w:p>
    <w:p w:rsidR="00CA38BE" w:rsidRPr="001A69E7" w:rsidRDefault="00CA38BE" w:rsidP="00CB4845">
      <w:pPr>
        <w:numPr>
          <w:ilvl w:val="0"/>
          <w:numId w:val="37"/>
        </w:numPr>
        <w:suppressAutoHyphens w:val="0"/>
        <w:rPr>
          <w:rFonts w:asciiTheme="minorHAnsi" w:hAnsiTheme="minorHAnsi" w:cs="Arial"/>
          <w:color w:val="auto"/>
          <w:lang w:val="es-ES_tradnl"/>
        </w:rPr>
      </w:pPr>
      <w:r w:rsidRPr="001A69E7">
        <w:rPr>
          <w:rFonts w:asciiTheme="minorHAnsi" w:hAnsiTheme="minorHAnsi" w:cs="Arial"/>
          <w:color w:val="auto"/>
          <w:lang w:val="es-ES_tradnl"/>
        </w:rPr>
        <w:t>En caso contrario el alumno habrá superado el módulo.</w:t>
      </w:r>
    </w:p>
    <w:p w:rsidR="00CA38BE" w:rsidRPr="001A69E7" w:rsidRDefault="00CA38BE" w:rsidP="00CB4845">
      <w:pPr>
        <w:rPr>
          <w:rFonts w:asciiTheme="minorHAnsi" w:hAnsiTheme="minorHAnsi" w:cs="Arial"/>
          <w:b/>
          <w:color w:val="auto"/>
          <w:lang w:val="es-ES_tradnl"/>
        </w:rPr>
      </w:pPr>
    </w:p>
    <w:p w:rsidR="00CA38BE" w:rsidRDefault="00CA38BE" w:rsidP="004A40EE">
      <w:pPr>
        <w:ind w:firstLine="576"/>
        <w:rPr>
          <w:color w:val="FF3333"/>
        </w:rPr>
      </w:pPr>
      <w:r w:rsidRPr="001A69E7">
        <w:rPr>
          <w:rFonts w:asciiTheme="minorHAnsi" w:hAnsiTheme="minorHAnsi" w:cs="Arial"/>
          <w:color w:val="auto"/>
          <w:lang w:val="es-ES_tradnl"/>
        </w:rPr>
        <w:lastRenderedPageBreak/>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r w:rsidRPr="00DE2216">
        <w:rPr>
          <w:rFonts w:asciiTheme="minorHAnsi" w:hAnsiTheme="minorHAnsi" w:cs="Arial"/>
          <w:color w:val="FF0000"/>
          <w:lang w:val="es-ES_tradnl"/>
        </w:rPr>
        <w:t>.</w:t>
      </w:r>
    </w:p>
    <w:p w:rsidR="00266FE7" w:rsidRDefault="00266FE7">
      <w:pPr>
        <w:rPr>
          <w:color w:val="FF3333"/>
        </w:rPr>
      </w:pPr>
    </w:p>
    <w:p w:rsidR="00266FE7" w:rsidRDefault="003A3D42">
      <w:pPr>
        <w:pStyle w:val="Encabezado2"/>
        <w:numPr>
          <w:ilvl w:val="1"/>
          <w:numId w:val="17"/>
        </w:numPr>
        <w:rPr>
          <w:rFonts w:ascii="Calibri" w:hAnsi="Calibri" w:cs="Calibri"/>
        </w:rPr>
      </w:pPr>
      <w:r>
        <w:rPr>
          <w:rFonts w:ascii="Calibri" w:hAnsi="Calibri" w:cs="Calibri"/>
        </w:rPr>
        <w:t xml:space="preserve"> </w:t>
      </w:r>
      <w:bookmarkStart w:id="45" w:name="_Toc523819770"/>
      <w:bookmarkStart w:id="46" w:name="_Toc149070171"/>
      <w:r>
        <w:rPr>
          <w:rFonts w:ascii="Calibri" w:hAnsi="Calibri" w:cs="Calibri"/>
        </w:rPr>
        <w:t>Recuperación</w:t>
      </w:r>
      <w:bookmarkEnd w:id="45"/>
      <w:bookmarkEnd w:id="46"/>
      <w:r>
        <w:rPr>
          <w:rFonts w:ascii="Calibri" w:hAnsi="Calibri" w:cs="Calibri"/>
        </w:rPr>
        <w:t xml:space="preserve"> </w:t>
      </w:r>
    </w:p>
    <w:p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266FE7" w:rsidRDefault="00266FE7">
      <w:pPr>
        <w:ind w:firstLine="708"/>
        <w:rPr>
          <w:rFonts w:cs="Calibri"/>
          <w:color w:val="FF0000"/>
        </w:rPr>
      </w:pPr>
    </w:p>
    <w:p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266FE7" w:rsidRDefault="00266FE7">
      <w:pPr>
        <w:ind w:firstLine="708"/>
        <w:rPr>
          <w:rFonts w:cs="Calibri"/>
          <w:color w:val="FF0000"/>
        </w:rPr>
      </w:pPr>
    </w:p>
    <w:p w:rsidR="00DB2813" w:rsidRDefault="00DB2813" w:rsidP="00DB2813">
      <w:pPr>
        <w:ind w:firstLine="708"/>
        <w:rPr>
          <w:rFonts w:cs="Calibri"/>
          <w:color w:val="auto"/>
        </w:rPr>
      </w:pPr>
      <w:r w:rsidRPr="00DB2813">
        <w:rPr>
          <w:rFonts w:cs="Calibri"/>
          <w:color w:val="auto"/>
        </w:rPr>
        <w:t xml:space="preserve">En el mes de junio se realizará una prueba para recuperar los RRAA no conseguidos a lo largo del curso, primera ordinaria. A cada alumno/a con RRAA no conseguidos se le entregará una tabla resumen con el grado de consecución de los RRAA para que sepa cuales debe realizar de la prueba. La calificación será de 1 a 10, siendo necesario un 5 para aprobar, siguiendo con los mismos criterios de calificación expresados en el punto anterior sobre criterios. </w:t>
      </w:r>
    </w:p>
    <w:p w:rsidR="00DB2813" w:rsidRPr="00DB2813" w:rsidRDefault="00DB2813" w:rsidP="00DB2813">
      <w:pPr>
        <w:ind w:firstLine="708"/>
        <w:rPr>
          <w:rFonts w:cs="Calibri"/>
          <w:color w:val="auto"/>
        </w:rPr>
      </w:pPr>
    </w:p>
    <w:p w:rsidR="00DB2813" w:rsidRPr="00DB2813" w:rsidRDefault="00DB2813" w:rsidP="00DB2813">
      <w:pPr>
        <w:ind w:firstLine="708"/>
        <w:rPr>
          <w:rFonts w:cs="Calibri"/>
          <w:color w:val="auto"/>
        </w:rPr>
      </w:pPr>
      <w:r w:rsidRPr="00DB2813">
        <w:rPr>
          <w:rFonts w:cs="Calibri"/>
          <w:color w:val="auto"/>
        </w:rPr>
        <w:t>La prueba constará de un examen escrito y/o de prácticas en ordenador en el aula-taller donde se evaluarán todos los resultados de aprendizaje del módulo. La calificación será de 1 a 10 debiendo superar los criterios considerados como básicos en la programación para dar por superado el módulo.</w:t>
      </w:r>
    </w:p>
    <w:p w:rsidR="00DB2813" w:rsidRDefault="00DB2813">
      <w:pPr>
        <w:ind w:firstLine="708"/>
        <w:rPr>
          <w:rFonts w:cs="Calibri"/>
          <w:highlight w:val="yellow"/>
        </w:rPr>
      </w:pPr>
    </w:p>
    <w:p w:rsidR="00266FE7" w:rsidRDefault="00266FE7">
      <w:pPr>
        <w:ind w:firstLine="708"/>
        <w:rPr>
          <w:rFonts w:cs="Calibri"/>
          <w:color w:val="548DD4"/>
        </w:rPr>
      </w:pPr>
    </w:p>
    <w:p w:rsidR="00266FE7" w:rsidRPr="00DB2813" w:rsidRDefault="003A3D42">
      <w:pPr>
        <w:ind w:firstLine="708"/>
        <w:rPr>
          <w:rFonts w:cs="Calibri"/>
          <w:color w:val="auto"/>
        </w:rPr>
      </w:pPr>
      <w:r w:rsidRPr="00DB2813">
        <w:rPr>
          <w:rFonts w:cs="Calibri"/>
          <w:color w:val="auto"/>
        </w:rPr>
        <w:t xml:space="preserve">Para poder realizar este examen es necesario haber presentado todos los trabajos prácticos solicitados por el profesor a lo largo de todo el curso y tener una calificación de 5 en estos. </w:t>
      </w:r>
    </w:p>
    <w:p w:rsidR="00266FE7" w:rsidRDefault="00266FE7">
      <w:pPr>
        <w:ind w:firstLine="708"/>
        <w:rPr>
          <w:rFonts w:cs="Calibri"/>
        </w:rPr>
      </w:pPr>
    </w:p>
    <w:p w:rsidR="00266FE7" w:rsidRDefault="003A3D42">
      <w:pPr>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266FE7">
      <w:pPr>
        <w:ind w:firstLine="708"/>
        <w:rPr>
          <w:rFonts w:cs="Calibri"/>
          <w:color w:val="FF0000"/>
        </w:rPr>
      </w:pPr>
    </w:p>
    <w:p w:rsidR="00266FE7" w:rsidRDefault="003A3D42" w:rsidP="00DB2813">
      <w:pPr>
        <w:ind w:firstLine="708"/>
        <w:rPr>
          <w:rFonts w:cs="Calibri"/>
        </w:rPr>
      </w:pPr>
      <w:r>
        <w:rPr>
          <w:rFonts w:cs="Calibri"/>
        </w:rPr>
        <w:t>El acceso a la segunda convocatoria ordinaria se realizará independientemente del tipo de matrícula del alumno (ordinaria o modular).</w:t>
      </w:r>
    </w:p>
    <w:p w:rsidR="00266FE7" w:rsidRPr="00DB2813" w:rsidRDefault="003A3D42">
      <w:pPr>
        <w:spacing w:after="240" w:line="240" w:lineRule="auto"/>
        <w:ind w:firstLine="708"/>
        <w:rPr>
          <w:rFonts w:cs="Calibri"/>
          <w:color w:val="auto"/>
        </w:rPr>
      </w:pPr>
      <w:r w:rsidRPr="00DB2813">
        <w:rPr>
          <w:rFonts w:cs="Calibri"/>
          <w:color w:val="auto"/>
        </w:rPr>
        <w:t xml:space="preserve">Antes de la realización de la segunda convocatoria ordinaria si el profesor lo considera oportuno se programarán ejercicios de recuperación que se deberán de entregar en la fecha establecida por cada profesor. </w:t>
      </w:r>
    </w:p>
    <w:p w:rsidR="00266FE7" w:rsidRDefault="003A3D42" w:rsidP="002D6ADC">
      <w:pPr>
        <w:spacing w:after="240" w:line="240" w:lineRule="auto"/>
        <w:ind w:firstLine="708"/>
        <w:rPr>
          <w:rFonts w:cs="Calibri"/>
          <w:color w:val="auto"/>
        </w:rPr>
      </w:pPr>
      <w:r w:rsidRPr="00DB2813">
        <w:rPr>
          <w:rFonts w:cs="Calibri"/>
          <w:color w:val="auto"/>
        </w:rPr>
        <w:t xml:space="preserve">El examen de la segunda convocatoria ordinaria incluirá solo aquellos contenidos que no se hayan conseguido superar en la primera. </w:t>
      </w:r>
    </w:p>
    <w:p w:rsidR="002D6ADC" w:rsidRPr="002D6ADC" w:rsidRDefault="002D6ADC" w:rsidP="002D6ADC">
      <w:pPr>
        <w:spacing w:after="240" w:line="240" w:lineRule="auto"/>
        <w:ind w:firstLine="708"/>
        <w:rPr>
          <w:rFonts w:cs="Calibri"/>
          <w:color w:val="auto"/>
        </w:rPr>
      </w:pPr>
    </w:p>
    <w:p w:rsidR="00266FE7" w:rsidRPr="002D6ADC" w:rsidRDefault="003A3D42">
      <w:pPr>
        <w:pStyle w:val="Encabezado3"/>
        <w:numPr>
          <w:ilvl w:val="2"/>
          <w:numId w:val="17"/>
        </w:numPr>
        <w:rPr>
          <w:rFonts w:ascii="Calibri" w:hAnsi="Calibri" w:cs="Calibri"/>
        </w:rPr>
      </w:pPr>
      <w:bookmarkStart w:id="47" w:name="_Toc523819771"/>
      <w:bookmarkStart w:id="48" w:name="_Toc149070172"/>
      <w:bookmarkEnd w:id="47"/>
      <w:r w:rsidRPr="002D6ADC">
        <w:rPr>
          <w:rFonts w:ascii="Calibri" w:hAnsi="Calibri" w:cs="Calibri"/>
        </w:rPr>
        <w:t>Planificación de las actividades de recuperación de los módulos no superados</w:t>
      </w:r>
      <w:bookmarkEnd w:id="48"/>
    </w:p>
    <w:p w:rsidR="00266FE7" w:rsidRDefault="00266FE7" w:rsidP="002D6ADC">
      <w:pPr>
        <w:rPr>
          <w:rFonts w:cs="Calibri"/>
          <w:highlight w:val="yellow"/>
        </w:rPr>
      </w:pPr>
    </w:p>
    <w:p w:rsidR="00266FE7" w:rsidRDefault="00266FE7"/>
    <w:p w:rsidR="00266FE7" w:rsidRDefault="003A3D42">
      <w:pPr>
        <w:rPr>
          <w:rFonts w:cs="Calibri"/>
          <w:color w:val="auto"/>
        </w:rPr>
      </w:pPr>
      <w:r w:rsidRPr="002D6ADC">
        <w:rPr>
          <w:rFonts w:cs="Calibri"/>
          <w:color w:val="auto"/>
        </w:rPr>
        <w:t>Dado que se utiliza la plataforma Moodle a lo largo del módulo, los alumnos tienen a su disposición el conjunto de ejercicios que les pueden servir de refuerzo para superar el examen de la segunda convocatoria ordinaria</w:t>
      </w:r>
    </w:p>
    <w:p w:rsidR="002D6ADC" w:rsidRPr="002D6ADC" w:rsidRDefault="002D6ADC">
      <w:pPr>
        <w:rPr>
          <w:rFonts w:cs="Calibri"/>
          <w:color w:val="auto"/>
        </w:rPr>
      </w:pPr>
    </w:p>
    <w:p w:rsidR="00CA38BE" w:rsidRPr="002D6ADC" w:rsidRDefault="00CA38BE" w:rsidP="004A40EE">
      <w:pPr>
        <w:rPr>
          <w:rFonts w:cs="Calibri"/>
          <w:color w:val="auto"/>
        </w:rPr>
      </w:pPr>
      <w:r w:rsidRPr="002D6ADC">
        <w:rPr>
          <w:rFonts w:cs="Calibri"/>
          <w:color w:val="auto"/>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CA38BE" w:rsidRPr="002D6ADC" w:rsidRDefault="00CA38BE" w:rsidP="00CA38BE">
      <w:pPr>
        <w:ind w:firstLine="576"/>
        <w:rPr>
          <w:rFonts w:cs="Calibri"/>
          <w:color w:val="auto"/>
        </w:rPr>
      </w:pPr>
    </w:p>
    <w:p w:rsidR="00266FE7" w:rsidRDefault="00CA38BE" w:rsidP="002D6ADC">
      <w:pPr>
        <w:ind w:firstLine="576"/>
        <w:rPr>
          <w:rFonts w:cs="Calibri"/>
          <w:color w:val="548DD4"/>
        </w:rPr>
      </w:pPr>
      <w:r w:rsidRPr="002D6ADC">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266FE7" w:rsidRPr="002D6ADC" w:rsidRDefault="003A3D42">
      <w:pPr>
        <w:pStyle w:val="Encabezado2"/>
        <w:numPr>
          <w:ilvl w:val="1"/>
          <w:numId w:val="17"/>
        </w:numPr>
        <w:rPr>
          <w:rFonts w:ascii="Calibri" w:hAnsi="Calibri" w:cs="Calibri"/>
          <w:color w:val="auto"/>
        </w:rPr>
      </w:pPr>
      <w:r>
        <w:rPr>
          <w:rFonts w:ascii="Calibri" w:hAnsi="Calibri" w:cs="Calibri"/>
          <w:color w:val="FF0000"/>
        </w:rPr>
        <w:t xml:space="preserve"> </w:t>
      </w:r>
      <w:bookmarkStart w:id="49" w:name="_Toc523819772"/>
      <w:bookmarkStart w:id="50" w:name="_Toc149070173"/>
      <w:bookmarkEnd w:id="49"/>
      <w:r w:rsidRPr="002D6ADC">
        <w:rPr>
          <w:rFonts w:ascii="Calibri" w:hAnsi="Calibri" w:cs="Calibri"/>
          <w:color w:val="auto"/>
        </w:rPr>
        <w:t>Promoción al siguiente curso o repetición de módulo</w:t>
      </w:r>
      <w:bookmarkEnd w:id="50"/>
    </w:p>
    <w:p w:rsidR="00266FE7" w:rsidRPr="002D6ADC" w:rsidRDefault="003A3D42">
      <w:pPr>
        <w:rPr>
          <w:rFonts w:cs="Calibri"/>
          <w:color w:val="auto"/>
        </w:rPr>
      </w:pPr>
      <w:r>
        <w:rPr>
          <w:rFonts w:cs="Calibri"/>
        </w:rPr>
        <w:tab/>
      </w:r>
      <w:r w:rsidRPr="002D6ADC">
        <w:rPr>
          <w:rFonts w:cs="Calibri"/>
          <w:color w:val="auto"/>
        </w:rPr>
        <w:t>En la primera convocatoria ordinaria de junio, los alumnos que obtengan una evaluación positiva en todos los módulos, accederán de forma automática al segundo curso del ciclo formativo. El resto de alumnos accederán a la segunda convocatoria ordinaria.</w:t>
      </w:r>
    </w:p>
    <w:p w:rsidR="00266FE7" w:rsidRPr="002D6ADC" w:rsidRDefault="00266FE7">
      <w:pPr>
        <w:rPr>
          <w:rFonts w:cs="Calibri"/>
          <w:color w:val="auto"/>
        </w:rPr>
      </w:pPr>
    </w:p>
    <w:p w:rsidR="00266FE7" w:rsidRPr="002D6ADC" w:rsidRDefault="003A3D42">
      <w:pPr>
        <w:ind w:firstLine="360"/>
        <w:rPr>
          <w:rFonts w:cs="Calibri"/>
          <w:color w:val="auto"/>
        </w:rPr>
      </w:pPr>
      <w:r w:rsidRPr="002D6ADC">
        <w:rPr>
          <w:rFonts w:cs="Calibri"/>
          <w:color w:val="auto"/>
        </w:rPr>
        <w:t>Teniendo los resultados obtenidos por los alumnos en la segunda ordinaria, se realizará la promoción al siguiente curso, o la repetición del módulo de la siguiente forma:</w:t>
      </w:r>
    </w:p>
    <w:p w:rsidR="00266FE7" w:rsidRPr="002D6ADC" w:rsidRDefault="00266FE7">
      <w:pPr>
        <w:rPr>
          <w:rFonts w:cs="Calibri"/>
          <w:color w:val="auto"/>
        </w:rPr>
      </w:pPr>
    </w:p>
    <w:p w:rsidR="00266FE7" w:rsidRPr="002D6ADC" w:rsidRDefault="003A3D42">
      <w:pPr>
        <w:numPr>
          <w:ilvl w:val="0"/>
          <w:numId w:val="13"/>
        </w:numPr>
        <w:rPr>
          <w:rFonts w:cs="Calibri"/>
          <w:color w:val="auto"/>
        </w:rPr>
      </w:pPr>
      <w:r w:rsidRPr="002D6ADC">
        <w:rPr>
          <w:rFonts w:cs="Calibri"/>
          <w:color w:val="auto"/>
        </w:rPr>
        <w:t>Los alumnos con todos los módulos superados promocionarán al segundo curso.</w:t>
      </w:r>
    </w:p>
    <w:p w:rsidR="00266FE7" w:rsidRPr="002D6ADC" w:rsidRDefault="003A3D42">
      <w:pPr>
        <w:numPr>
          <w:ilvl w:val="0"/>
          <w:numId w:val="13"/>
        </w:numPr>
        <w:rPr>
          <w:rFonts w:cs="Calibri"/>
          <w:color w:val="auto"/>
        </w:rPr>
      </w:pPr>
      <w:r w:rsidRPr="002D6ADC">
        <w:rPr>
          <w:rFonts w:cs="Calibri"/>
          <w:color w:val="auto"/>
        </w:rPr>
        <w:t xml:space="preserve">Los alumnos con uno o varios módulos no superados cuya carga horaria sea superior a 300 horas anuales, repetirán todas las actividades programadas para esos módulos, </w:t>
      </w:r>
      <w:r w:rsidR="002D6ADC" w:rsidRPr="002D6ADC">
        <w:rPr>
          <w:rFonts w:cs="Calibri"/>
          <w:color w:val="auto"/>
        </w:rPr>
        <w:t>y,</w:t>
      </w:r>
      <w:r w:rsidRPr="002D6ADC">
        <w:rPr>
          <w:rFonts w:cs="Calibri"/>
          <w:color w:val="auto"/>
        </w:rPr>
        <w:t xml:space="preserve"> por tanto, deberán matricularse como alumnos repetidores.</w:t>
      </w:r>
    </w:p>
    <w:p w:rsidR="00266FE7" w:rsidRPr="002D6ADC" w:rsidRDefault="003A3D42" w:rsidP="002D6ADC">
      <w:pPr>
        <w:numPr>
          <w:ilvl w:val="0"/>
          <w:numId w:val="13"/>
        </w:numPr>
        <w:rPr>
          <w:rFonts w:cs="Calibri"/>
          <w:color w:val="auto"/>
        </w:rPr>
      </w:pPr>
      <w:r w:rsidRPr="002D6ADC">
        <w:rPr>
          <w:rFonts w:cs="Calibri"/>
          <w:color w:val="auto"/>
        </w:rPr>
        <w:lastRenderedPageBreak/>
        <w:t>Para los alumnos que no han superado uno o varios módulos cuya carga horaria en conjunto sea inferior a 300 horas anuales se permitirá la promoción a segundo según las posibilidades de recuperación que el equipo docente estime.</w:t>
      </w:r>
    </w:p>
    <w:p w:rsidR="00266FE7" w:rsidRPr="002D6ADC" w:rsidRDefault="003A3D42">
      <w:pPr>
        <w:pStyle w:val="Encabezado2"/>
        <w:numPr>
          <w:ilvl w:val="1"/>
          <w:numId w:val="17"/>
        </w:numPr>
        <w:rPr>
          <w:rFonts w:ascii="Calibri" w:hAnsi="Calibri" w:cs="Calibri"/>
          <w:color w:val="auto"/>
          <w:shd w:val="clear" w:color="auto" w:fill="FFFF00"/>
        </w:rPr>
      </w:pPr>
      <w:bookmarkStart w:id="51" w:name="_Toc523819773"/>
      <w:bookmarkEnd w:id="51"/>
      <w:r>
        <w:rPr>
          <w:rFonts w:ascii="Calibri" w:hAnsi="Calibri" w:cs="Calibri"/>
          <w:color w:val="FF0000"/>
        </w:rPr>
        <w:t xml:space="preserve"> </w:t>
      </w:r>
      <w:bookmarkStart w:id="52" w:name="_Toc523819774"/>
      <w:bookmarkStart w:id="53" w:name="_Toc149070174"/>
      <w:r w:rsidRPr="002D6ADC">
        <w:rPr>
          <w:rFonts w:ascii="Calibri" w:hAnsi="Calibri" w:cs="Calibri"/>
          <w:color w:val="auto"/>
        </w:rPr>
        <w:t xml:space="preserve">Pérdida de la evaluación </w:t>
      </w:r>
      <w:bookmarkEnd w:id="52"/>
      <w:r w:rsidR="00023DDA" w:rsidRPr="002D6ADC">
        <w:rPr>
          <w:rFonts w:ascii="Calibri" w:hAnsi="Calibri" w:cs="Calibri"/>
          <w:color w:val="auto"/>
        </w:rPr>
        <w:t>continua</w:t>
      </w:r>
      <w:bookmarkEnd w:id="53"/>
    </w:p>
    <w:p w:rsidR="00266FE7" w:rsidRPr="002D6ADC" w:rsidRDefault="003A3D42">
      <w:pPr>
        <w:ind w:firstLine="576"/>
        <w:rPr>
          <w:rFonts w:cs="Calibri"/>
          <w:color w:val="auto"/>
        </w:rPr>
      </w:pPr>
      <w:r w:rsidRPr="002D6ADC">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2D6ADC" w:rsidRDefault="00266FE7">
      <w:pPr>
        <w:rPr>
          <w:rFonts w:cs="Calibri"/>
          <w:color w:val="auto"/>
        </w:rPr>
      </w:pPr>
    </w:p>
    <w:p w:rsidR="00266FE7" w:rsidRDefault="003A3D42">
      <w:pPr>
        <w:ind w:firstLine="576"/>
        <w:rPr>
          <w:rFonts w:cs="Calibri"/>
          <w:color w:val="FF0000"/>
        </w:rPr>
      </w:pPr>
      <w:r w:rsidRPr="002D6ADC">
        <w:rPr>
          <w:rFonts w:cs="Calibri"/>
          <w:color w:val="auto"/>
        </w:rPr>
        <w:t xml:space="preserve">En este módulo, el porcentaje de faltas injustificadas que puede tener un alumno antes de perder el derecho a la evaluación continua es: </w:t>
      </w:r>
      <w:r w:rsidR="002D6ADC" w:rsidRPr="002D6ADC">
        <w:rPr>
          <w:rFonts w:cs="Calibri"/>
          <w:color w:val="auto"/>
        </w:rPr>
        <w:t>27 horas</w:t>
      </w:r>
    </w:p>
    <w:p w:rsidR="00266FE7" w:rsidRDefault="00266FE7">
      <w:pPr>
        <w:rPr>
          <w:rFonts w:cs="Calibri"/>
          <w:color w:val="FF0000"/>
        </w:rPr>
      </w:pPr>
    </w:p>
    <w:p w:rsidR="00266FE7" w:rsidRPr="002D6ADC" w:rsidRDefault="003A3D42">
      <w:pPr>
        <w:ind w:firstLine="576"/>
        <w:rPr>
          <w:rFonts w:cs="Calibri"/>
          <w:color w:val="auto"/>
        </w:rPr>
      </w:pPr>
      <w:r w:rsidRPr="002D6ADC">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 xml:space="preserve">perderán el derecho a la evaluación continua en todos los </w:t>
      </w:r>
      <w:r>
        <w:rPr>
          <w:rFonts w:cs="Calibri"/>
          <w:b/>
          <w:u w:val="single"/>
        </w:rPr>
        <w:lastRenderedPageBreak/>
        <w:t>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pPr>
        <w:pStyle w:val="Encabezado3"/>
        <w:numPr>
          <w:ilvl w:val="2"/>
          <w:numId w:val="17"/>
        </w:numPr>
        <w:rPr>
          <w:rFonts w:ascii="Calibri" w:hAnsi="Calibri" w:cs="Calibri"/>
        </w:rPr>
      </w:pPr>
      <w:bookmarkStart w:id="54" w:name="_Toc523819775"/>
      <w:bookmarkStart w:id="55" w:name="_Toc149070175"/>
      <w:bookmarkEnd w:id="54"/>
      <w:r>
        <w:rPr>
          <w:rFonts w:ascii="Calibri" w:hAnsi="Calibri" w:cs="Calibri"/>
        </w:rPr>
        <w:t>Sistemas e instrumentos de evaluación para los alumnos que han perdido el derecho a la evaluación continua</w:t>
      </w:r>
      <w:bookmarkEnd w:id="55"/>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pPr>
        <w:pStyle w:val="Encabezado3"/>
        <w:numPr>
          <w:ilvl w:val="2"/>
          <w:numId w:val="17"/>
        </w:numPr>
        <w:rPr>
          <w:rFonts w:ascii="Calibri" w:hAnsi="Calibri" w:cs="Calibri"/>
        </w:rPr>
      </w:pPr>
      <w:bookmarkStart w:id="56" w:name="_Toc149070176"/>
      <w:r>
        <w:rPr>
          <w:rFonts w:ascii="Calibri" w:hAnsi="Calibri" w:cs="Calibri"/>
        </w:rPr>
        <w:t>Procedimiento de notificación de la pérdida de la evaluación continua</w:t>
      </w:r>
      <w:bookmarkEnd w:id="56"/>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w:t>
      </w:r>
      <w:r>
        <w:rPr>
          <w:rFonts w:cs="Calibri"/>
        </w:rPr>
        <w:lastRenderedPageBreak/>
        <w:t>establecido en el Anexo I de la orden 29/07/2010 de la Consejería de Educación, Ciencia y Cultura de CLM, por la que se regula la evaluación del alumnado de Formación Profesional.</w:t>
      </w:r>
    </w:p>
    <w:p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pPr>
        <w:pStyle w:val="Encabezado3"/>
        <w:numPr>
          <w:ilvl w:val="2"/>
          <w:numId w:val="17"/>
        </w:numPr>
        <w:rPr>
          <w:rFonts w:ascii="Calibri" w:hAnsi="Calibri" w:cs="Calibri"/>
        </w:rPr>
      </w:pPr>
      <w:bookmarkStart w:id="57" w:name="_Toc523819777"/>
      <w:bookmarkStart w:id="58" w:name="_Toc149070177"/>
      <w:r>
        <w:rPr>
          <w:rFonts w:ascii="Calibri" w:hAnsi="Calibri" w:cs="Calibri"/>
        </w:rPr>
        <w:t>Casos específicos</w:t>
      </w:r>
      <w:bookmarkEnd w:id="57"/>
      <w:bookmarkEnd w:id="58"/>
      <w:r>
        <w:rPr>
          <w:rFonts w:ascii="Calibri" w:hAnsi="Calibri" w:cs="Calibri"/>
        </w:rPr>
        <w:t xml:space="preserve"> </w:t>
      </w:r>
    </w:p>
    <w:p w:rsidR="00266FE7" w:rsidRPr="001D0B55" w:rsidRDefault="003A3D42">
      <w:pPr>
        <w:ind w:firstLine="708"/>
        <w:rPr>
          <w:rFonts w:cs="Calibri"/>
        </w:rPr>
      </w:pPr>
      <w:r>
        <w:rPr>
          <w:rFonts w:cs="Calibri"/>
        </w:rPr>
        <w:t>Aquellos alumnos que tengan este mó</w:t>
      </w:r>
      <w:r w:rsidRPr="001D0B55">
        <w:rPr>
          <w:rFonts w:cs="Calibri"/>
        </w:rPr>
        <w:t>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rsidR="00266FE7" w:rsidRDefault="00266FE7">
      <w:pPr>
        <w:ind w:firstLine="708"/>
        <w:rPr>
          <w:rFonts w:cs="Calibri"/>
          <w:b/>
          <w:u w:val="single"/>
        </w:rPr>
      </w:pP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pPr>
        <w:pStyle w:val="Encabezado2"/>
        <w:numPr>
          <w:ilvl w:val="1"/>
          <w:numId w:val="17"/>
        </w:numPr>
        <w:rPr>
          <w:rFonts w:ascii="Calibri" w:hAnsi="Calibri" w:cs="Calibri"/>
        </w:rPr>
      </w:pPr>
      <w:bookmarkStart w:id="59" w:name="_Toc523819778"/>
      <w:bookmarkStart w:id="60" w:name="_Toc149070178"/>
      <w:bookmarkEnd w:id="59"/>
      <w:r>
        <w:rPr>
          <w:rFonts w:ascii="Calibri" w:hAnsi="Calibri" w:cs="Calibri"/>
        </w:rPr>
        <w:t>Autoevaluación del profesorado</w:t>
      </w:r>
      <w:bookmarkEnd w:id="60"/>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lastRenderedPageBreak/>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lastRenderedPageBreak/>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pPr>
        <w:pStyle w:val="Encabezado1"/>
        <w:numPr>
          <w:ilvl w:val="0"/>
          <w:numId w:val="17"/>
        </w:numPr>
        <w:rPr>
          <w:rFonts w:ascii="Calibri" w:hAnsi="Calibri" w:cs="Calibri"/>
        </w:rPr>
      </w:pPr>
      <w:bookmarkStart w:id="61" w:name="_Toc523819779"/>
      <w:bookmarkStart w:id="62" w:name="_Toc149070179"/>
      <w:bookmarkEnd w:id="61"/>
      <w:r>
        <w:rPr>
          <w:rFonts w:ascii="Calibri" w:hAnsi="Calibri" w:cs="Calibri"/>
        </w:rPr>
        <w:t xml:space="preserve">10. </w:t>
      </w:r>
      <w:r w:rsidR="003A3D42">
        <w:rPr>
          <w:rFonts w:ascii="Calibri" w:hAnsi="Calibri" w:cs="Calibri"/>
        </w:rPr>
        <w:t>Alumnado con necesidades específicas de apoyo educativo</w:t>
      </w:r>
      <w:bookmarkEnd w:id="62"/>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pPr>
        <w:pStyle w:val="Encabezado1"/>
        <w:numPr>
          <w:ilvl w:val="0"/>
          <w:numId w:val="17"/>
        </w:numPr>
        <w:rPr>
          <w:rFonts w:ascii="Calibri" w:hAnsi="Calibri" w:cs="Calibri"/>
        </w:rPr>
      </w:pPr>
      <w:bookmarkStart w:id="63" w:name="_Toc523819780"/>
      <w:bookmarkStart w:id="64" w:name="_Toc149070180"/>
      <w:bookmarkEnd w:id="63"/>
      <w:r>
        <w:rPr>
          <w:rFonts w:ascii="Calibri" w:hAnsi="Calibri" w:cs="Calibri"/>
        </w:rPr>
        <w:t xml:space="preserve">11. </w:t>
      </w:r>
      <w:r w:rsidR="003A3D42">
        <w:rPr>
          <w:rFonts w:ascii="Calibri" w:hAnsi="Calibri" w:cs="Calibri"/>
        </w:rPr>
        <w:t>Material didáctico</w:t>
      </w:r>
      <w:bookmarkEnd w:id="64"/>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266FE7" w:rsidRDefault="003A3D42">
      <w:pPr>
        <w:pStyle w:val="Prrafodelista"/>
        <w:numPr>
          <w:ilvl w:val="0"/>
          <w:numId w:val="18"/>
        </w:numPr>
        <w:rPr>
          <w:rFonts w:cs="Calibri"/>
          <w:color w:val="FF0000"/>
          <w:sz w:val="24"/>
          <w:szCs w:val="24"/>
        </w:rPr>
      </w:pPr>
      <w:r>
        <w:rPr>
          <w:rFonts w:cs="Calibri"/>
          <w:sz w:val="24"/>
          <w:szCs w:val="24"/>
        </w:rPr>
        <w:lastRenderedPageBreak/>
        <w:t xml:space="preserve">Ordenador con Windows, Microsoft Office, Acrobat Reader, </w:t>
      </w:r>
      <w:proofErr w:type="spellStart"/>
      <w:r>
        <w:rPr>
          <w:rFonts w:cs="Calibri"/>
          <w:sz w:val="24"/>
          <w:szCs w:val="24"/>
        </w:rPr>
        <w:t>Winrar</w:t>
      </w:r>
      <w:proofErr w:type="spellEnd"/>
      <w:r>
        <w:rPr>
          <w:rFonts w:cs="Calibri"/>
          <w:sz w:val="24"/>
          <w:szCs w:val="24"/>
        </w:rPr>
        <w:t xml:space="preserve"> </w:t>
      </w:r>
    </w:p>
    <w:p w:rsidR="00266FE7" w:rsidRPr="00DE2216" w:rsidRDefault="003A3D42">
      <w:pPr>
        <w:pStyle w:val="Prrafodelista"/>
        <w:numPr>
          <w:ilvl w:val="0"/>
          <w:numId w:val="18"/>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pPr>
        <w:pStyle w:val="Prrafodelista"/>
        <w:numPr>
          <w:ilvl w:val="0"/>
          <w:numId w:val="18"/>
        </w:numPr>
        <w:rPr>
          <w:rFonts w:cs="Calibri"/>
          <w:sz w:val="24"/>
          <w:szCs w:val="24"/>
        </w:rPr>
      </w:pPr>
      <w:proofErr w:type="spellStart"/>
      <w:r w:rsidRPr="00DE2216">
        <w:rPr>
          <w:rFonts w:cs="Calibri"/>
          <w:sz w:val="24"/>
          <w:szCs w:val="24"/>
        </w:rPr>
        <w:t>Teams</w:t>
      </w:r>
      <w:proofErr w:type="spellEnd"/>
      <w:r w:rsidRPr="00DE2216">
        <w:rPr>
          <w:rFonts w:cs="Calibri"/>
          <w:sz w:val="24"/>
          <w:szCs w:val="24"/>
        </w:rPr>
        <w:t xml:space="preserve"> y portal Educamos</w:t>
      </w:r>
    </w:p>
    <w:p w:rsidR="00266FE7" w:rsidRDefault="003A3D42">
      <w:pPr>
        <w:pStyle w:val="Prrafodelista"/>
        <w:numPr>
          <w:ilvl w:val="0"/>
          <w:numId w:val="18"/>
        </w:numPr>
        <w:rPr>
          <w:rFonts w:cs="Calibri"/>
          <w:sz w:val="24"/>
          <w:szCs w:val="24"/>
        </w:rPr>
      </w:pPr>
      <w:r>
        <w:rPr>
          <w:rFonts w:cs="Calibri"/>
          <w:sz w:val="24"/>
          <w:szCs w:val="24"/>
        </w:rPr>
        <w:t>Impresoras</w:t>
      </w:r>
    </w:p>
    <w:p w:rsidR="002D6ADC" w:rsidRDefault="002D6ADC">
      <w:pPr>
        <w:pStyle w:val="Prrafodelista"/>
        <w:numPr>
          <w:ilvl w:val="0"/>
          <w:numId w:val="18"/>
        </w:numPr>
        <w:rPr>
          <w:rFonts w:cs="Calibri"/>
          <w:sz w:val="24"/>
          <w:szCs w:val="24"/>
        </w:rPr>
      </w:pPr>
      <w:r>
        <w:rPr>
          <w:rFonts w:cs="Calibri"/>
          <w:sz w:val="24"/>
          <w:szCs w:val="24"/>
        </w:rPr>
        <w:t>Ordenadores para montar y desmontas</w:t>
      </w:r>
    </w:p>
    <w:p w:rsidR="002D6ADC" w:rsidRDefault="002D6ADC">
      <w:pPr>
        <w:pStyle w:val="Prrafodelista"/>
        <w:numPr>
          <w:ilvl w:val="0"/>
          <w:numId w:val="18"/>
        </w:numPr>
        <w:rPr>
          <w:rFonts w:cs="Calibri"/>
          <w:sz w:val="24"/>
          <w:szCs w:val="24"/>
        </w:rPr>
      </w:pPr>
      <w:r>
        <w:rPr>
          <w:rFonts w:cs="Calibri"/>
          <w:sz w:val="24"/>
          <w:szCs w:val="24"/>
        </w:rPr>
        <w:t>Herramientas para montaje y desmontaje</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lastRenderedPageBreak/>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65" w:name="_Toc523819781"/>
      <w:bookmarkStart w:id="66" w:name="_Toc149070181"/>
      <w:bookmarkEnd w:id="65"/>
      <w:r>
        <w:rPr>
          <w:rFonts w:ascii="Calibri" w:hAnsi="Calibri" w:cs="Calibri"/>
        </w:rPr>
        <w:t xml:space="preserve">12. </w:t>
      </w:r>
      <w:r w:rsidR="003A3D42">
        <w:rPr>
          <w:rFonts w:ascii="Calibri" w:hAnsi="Calibri" w:cs="Calibri"/>
        </w:rPr>
        <w:t>Actividades extraescolares</w:t>
      </w:r>
      <w:bookmarkEnd w:id="66"/>
    </w:p>
    <w:p w:rsidR="001D3B6A" w:rsidRPr="001D3B6A" w:rsidRDefault="001D3B6A" w:rsidP="001D3B6A">
      <w:pPr>
        <w:rPr>
          <w:rFonts w:cs="Calibri"/>
          <w:color w:val="auto"/>
        </w:rPr>
      </w:pPr>
      <w:r w:rsidRPr="001D3B6A">
        <w:rPr>
          <w:rFonts w:cs="Calibri"/>
          <w:color w:val="auto"/>
        </w:rPr>
        <w:t xml:space="preserve">Siempre que sea posible se organizarán salidas que sean provechosas para los alumnos (Como ferias de informática, empresas de logística, seminarios de programación de ponentes reconocidos, etc.).  Incluso si es posible se contactará con antiguos alumnos para que den una charla a los alumnos actuales sobre su visión del mundo laboral después de haber obtenido el título.  </w:t>
      </w:r>
    </w:p>
    <w:p w:rsidR="001D3B6A" w:rsidRPr="001D3B6A" w:rsidRDefault="001D3B6A" w:rsidP="001D3B6A">
      <w:pPr>
        <w:rPr>
          <w:rFonts w:cs="Calibri"/>
          <w:color w:val="auto"/>
        </w:rPr>
      </w:pPr>
    </w:p>
    <w:p w:rsidR="00266FE7" w:rsidRPr="001D3B6A" w:rsidRDefault="001D3B6A" w:rsidP="001D3B6A">
      <w:pPr>
        <w:rPr>
          <w:rFonts w:cs="Calibri"/>
          <w:color w:val="auto"/>
        </w:rPr>
      </w:pPr>
      <w:r w:rsidRPr="001D3B6A">
        <w:rPr>
          <w:rFonts w:cs="Calibri"/>
          <w:color w:val="auto"/>
        </w:rPr>
        <w:t>Además, durante este curso se va a proponer la realización de un viaje a Grecia con la idea de conocer los primeros autómatas y explorar la cultura e historia de dicho país.</w:t>
      </w:r>
    </w:p>
    <w:p w:rsidR="00266FE7" w:rsidRDefault="00A6794B">
      <w:pPr>
        <w:pStyle w:val="Encabezado1"/>
        <w:numPr>
          <w:ilvl w:val="0"/>
          <w:numId w:val="17"/>
        </w:numPr>
        <w:rPr>
          <w:rFonts w:ascii="Calibri" w:hAnsi="Calibri" w:cs="Calibri"/>
        </w:rPr>
      </w:pPr>
      <w:bookmarkStart w:id="67" w:name="_Toc523819782"/>
      <w:bookmarkStart w:id="68" w:name="_Toc149070182"/>
      <w:bookmarkEnd w:id="67"/>
      <w:r>
        <w:rPr>
          <w:rFonts w:ascii="Calibri" w:hAnsi="Calibri" w:cs="Calibri"/>
        </w:rPr>
        <w:t xml:space="preserve">13. </w:t>
      </w:r>
      <w:r w:rsidR="003A3D42">
        <w:rPr>
          <w:rFonts w:ascii="Calibri" w:hAnsi="Calibri" w:cs="Calibri"/>
        </w:rPr>
        <w:t>Bibliografía</w:t>
      </w:r>
      <w:bookmarkEnd w:id="68"/>
    </w:p>
    <w:p w:rsidR="00266FE7" w:rsidRDefault="001D3B6A" w:rsidP="001D0B55">
      <w:pPr>
        <w:ind w:left="432"/>
        <w:rPr>
          <w:rFonts w:cs="Calibri"/>
          <w:color w:val="auto"/>
        </w:rPr>
      </w:pPr>
      <w:r w:rsidRPr="001D3B6A">
        <w:rPr>
          <w:rFonts w:cs="Calibri"/>
          <w:color w:val="auto"/>
        </w:rPr>
        <w:t>•</w:t>
      </w:r>
      <w:r w:rsidRPr="001D3B6A">
        <w:rPr>
          <w:rFonts w:cs="Calibri"/>
          <w:color w:val="FF0000"/>
        </w:rPr>
        <w:tab/>
      </w:r>
      <w:r w:rsidRPr="001D3B6A">
        <w:rPr>
          <w:rFonts w:cs="Calibri"/>
          <w:color w:val="auto"/>
        </w:rPr>
        <w:t xml:space="preserve">Libro de texto FUNDAMENTOS HARDAWE. Ed. </w:t>
      </w:r>
      <w:proofErr w:type="spellStart"/>
      <w:r w:rsidRPr="001D3B6A">
        <w:rPr>
          <w:rFonts w:cs="Calibri"/>
          <w:color w:val="auto"/>
        </w:rPr>
        <w:t>Sintensis</w:t>
      </w:r>
      <w:proofErr w:type="spellEnd"/>
      <w:r w:rsidRPr="001D3B6A">
        <w:rPr>
          <w:rFonts w:cs="Calibri"/>
          <w:color w:val="auto"/>
        </w:rPr>
        <w:t>. Año 2020. Autor Juan Carlos Moreno Pérez.</w:t>
      </w:r>
    </w:p>
    <w:p w:rsidR="001D3B6A" w:rsidRDefault="001D3B6A" w:rsidP="001D0B55">
      <w:pPr>
        <w:ind w:left="432"/>
        <w:rPr>
          <w:rFonts w:cs="Calibri"/>
          <w:color w:val="FF0000"/>
        </w:rPr>
      </w:pPr>
      <w:r w:rsidRPr="001D3B6A">
        <w:rPr>
          <w:rFonts w:cs="Calibri"/>
          <w:b/>
          <w:color w:val="auto"/>
        </w:rPr>
        <w:t>•</w:t>
      </w:r>
      <w:r w:rsidRPr="001D3B6A">
        <w:rPr>
          <w:rFonts w:cs="Calibri"/>
          <w:color w:val="auto"/>
        </w:rPr>
        <w:tab/>
        <w:t>Otra documentación de interés serán las revistas, presentaciones</w:t>
      </w:r>
      <w:r>
        <w:rPr>
          <w:rFonts w:cs="Calibri"/>
          <w:color w:val="auto"/>
        </w:rPr>
        <w:t>, webs especializadas</w:t>
      </w:r>
      <w:r w:rsidRPr="001D3B6A">
        <w:rPr>
          <w:rFonts w:cs="Calibri"/>
          <w:color w:val="auto"/>
        </w:rPr>
        <w:t xml:space="preserve"> y otros apuntes.</w:t>
      </w:r>
    </w:p>
    <w:p w:rsidR="00266FE7" w:rsidRDefault="00266FE7">
      <w:pPr>
        <w:rPr>
          <w:rFonts w:cs="Calibri"/>
          <w:color w:val="FF0000"/>
        </w:rPr>
      </w:pPr>
    </w:p>
    <w:p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F7" w:rsidRDefault="00EE36F7" w:rsidP="00266FE7">
      <w:pPr>
        <w:spacing w:line="240" w:lineRule="auto"/>
      </w:pPr>
      <w:r>
        <w:separator/>
      </w:r>
    </w:p>
  </w:endnote>
  <w:endnote w:type="continuationSeparator" w:id="0">
    <w:p w:rsidR="00EE36F7" w:rsidRDefault="00EE36F7"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6A0" w:firstRow="1" w:lastRow="0" w:firstColumn="1" w:lastColumn="0" w:noHBand="1" w:noVBand="1"/>
    </w:tblPr>
    <w:tblGrid>
      <w:gridCol w:w="2830"/>
      <w:gridCol w:w="2830"/>
      <w:gridCol w:w="2830"/>
    </w:tblGrid>
    <w:tr w:rsidR="00566667" w:rsidTr="17C6F4AA">
      <w:tc>
        <w:tcPr>
          <w:tcW w:w="2830" w:type="dxa"/>
        </w:tcPr>
        <w:p w:rsidR="00566667" w:rsidRDefault="00566667" w:rsidP="17C6F4AA">
          <w:pPr>
            <w:pStyle w:val="Encabezado"/>
            <w:ind w:left="-115"/>
            <w:jc w:val="left"/>
            <w:rPr>
              <w:rFonts w:hint="eastAsia"/>
            </w:rPr>
          </w:pPr>
        </w:p>
      </w:tc>
      <w:tc>
        <w:tcPr>
          <w:tcW w:w="2830" w:type="dxa"/>
        </w:tcPr>
        <w:p w:rsidR="00566667" w:rsidRDefault="00566667" w:rsidP="17C6F4AA">
          <w:pPr>
            <w:pStyle w:val="Encabezado"/>
            <w:jc w:val="center"/>
            <w:rPr>
              <w:rFonts w:hint="eastAsia"/>
            </w:rPr>
          </w:pPr>
        </w:p>
      </w:tc>
      <w:tc>
        <w:tcPr>
          <w:tcW w:w="2830" w:type="dxa"/>
        </w:tcPr>
        <w:p w:rsidR="00566667" w:rsidRDefault="00566667" w:rsidP="17C6F4AA">
          <w:pPr>
            <w:pStyle w:val="Encabezado"/>
            <w:ind w:right="-115"/>
            <w:jc w:val="right"/>
            <w:rPr>
              <w:rFonts w:hint="eastAsia"/>
            </w:rPr>
          </w:pPr>
        </w:p>
      </w:tc>
    </w:tr>
  </w:tbl>
  <w:p w:rsidR="00566667" w:rsidRDefault="00566667" w:rsidP="17C6F4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F7" w:rsidRDefault="00EE36F7" w:rsidP="00266FE7">
      <w:pPr>
        <w:spacing w:line="240" w:lineRule="auto"/>
      </w:pPr>
      <w:r>
        <w:separator/>
      </w:r>
    </w:p>
  </w:footnote>
  <w:footnote w:type="continuationSeparator" w:id="0">
    <w:p w:rsidR="00EE36F7" w:rsidRDefault="00EE36F7"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56666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6667" w:rsidRDefault="00566667">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6667" w:rsidRDefault="00566667">
          <w:pPr>
            <w:pStyle w:val="Encabezamiento"/>
            <w:jc w:val="center"/>
            <w:rPr>
              <w:rFonts w:ascii="Calibri" w:hAnsi="Calibri" w:cs="Calibri"/>
            </w:rPr>
          </w:pPr>
          <w:r>
            <w:rPr>
              <w:rFonts w:ascii="Calibri" w:hAnsi="Calibri" w:cs="Calibri"/>
            </w:rPr>
            <w:t>IES ARCIPRESTE DE HITA. DEPARTAMENTO DE INFORMÁTICA</w:t>
          </w:r>
        </w:p>
        <w:p w:rsidR="00566667" w:rsidRDefault="00566667">
          <w:pPr>
            <w:pStyle w:val="Encabezamiento"/>
            <w:jc w:val="center"/>
            <w:rPr>
              <w:rFonts w:ascii="Calibri" w:hAnsi="Calibri" w:cs="Calibri"/>
              <w:color w:val="auto"/>
            </w:rPr>
          </w:pPr>
          <w:r>
            <w:rPr>
              <w:rFonts w:ascii="Calibri" w:hAnsi="Calibri" w:cs="Calibri"/>
            </w:rPr>
            <w:t>Programación didáctica del módulo</w:t>
          </w:r>
          <w:r w:rsidRPr="003769D4">
            <w:rPr>
              <w:rFonts w:ascii="Calibri" w:hAnsi="Calibri" w:cs="Calibri"/>
            </w:rPr>
            <w:t xml:space="preserve"> </w:t>
          </w:r>
          <w:r>
            <w:rPr>
              <w:rFonts w:ascii="Calibri" w:hAnsi="Calibri" w:cs="Calibri"/>
            </w:rPr>
            <w:t>Fundamentos Hardware</w:t>
          </w:r>
          <w:r w:rsidRPr="001F6D93">
            <w:rPr>
              <w:rFonts w:ascii="Calibri" w:hAnsi="Calibri" w:cs="Calibri"/>
              <w:color w:val="auto"/>
            </w:rPr>
            <w:t xml:space="preserve"> </w:t>
          </w:r>
        </w:p>
        <w:p w:rsidR="00566667" w:rsidRDefault="00566667">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Pr>
              <w:rFonts w:ascii="Calibri" w:hAnsi="Calibri" w:cs="Calibri"/>
            </w:rPr>
            <w:t>CFGS Administración de Sistemas Informáticos en Red</w:t>
          </w:r>
        </w:p>
        <w:p w:rsidR="00566667" w:rsidRDefault="00566667">
          <w:pPr>
            <w:pStyle w:val="Encabezamiento"/>
            <w:jc w:val="center"/>
            <w:rPr>
              <w:rFonts w:ascii="Calibri" w:hAnsi="Calibri" w:cs="Calibri"/>
            </w:rPr>
          </w:pPr>
          <w:r w:rsidRPr="00566667">
            <w:rPr>
              <w:rFonts w:ascii="Calibri" w:hAnsi="Calibri" w:cs="Calibri"/>
            </w:rPr>
            <w:t>Curso 2023/2024</w:t>
          </w:r>
        </w:p>
      </w:tc>
    </w:tr>
  </w:tbl>
  <w:p w:rsidR="00566667" w:rsidRDefault="00566667">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15:restartNumberingAfterBreak="0">
    <w:nsid w:val="00000019"/>
    <w:multiLevelType w:val="multilevel"/>
    <w:tmpl w:val="C19056DE"/>
    <w:name w:val="WW8Num2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8"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0F64247D"/>
    <w:multiLevelType w:val="hybridMultilevel"/>
    <w:tmpl w:val="A4E42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67493AD7"/>
    <w:multiLevelType w:val="hybridMultilevel"/>
    <w:tmpl w:val="9912D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3"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2921F7A"/>
    <w:multiLevelType w:val="multilevel"/>
    <w:tmpl w:val="E5023E0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9"/>
  </w:num>
  <w:num w:numId="3">
    <w:abstractNumId w:val="22"/>
  </w:num>
  <w:num w:numId="4">
    <w:abstractNumId w:val="25"/>
  </w:num>
  <w:num w:numId="5">
    <w:abstractNumId w:val="18"/>
  </w:num>
  <w:num w:numId="6">
    <w:abstractNumId w:val="8"/>
  </w:num>
  <w:num w:numId="7">
    <w:abstractNumId w:val="40"/>
  </w:num>
  <w:num w:numId="8">
    <w:abstractNumId w:val="33"/>
  </w:num>
  <w:num w:numId="9">
    <w:abstractNumId w:val="23"/>
  </w:num>
  <w:num w:numId="10">
    <w:abstractNumId w:val="15"/>
  </w:num>
  <w:num w:numId="11">
    <w:abstractNumId w:val="14"/>
  </w:num>
  <w:num w:numId="12">
    <w:abstractNumId w:val="7"/>
  </w:num>
  <w:num w:numId="13">
    <w:abstractNumId w:val="24"/>
  </w:num>
  <w:num w:numId="14">
    <w:abstractNumId w:val="11"/>
  </w:num>
  <w:num w:numId="15">
    <w:abstractNumId w:val="21"/>
  </w:num>
  <w:num w:numId="16">
    <w:abstractNumId w:val="5"/>
  </w:num>
  <w:num w:numId="17">
    <w:abstractNumId w:val="27"/>
  </w:num>
  <w:num w:numId="18">
    <w:abstractNumId w:val="34"/>
  </w:num>
  <w:num w:numId="19">
    <w:abstractNumId w:val="19"/>
  </w:num>
  <w:num w:numId="20">
    <w:abstractNumId w:val="4"/>
  </w:num>
  <w:num w:numId="21">
    <w:abstractNumId w:val="16"/>
  </w:num>
  <w:num w:numId="22">
    <w:abstractNumId w:val="17"/>
  </w:num>
  <w:num w:numId="23">
    <w:abstractNumId w:val="6"/>
  </w:num>
  <w:num w:numId="24">
    <w:abstractNumId w:val="42"/>
  </w:num>
  <w:num w:numId="25">
    <w:abstractNumId w:val="0"/>
  </w:num>
  <w:num w:numId="26">
    <w:abstractNumId w:val="26"/>
  </w:num>
  <w:num w:numId="27">
    <w:abstractNumId w:val="3"/>
  </w:num>
  <w:num w:numId="28">
    <w:abstractNumId w:val="29"/>
  </w:num>
  <w:num w:numId="29">
    <w:abstractNumId w:val="38"/>
  </w:num>
  <w:num w:numId="30">
    <w:abstractNumId w:val="10"/>
  </w:num>
  <w:num w:numId="31">
    <w:abstractNumId w:val="41"/>
  </w:num>
  <w:num w:numId="32">
    <w:abstractNumId w:val="13"/>
  </w:num>
  <w:num w:numId="33">
    <w:abstractNumId w:val="35"/>
  </w:num>
  <w:num w:numId="34">
    <w:abstractNumId w:val="20"/>
  </w:num>
  <w:num w:numId="35">
    <w:abstractNumId w:val="43"/>
  </w:num>
  <w:num w:numId="36">
    <w:abstractNumId w:val="36"/>
  </w:num>
  <w:num w:numId="37">
    <w:abstractNumId w:val="31"/>
  </w:num>
  <w:num w:numId="38">
    <w:abstractNumId w:val="39"/>
  </w:num>
  <w:num w:numId="39">
    <w:abstractNumId w:val="28"/>
  </w:num>
  <w:num w:numId="40">
    <w:abstractNumId w:val="32"/>
  </w:num>
  <w:num w:numId="41">
    <w:abstractNumId w:val="1"/>
  </w:num>
  <w:num w:numId="42">
    <w:abstractNumId w:val="2"/>
  </w:num>
  <w:num w:numId="43">
    <w:abstractNumId w:val="3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23DDA"/>
    <w:rsid w:val="00046493"/>
    <w:rsid w:val="001735C2"/>
    <w:rsid w:val="001A69E7"/>
    <w:rsid w:val="001D0B55"/>
    <w:rsid w:val="001D3B6A"/>
    <w:rsid w:val="001F6D93"/>
    <w:rsid w:val="00266FE7"/>
    <w:rsid w:val="002B4E5A"/>
    <w:rsid w:val="002D6ADC"/>
    <w:rsid w:val="003414DD"/>
    <w:rsid w:val="00360571"/>
    <w:rsid w:val="003A1FA5"/>
    <w:rsid w:val="003A3D42"/>
    <w:rsid w:val="00461CED"/>
    <w:rsid w:val="004A1E61"/>
    <w:rsid w:val="004A40EE"/>
    <w:rsid w:val="004C774D"/>
    <w:rsid w:val="004E1922"/>
    <w:rsid w:val="00501AD2"/>
    <w:rsid w:val="00553D2F"/>
    <w:rsid w:val="00566667"/>
    <w:rsid w:val="006401F6"/>
    <w:rsid w:val="006B0FAE"/>
    <w:rsid w:val="006D6250"/>
    <w:rsid w:val="006E1230"/>
    <w:rsid w:val="00745ACC"/>
    <w:rsid w:val="007652A8"/>
    <w:rsid w:val="007C58F9"/>
    <w:rsid w:val="0082710D"/>
    <w:rsid w:val="00843FF8"/>
    <w:rsid w:val="008E7C83"/>
    <w:rsid w:val="009B4AD0"/>
    <w:rsid w:val="00A6794B"/>
    <w:rsid w:val="00B56A3B"/>
    <w:rsid w:val="00BA0FDE"/>
    <w:rsid w:val="00CA38BE"/>
    <w:rsid w:val="00CB4845"/>
    <w:rsid w:val="00CD247C"/>
    <w:rsid w:val="00CD6E74"/>
    <w:rsid w:val="00D15044"/>
    <w:rsid w:val="00DB2813"/>
    <w:rsid w:val="00DD2D23"/>
    <w:rsid w:val="00DE2216"/>
    <w:rsid w:val="00E118BB"/>
    <w:rsid w:val="00E2341D"/>
    <w:rsid w:val="00EE36F7"/>
    <w:rsid w:val="00EF2ED0"/>
    <w:rsid w:val="00F131CA"/>
    <w:rsid w:val="00F16884"/>
    <w:rsid w:val="00F53772"/>
    <w:rsid w:val="00F61D53"/>
    <w:rsid w:val="00FE7165"/>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5610"/>
  <w15:docId w15:val="{4DC7000C-095C-4B85-A5AF-18E75E39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43</Pages>
  <Words>8797</Words>
  <Characters>48387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Francisco Justo Rodriguez</cp:lastModifiedBy>
  <cp:revision>6</cp:revision>
  <dcterms:created xsi:type="dcterms:W3CDTF">2023-10-12T21:12:00Z</dcterms:created>
  <dcterms:modified xsi:type="dcterms:W3CDTF">2023-10-24T18:02:00Z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