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45" w:rsidRDefault="00072645" w:rsidP="00FE2313">
      <w:pPr>
        <w:rPr>
          <w:b/>
        </w:rPr>
      </w:pPr>
    </w:p>
    <w:p w:rsidR="00072645" w:rsidRDefault="00072645" w:rsidP="00FE2313">
      <w:pPr>
        <w:rPr>
          <w:b/>
        </w:rPr>
      </w:pPr>
    </w:p>
    <w:p w:rsidR="00072645" w:rsidRDefault="00072645" w:rsidP="00FE2313">
      <w:pPr>
        <w:rPr>
          <w:b/>
        </w:rPr>
      </w:pPr>
    </w:p>
    <w:p w:rsidR="00072645" w:rsidRDefault="00072645" w:rsidP="00FE2313">
      <w:pPr>
        <w:rPr>
          <w:b/>
        </w:rPr>
      </w:pPr>
    </w:p>
    <w:p w:rsidR="00072645" w:rsidRDefault="00072645" w:rsidP="00FE2313">
      <w:pPr>
        <w:rPr>
          <w:b/>
        </w:rPr>
      </w:pPr>
    </w:p>
    <w:p w:rsidR="00072645" w:rsidRDefault="00072645" w:rsidP="00FE2313">
      <w:pPr>
        <w:rPr>
          <w:b/>
        </w:rPr>
      </w:pPr>
    </w:p>
    <w:p w:rsidR="003B5E77" w:rsidRPr="0070086F" w:rsidRDefault="003B5E77" w:rsidP="003B5E77">
      <w:pPr>
        <w:jc w:val="center"/>
        <w:rPr>
          <w:rFonts w:ascii="Cambria" w:hAnsi="Cambria"/>
          <w:b/>
          <w:color w:val="000000"/>
          <w:sz w:val="48"/>
          <w:szCs w:val="48"/>
        </w:rPr>
      </w:pPr>
      <w:r>
        <w:rPr>
          <w:rFonts w:ascii="Cambria" w:hAnsi="Cambria"/>
          <w:b/>
          <w:color w:val="000000"/>
          <w:sz w:val="48"/>
          <w:szCs w:val="48"/>
        </w:rPr>
        <w:t>Programación didáctica del</w:t>
      </w:r>
      <w:r w:rsidRPr="0070086F">
        <w:rPr>
          <w:rFonts w:ascii="Cambria" w:hAnsi="Cambria"/>
          <w:b/>
          <w:color w:val="000000"/>
          <w:sz w:val="48"/>
          <w:szCs w:val="48"/>
        </w:rPr>
        <w:t xml:space="preserve"> módulo:</w:t>
      </w:r>
    </w:p>
    <w:p w:rsidR="003B5E77" w:rsidRPr="0070086F" w:rsidRDefault="003B5E77" w:rsidP="003B5E77">
      <w:pPr>
        <w:jc w:val="center"/>
        <w:rPr>
          <w:rFonts w:ascii="Cambria" w:hAnsi="Cambria"/>
          <w:b/>
          <w:color w:val="000000"/>
          <w:sz w:val="48"/>
          <w:szCs w:val="48"/>
        </w:rPr>
      </w:pPr>
      <w:r w:rsidRPr="0070086F">
        <w:rPr>
          <w:rFonts w:ascii="Cambria" w:hAnsi="Cambria"/>
          <w:b/>
          <w:color w:val="000000"/>
          <w:sz w:val="48"/>
          <w:szCs w:val="48"/>
        </w:rPr>
        <w:t>Aplicaciones Web</w:t>
      </w:r>
    </w:p>
    <w:p w:rsidR="003B5E77" w:rsidRPr="0070086F" w:rsidRDefault="003B5E77" w:rsidP="003B5E77">
      <w:pPr>
        <w:jc w:val="center"/>
        <w:rPr>
          <w:rFonts w:ascii="Cambria" w:hAnsi="Cambria"/>
          <w:b/>
          <w:color w:val="000000"/>
          <w:sz w:val="48"/>
          <w:szCs w:val="48"/>
        </w:rPr>
      </w:pPr>
    </w:p>
    <w:p w:rsidR="003B5E77" w:rsidRPr="0070086F" w:rsidRDefault="003B5E77" w:rsidP="003B5E77">
      <w:pPr>
        <w:jc w:val="center"/>
        <w:rPr>
          <w:rFonts w:ascii="Cambria" w:hAnsi="Cambria"/>
          <w:b/>
          <w:color w:val="000000"/>
          <w:sz w:val="48"/>
          <w:szCs w:val="48"/>
        </w:rPr>
      </w:pPr>
      <w:r w:rsidRPr="0070086F">
        <w:rPr>
          <w:rFonts w:ascii="Cambria" w:hAnsi="Cambria"/>
          <w:b/>
          <w:color w:val="000000"/>
          <w:sz w:val="48"/>
          <w:szCs w:val="48"/>
        </w:rPr>
        <w:t>Ciclo formativo:</w:t>
      </w:r>
    </w:p>
    <w:p w:rsidR="003B5E77" w:rsidRDefault="003B5E77" w:rsidP="003B5E77">
      <w:pPr>
        <w:jc w:val="center"/>
        <w:rPr>
          <w:rFonts w:ascii="Cambria" w:hAnsi="Cambria"/>
          <w:b/>
          <w:color w:val="000000"/>
          <w:sz w:val="48"/>
          <w:szCs w:val="48"/>
        </w:rPr>
      </w:pPr>
      <w:r w:rsidRPr="0070086F">
        <w:rPr>
          <w:rFonts w:ascii="Cambria" w:hAnsi="Cambria"/>
          <w:b/>
          <w:color w:val="000000"/>
          <w:sz w:val="48"/>
          <w:szCs w:val="48"/>
        </w:rPr>
        <w:t>Sistemas Microinformáticos y Redes</w:t>
      </w:r>
    </w:p>
    <w:p w:rsidR="003B5E77" w:rsidRDefault="003B5E77" w:rsidP="003B5E77">
      <w:pPr>
        <w:jc w:val="center"/>
        <w:rPr>
          <w:rFonts w:ascii="Cambria" w:hAnsi="Cambria"/>
          <w:b/>
          <w:color w:val="000000"/>
          <w:sz w:val="48"/>
          <w:szCs w:val="48"/>
        </w:rPr>
      </w:pPr>
    </w:p>
    <w:p w:rsidR="003B5E77" w:rsidRDefault="003B5E77" w:rsidP="003B5E77">
      <w:pPr>
        <w:jc w:val="center"/>
        <w:rPr>
          <w:rFonts w:ascii="Cambria" w:hAnsi="Cambria"/>
          <w:b/>
          <w:sz w:val="48"/>
          <w:szCs w:val="48"/>
        </w:rPr>
      </w:pPr>
      <w:r w:rsidRPr="003769D4">
        <w:rPr>
          <w:rFonts w:ascii="Cambria" w:hAnsi="Cambria"/>
          <w:b/>
          <w:sz w:val="48"/>
          <w:szCs w:val="48"/>
        </w:rPr>
        <w:t>Curso</w:t>
      </w:r>
      <w:r w:rsidR="00DF4D38">
        <w:rPr>
          <w:rFonts w:ascii="Cambria" w:hAnsi="Cambria"/>
          <w:b/>
          <w:sz w:val="48"/>
          <w:szCs w:val="48"/>
        </w:rPr>
        <w:t xml:space="preserve">: </w:t>
      </w:r>
      <w:r w:rsidR="00E121B8">
        <w:rPr>
          <w:rFonts w:ascii="Cambria" w:hAnsi="Cambria"/>
          <w:b/>
          <w:sz w:val="48"/>
          <w:szCs w:val="48"/>
        </w:rPr>
        <w:t>20</w:t>
      </w:r>
      <w:r w:rsidR="00D31DFF">
        <w:rPr>
          <w:rFonts w:ascii="Cambria" w:hAnsi="Cambria"/>
          <w:b/>
          <w:sz w:val="48"/>
          <w:szCs w:val="48"/>
        </w:rPr>
        <w:t>2</w:t>
      </w:r>
      <w:r w:rsidR="00176326">
        <w:rPr>
          <w:rFonts w:ascii="Cambria" w:hAnsi="Cambria"/>
          <w:b/>
          <w:sz w:val="48"/>
          <w:szCs w:val="48"/>
        </w:rPr>
        <w:t>1</w:t>
      </w:r>
      <w:r w:rsidR="00D31DFF">
        <w:rPr>
          <w:rFonts w:ascii="Cambria" w:hAnsi="Cambria"/>
          <w:b/>
          <w:sz w:val="48"/>
          <w:szCs w:val="48"/>
        </w:rPr>
        <w:t>/202</w:t>
      </w:r>
      <w:r w:rsidR="00176326">
        <w:rPr>
          <w:rFonts w:ascii="Cambria" w:hAnsi="Cambria"/>
          <w:b/>
          <w:sz w:val="48"/>
          <w:szCs w:val="48"/>
        </w:rPr>
        <w:t>2</w:t>
      </w:r>
    </w:p>
    <w:p w:rsidR="003B5E77" w:rsidRPr="003769D4" w:rsidRDefault="003B5E77" w:rsidP="003B5E77">
      <w:pPr>
        <w:rPr>
          <w:rFonts w:ascii="Cambria" w:hAnsi="Cambria"/>
          <w:b/>
          <w:sz w:val="48"/>
          <w:szCs w:val="48"/>
        </w:rPr>
      </w:pPr>
    </w:p>
    <w:p w:rsidR="003B5E77" w:rsidRPr="0070086F" w:rsidRDefault="003B5E77" w:rsidP="003B5E77">
      <w:pPr>
        <w:jc w:val="center"/>
        <w:rPr>
          <w:rFonts w:ascii="Cambria" w:hAnsi="Cambria"/>
          <w:b/>
          <w:color w:val="000000"/>
          <w:sz w:val="48"/>
          <w:szCs w:val="48"/>
        </w:rPr>
      </w:pPr>
      <w:r w:rsidRPr="0070086F">
        <w:rPr>
          <w:rFonts w:ascii="Cambria" w:hAnsi="Cambria"/>
          <w:b/>
          <w:color w:val="000000"/>
          <w:sz w:val="48"/>
          <w:szCs w:val="48"/>
        </w:rPr>
        <w:t>Profesor:</w:t>
      </w:r>
    </w:p>
    <w:p w:rsidR="00072645" w:rsidRPr="003B5E77" w:rsidRDefault="003B5E77" w:rsidP="003B5E77">
      <w:pPr>
        <w:jc w:val="center"/>
        <w:rPr>
          <w:rFonts w:cs="Calibri"/>
          <w:b/>
        </w:rPr>
      </w:pPr>
      <w:r w:rsidRPr="0070086F">
        <w:rPr>
          <w:rFonts w:ascii="Cambria" w:hAnsi="Cambria"/>
          <w:b/>
          <w:color w:val="000000"/>
          <w:sz w:val="48"/>
          <w:szCs w:val="48"/>
        </w:rPr>
        <w:t>David Rodríguez Garrido</w:t>
      </w:r>
      <w:r w:rsidR="00072645" w:rsidRPr="00BD7159">
        <w:rPr>
          <w:b/>
          <w:color w:val="FF0000"/>
          <w:sz w:val="48"/>
          <w:szCs w:val="48"/>
        </w:rPr>
        <w:t xml:space="preserve"> </w:t>
      </w:r>
      <w:r w:rsidR="00072645" w:rsidRPr="00627135">
        <w:rPr>
          <w:b/>
          <w:sz w:val="48"/>
          <w:szCs w:val="48"/>
        </w:rPr>
        <w:br w:type="page"/>
      </w:r>
      <w:r w:rsidR="003D42CB">
        <w:rPr>
          <w:b/>
        </w:rPr>
        <w:lastRenderedPageBreak/>
        <w:t>Tabla de Contenidos</w:t>
      </w:r>
    </w:p>
    <w:p w:rsidR="003D42CB" w:rsidRDefault="00CC3FB5">
      <w:pPr>
        <w:pStyle w:val="TDC2"/>
        <w:tabs>
          <w:tab w:val="left" w:pos="660"/>
          <w:tab w:val="right" w:leader="dot" w:pos="8494"/>
        </w:tabs>
        <w:rPr>
          <w:rFonts w:asciiTheme="minorHAnsi" w:eastAsiaTheme="minorEastAsia" w:hAnsiTheme="minorHAnsi" w:cstheme="minorBidi"/>
          <w:noProof/>
          <w:sz w:val="22"/>
          <w:szCs w:val="22"/>
        </w:rPr>
      </w:pPr>
      <w:r w:rsidRPr="003B5E77">
        <w:rPr>
          <w:rFonts w:cs="Calibri"/>
        </w:rPr>
        <w:fldChar w:fldCharType="begin"/>
      </w:r>
      <w:r w:rsidR="00072645" w:rsidRPr="003B5E77">
        <w:rPr>
          <w:rFonts w:cs="Calibri"/>
        </w:rPr>
        <w:instrText xml:space="preserve"> TOC \o "1-3" \h \z \u </w:instrText>
      </w:r>
      <w:r w:rsidRPr="003B5E77">
        <w:rPr>
          <w:rFonts w:cs="Calibri"/>
        </w:rPr>
        <w:fldChar w:fldCharType="separate"/>
      </w:r>
      <w:hyperlink w:anchor="_Toc22722999" w:history="1">
        <w:r w:rsidR="003D42CB" w:rsidRPr="000819D9">
          <w:rPr>
            <w:rStyle w:val="Hipervnculo"/>
            <w:rFonts w:cs="Calibri"/>
            <w:noProof/>
          </w:rPr>
          <w:t>1.</w:t>
        </w:r>
        <w:r w:rsidR="003D42CB">
          <w:rPr>
            <w:rFonts w:asciiTheme="minorHAnsi" w:eastAsiaTheme="minorEastAsia" w:hAnsiTheme="minorHAnsi" w:cstheme="minorBidi"/>
            <w:noProof/>
            <w:sz w:val="22"/>
            <w:szCs w:val="22"/>
          </w:rPr>
          <w:tab/>
        </w:r>
        <w:r w:rsidR="003D42CB" w:rsidRPr="000819D9">
          <w:rPr>
            <w:rStyle w:val="Hipervnculo"/>
            <w:rFonts w:cs="Calibri"/>
            <w:noProof/>
          </w:rPr>
          <w:t>Criterios de evaluación</w:t>
        </w:r>
        <w:r w:rsidR="003D42CB">
          <w:rPr>
            <w:noProof/>
            <w:webHidden/>
          </w:rPr>
          <w:tab/>
        </w:r>
        <w:r>
          <w:rPr>
            <w:noProof/>
            <w:webHidden/>
          </w:rPr>
          <w:fldChar w:fldCharType="begin"/>
        </w:r>
        <w:r w:rsidR="003D42CB">
          <w:rPr>
            <w:noProof/>
            <w:webHidden/>
          </w:rPr>
          <w:instrText xml:space="preserve"> PAGEREF _Toc22722999 \h </w:instrText>
        </w:r>
        <w:r>
          <w:rPr>
            <w:noProof/>
            <w:webHidden/>
          </w:rPr>
        </w:r>
        <w:r>
          <w:rPr>
            <w:noProof/>
            <w:webHidden/>
          </w:rPr>
          <w:fldChar w:fldCharType="separate"/>
        </w:r>
        <w:r w:rsidR="00176326">
          <w:rPr>
            <w:noProof/>
            <w:webHidden/>
          </w:rPr>
          <w:t>3</w:t>
        </w:r>
        <w:r>
          <w:rPr>
            <w:noProof/>
            <w:webHidden/>
          </w:rPr>
          <w:fldChar w:fldCharType="end"/>
        </w:r>
      </w:hyperlink>
    </w:p>
    <w:p w:rsidR="003D42CB" w:rsidRDefault="00CC3FB5">
      <w:pPr>
        <w:pStyle w:val="TDC2"/>
        <w:tabs>
          <w:tab w:val="left" w:pos="660"/>
          <w:tab w:val="right" w:leader="dot" w:pos="8494"/>
        </w:tabs>
        <w:rPr>
          <w:rFonts w:asciiTheme="minorHAnsi" w:eastAsiaTheme="minorEastAsia" w:hAnsiTheme="minorHAnsi" w:cstheme="minorBidi"/>
          <w:noProof/>
          <w:sz w:val="22"/>
          <w:szCs w:val="22"/>
        </w:rPr>
      </w:pPr>
      <w:hyperlink w:anchor="_Toc22723000" w:history="1">
        <w:r w:rsidR="003D42CB" w:rsidRPr="000819D9">
          <w:rPr>
            <w:rStyle w:val="Hipervnculo"/>
            <w:rFonts w:cs="Calibri"/>
            <w:noProof/>
          </w:rPr>
          <w:t>2.</w:t>
        </w:r>
        <w:r w:rsidR="003D42CB">
          <w:rPr>
            <w:rFonts w:asciiTheme="minorHAnsi" w:eastAsiaTheme="minorEastAsia" w:hAnsiTheme="minorHAnsi" w:cstheme="minorBidi"/>
            <w:noProof/>
            <w:sz w:val="22"/>
            <w:szCs w:val="22"/>
          </w:rPr>
          <w:tab/>
        </w:r>
        <w:r w:rsidR="003D42CB" w:rsidRPr="000819D9">
          <w:rPr>
            <w:rStyle w:val="Hipervnculo"/>
            <w:rFonts w:cs="Calibri"/>
            <w:noProof/>
          </w:rPr>
          <w:t>Criterios de calificación</w:t>
        </w:r>
        <w:r w:rsidR="003D42CB">
          <w:rPr>
            <w:noProof/>
            <w:webHidden/>
          </w:rPr>
          <w:tab/>
        </w:r>
        <w:r>
          <w:rPr>
            <w:noProof/>
            <w:webHidden/>
          </w:rPr>
          <w:fldChar w:fldCharType="begin"/>
        </w:r>
        <w:r w:rsidR="003D42CB">
          <w:rPr>
            <w:noProof/>
            <w:webHidden/>
          </w:rPr>
          <w:instrText xml:space="preserve"> PAGEREF _Toc22723000 \h </w:instrText>
        </w:r>
        <w:r>
          <w:rPr>
            <w:noProof/>
            <w:webHidden/>
          </w:rPr>
        </w:r>
        <w:r>
          <w:rPr>
            <w:noProof/>
            <w:webHidden/>
          </w:rPr>
          <w:fldChar w:fldCharType="separate"/>
        </w:r>
        <w:r w:rsidR="00176326">
          <w:rPr>
            <w:noProof/>
            <w:webHidden/>
          </w:rPr>
          <w:t>6</w:t>
        </w:r>
        <w:r>
          <w:rPr>
            <w:noProof/>
            <w:webHidden/>
          </w:rPr>
          <w:fldChar w:fldCharType="end"/>
        </w:r>
      </w:hyperlink>
    </w:p>
    <w:p w:rsidR="003D42CB" w:rsidRDefault="00CC3FB5">
      <w:pPr>
        <w:pStyle w:val="TDC2"/>
        <w:tabs>
          <w:tab w:val="left" w:pos="660"/>
          <w:tab w:val="right" w:leader="dot" w:pos="8494"/>
        </w:tabs>
        <w:rPr>
          <w:rFonts w:asciiTheme="minorHAnsi" w:eastAsiaTheme="minorEastAsia" w:hAnsiTheme="minorHAnsi" w:cstheme="minorBidi"/>
          <w:noProof/>
          <w:sz w:val="22"/>
          <w:szCs w:val="22"/>
        </w:rPr>
      </w:pPr>
      <w:hyperlink w:anchor="_Toc22723001" w:history="1">
        <w:r w:rsidR="003D42CB" w:rsidRPr="000819D9">
          <w:rPr>
            <w:rStyle w:val="Hipervnculo"/>
            <w:rFonts w:cs="Calibri"/>
            <w:noProof/>
          </w:rPr>
          <w:t>3.</w:t>
        </w:r>
        <w:r w:rsidR="003D42CB">
          <w:rPr>
            <w:rFonts w:asciiTheme="minorHAnsi" w:eastAsiaTheme="minorEastAsia" w:hAnsiTheme="minorHAnsi" w:cstheme="minorBidi"/>
            <w:noProof/>
            <w:sz w:val="22"/>
            <w:szCs w:val="22"/>
          </w:rPr>
          <w:tab/>
        </w:r>
        <w:r w:rsidR="003D42CB" w:rsidRPr="000819D9">
          <w:rPr>
            <w:rStyle w:val="Hipervnculo"/>
            <w:rFonts w:cs="Calibri"/>
            <w:noProof/>
          </w:rPr>
          <w:t>Recuperación</w:t>
        </w:r>
        <w:r w:rsidR="003D42CB">
          <w:rPr>
            <w:noProof/>
            <w:webHidden/>
          </w:rPr>
          <w:tab/>
        </w:r>
        <w:r>
          <w:rPr>
            <w:noProof/>
            <w:webHidden/>
          </w:rPr>
          <w:fldChar w:fldCharType="begin"/>
        </w:r>
        <w:r w:rsidR="003D42CB">
          <w:rPr>
            <w:noProof/>
            <w:webHidden/>
          </w:rPr>
          <w:instrText xml:space="preserve"> PAGEREF _Toc22723001 \h </w:instrText>
        </w:r>
        <w:r>
          <w:rPr>
            <w:noProof/>
            <w:webHidden/>
          </w:rPr>
        </w:r>
        <w:r>
          <w:rPr>
            <w:noProof/>
            <w:webHidden/>
          </w:rPr>
          <w:fldChar w:fldCharType="separate"/>
        </w:r>
        <w:r w:rsidR="00176326">
          <w:rPr>
            <w:noProof/>
            <w:webHidden/>
          </w:rPr>
          <w:t>6</w:t>
        </w:r>
        <w:r>
          <w:rPr>
            <w:noProof/>
            <w:webHidden/>
          </w:rPr>
          <w:fldChar w:fldCharType="end"/>
        </w:r>
      </w:hyperlink>
    </w:p>
    <w:p w:rsidR="00072645" w:rsidRDefault="00CC3FB5" w:rsidP="0086049E">
      <w:r w:rsidRPr="003B5E77">
        <w:rPr>
          <w:rFonts w:cs="Calibri"/>
        </w:rPr>
        <w:fldChar w:fldCharType="end"/>
      </w:r>
    </w:p>
    <w:p w:rsidR="00072645" w:rsidRDefault="00072645" w:rsidP="0086049E"/>
    <w:p w:rsidR="00072645" w:rsidRPr="003769D4" w:rsidRDefault="00072645" w:rsidP="003D42CB">
      <w:pPr>
        <w:pStyle w:val="Ttulo1"/>
        <w:numPr>
          <w:ilvl w:val="0"/>
          <w:numId w:val="0"/>
        </w:numPr>
        <w:rPr>
          <w:rFonts w:cs="Calibri"/>
        </w:rPr>
      </w:pPr>
    </w:p>
    <w:p w:rsidR="003D6315" w:rsidRPr="009E24F0" w:rsidRDefault="003D42CB" w:rsidP="003D42CB">
      <w:pPr>
        <w:pStyle w:val="Ttulo2"/>
        <w:numPr>
          <w:ilvl w:val="0"/>
          <w:numId w:val="24"/>
        </w:numPr>
        <w:rPr>
          <w:rFonts w:ascii="Calibri" w:hAnsi="Calibri" w:cs="Calibri"/>
        </w:rPr>
      </w:pPr>
      <w:r>
        <w:rPr>
          <w:rFonts w:ascii="Calibri" w:hAnsi="Calibri" w:cs="Calibri"/>
        </w:rPr>
        <w:br w:type="page"/>
      </w:r>
      <w:bookmarkStart w:id="0" w:name="_Toc22722999"/>
      <w:r w:rsidR="00072645" w:rsidRPr="003769D4">
        <w:rPr>
          <w:rFonts w:ascii="Calibri" w:hAnsi="Calibri" w:cs="Calibri"/>
        </w:rPr>
        <w:lastRenderedPageBreak/>
        <w:t>Criterios de evaluación</w:t>
      </w:r>
      <w:bookmarkEnd w:id="0"/>
    </w:p>
    <w:p w:rsidR="003D6315" w:rsidRPr="00640D82" w:rsidRDefault="003D6315" w:rsidP="00D91DDB">
      <w:pPr>
        <w:numPr>
          <w:ilvl w:val="0"/>
          <w:numId w:val="18"/>
        </w:numPr>
        <w:jc w:val="left"/>
      </w:pPr>
      <w:r w:rsidRPr="00640D82">
        <w:t>Se han descrito los conceptos básicos de Internet.</w:t>
      </w:r>
    </w:p>
    <w:p w:rsidR="003D6315" w:rsidRPr="00640D82" w:rsidRDefault="003D6315" w:rsidP="00D91DDB">
      <w:pPr>
        <w:numPr>
          <w:ilvl w:val="0"/>
          <w:numId w:val="18"/>
        </w:numPr>
        <w:jc w:val="left"/>
      </w:pPr>
      <w:r w:rsidRPr="00640D82">
        <w:t>Se ha descrito el esquema de funcionamiento básico de un servicio web.</w:t>
      </w:r>
    </w:p>
    <w:p w:rsidR="003D6315" w:rsidRPr="00640D82" w:rsidRDefault="003D6315" w:rsidP="00D91DDB">
      <w:pPr>
        <w:numPr>
          <w:ilvl w:val="0"/>
          <w:numId w:val="18"/>
        </w:numPr>
        <w:jc w:val="left"/>
      </w:pPr>
      <w:r w:rsidRPr="00640D82">
        <w:t>Se ha descrito la estructura de almacenamiento de la información relacionada con un servicio web.</w:t>
      </w:r>
    </w:p>
    <w:p w:rsidR="003D6315" w:rsidRPr="00640D82" w:rsidRDefault="003D6315" w:rsidP="00D91DDB">
      <w:pPr>
        <w:numPr>
          <w:ilvl w:val="0"/>
          <w:numId w:val="18"/>
        </w:numPr>
        <w:jc w:val="left"/>
      </w:pPr>
      <w:r w:rsidRPr="00640D82">
        <w:t>Se han identificado los conceptos básicos de una base de datos asociada a un servicio web.</w:t>
      </w:r>
    </w:p>
    <w:p w:rsidR="003D6315" w:rsidRPr="00640D82" w:rsidRDefault="003D6315" w:rsidP="00D91DDB">
      <w:pPr>
        <w:numPr>
          <w:ilvl w:val="0"/>
          <w:numId w:val="18"/>
        </w:numPr>
        <w:jc w:val="left"/>
      </w:pPr>
      <w:r w:rsidRPr="00640D82">
        <w:t>Se han descrito las últimas tendencias en Internet, el significado de las redes sociales en Internet y se han analizado sus características y evolución.</w:t>
      </w:r>
    </w:p>
    <w:p w:rsidR="003D6315" w:rsidRPr="00640D82" w:rsidRDefault="003D6315" w:rsidP="00D91DDB">
      <w:pPr>
        <w:numPr>
          <w:ilvl w:val="0"/>
          <w:numId w:val="18"/>
        </w:numPr>
        <w:jc w:val="left"/>
      </w:pPr>
      <w:r w:rsidRPr="00640D82">
        <w:t>Se han identificado las características generales de los lenguajes de marcas.</w:t>
      </w:r>
    </w:p>
    <w:p w:rsidR="003D6315" w:rsidRPr="00640D82" w:rsidRDefault="003D6315" w:rsidP="00D91DDB">
      <w:pPr>
        <w:numPr>
          <w:ilvl w:val="0"/>
          <w:numId w:val="18"/>
        </w:numPr>
        <w:jc w:val="left"/>
      </w:pPr>
      <w:r w:rsidRPr="00640D82">
        <w:t>Se ha realizado la estructura de un documento HTML identificado las secciones que lo componen.</w:t>
      </w:r>
    </w:p>
    <w:p w:rsidR="003D6315" w:rsidRPr="00640D82" w:rsidRDefault="003D6315" w:rsidP="00D91DDB">
      <w:pPr>
        <w:numPr>
          <w:ilvl w:val="0"/>
          <w:numId w:val="18"/>
        </w:numPr>
        <w:jc w:val="left"/>
      </w:pPr>
      <w:r w:rsidRPr="00640D82">
        <w:t>Se ha reconocido la funcionalidad de las principales etiquetas y atributos del lenguaje HTML.</w:t>
      </w:r>
    </w:p>
    <w:p w:rsidR="003D6315" w:rsidRPr="00640D82" w:rsidRDefault="003D6315" w:rsidP="00D91DDB">
      <w:pPr>
        <w:numPr>
          <w:ilvl w:val="0"/>
          <w:numId w:val="18"/>
        </w:numPr>
        <w:jc w:val="left"/>
      </w:pPr>
      <w:r w:rsidRPr="00640D82">
        <w:t>Se han establecido las semejanzas y diferencias entre los lenguajes HTML y XHTML.</w:t>
      </w:r>
    </w:p>
    <w:p w:rsidR="003D6315" w:rsidRPr="00640D82" w:rsidRDefault="003D6315" w:rsidP="00D91DDB">
      <w:pPr>
        <w:numPr>
          <w:ilvl w:val="0"/>
          <w:numId w:val="18"/>
        </w:numPr>
        <w:jc w:val="left"/>
      </w:pPr>
      <w:r w:rsidRPr="00640D82">
        <w:t>Se ha reconocido la utilidad de XHTML en los sistemas de gestión de información.</w:t>
      </w:r>
    </w:p>
    <w:p w:rsidR="003D6315" w:rsidRPr="00640D82" w:rsidRDefault="003D6315" w:rsidP="00D91DDB">
      <w:pPr>
        <w:numPr>
          <w:ilvl w:val="0"/>
          <w:numId w:val="18"/>
        </w:numPr>
        <w:jc w:val="left"/>
      </w:pPr>
      <w:r w:rsidRPr="00640D82">
        <w:t>Se han utilizado herramientas en la creación de documentos web.</w:t>
      </w:r>
    </w:p>
    <w:p w:rsidR="003D6315" w:rsidRPr="00640D82" w:rsidRDefault="003D6315" w:rsidP="00D91DDB">
      <w:pPr>
        <w:numPr>
          <w:ilvl w:val="0"/>
          <w:numId w:val="18"/>
        </w:numPr>
        <w:jc w:val="left"/>
      </w:pPr>
      <w:r w:rsidRPr="00640D82">
        <w:t>Se han incluido elementos multimedia en documentos web.</w:t>
      </w:r>
    </w:p>
    <w:p w:rsidR="003D6315" w:rsidRPr="00640D82" w:rsidRDefault="003D6315" w:rsidP="00D91DDB">
      <w:pPr>
        <w:numPr>
          <w:ilvl w:val="0"/>
          <w:numId w:val="18"/>
        </w:numPr>
        <w:jc w:val="left"/>
      </w:pPr>
      <w:r w:rsidRPr="00640D82">
        <w:t>Se han identificado las ventajas que aporta la utilización de hojas de estilo.</w:t>
      </w:r>
    </w:p>
    <w:p w:rsidR="003D6315" w:rsidRPr="00640D82" w:rsidRDefault="003D6315" w:rsidP="00D91DDB">
      <w:pPr>
        <w:numPr>
          <w:ilvl w:val="0"/>
          <w:numId w:val="18"/>
        </w:numPr>
        <w:jc w:val="left"/>
      </w:pPr>
      <w:r w:rsidRPr="00640D82">
        <w:t>Se han aplicado hojas de estilo.</w:t>
      </w:r>
    </w:p>
    <w:p w:rsidR="003D6315" w:rsidRPr="00640D82" w:rsidRDefault="003D6315" w:rsidP="00D91DDB">
      <w:pPr>
        <w:numPr>
          <w:ilvl w:val="0"/>
          <w:numId w:val="18"/>
        </w:numPr>
        <w:jc w:val="left"/>
      </w:pPr>
      <w:r w:rsidRPr="00640D82">
        <w:t>Se han identificado las ventajas que aporta la integración de scritps de navegador en documentos web.</w:t>
      </w:r>
    </w:p>
    <w:p w:rsidR="003D6315" w:rsidRPr="00640D82" w:rsidRDefault="003D6315" w:rsidP="00D91DDB">
      <w:pPr>
        <w:numPr>
          <w:ilvl w:val="0"/>
          <w:numId w:val="18"/>
        </w:numPr>
        <w:jc w:val="left"/>
      </w:pPr>
      <w:r w:rsidRPr="00640D82">
        <w:t>Se han integrado distintos tipos de scripts en documentos web.</w:t>
      </w:r>
    </w:p>
    <w:p w:rsidR="003D6315" w:rsidRPr="00640D82" w:rsidRDefault="003D6315" w:rsidP="00D91DDB">
      <w:pPr>
        <w:numPr>
          <w:ilvl w:val="0"/>
          <w:numId w:val="18"/>
        </w:numPr>
        <w:jc w:val="left"/>
      </w:pPr>
      <w:r w:rsidRPr="00640D82">
        <w:t>Se han identificado los requerimientos necesarios para instalar gestores de contenidos.</w:t>
      </w:r>
    </w:p>
    <w:p w:rsidR="003D6315" w:rsidRPr="00640D82" w:rsidRDefault="003D6315" w:rsidP="00D91DDB">
      <w:pPr>
        <w:numPr>
          <w:ilvl w:val="0"/>
          <w:numId w:val="18"/>
        </w:numPr>
        <w:jc w:val="left"/>
      </w:pPr>
      <w:r w:rsidRPr="00640D82">
        <w:t>Se han instalado diferentes tipos de gestores de contenidos.</w:t>
      </w:r>
    </w:p>
    <w:p w:rsidR="003D6315" w:rsidRPr="00640D82" w:rsidRDefault="003D6315" w:rsidP="00D91DDB">
      <w:pPr>
        <w:numPr>
          <w:ilvl w:val="0"/>
          <w:numId w:val="18"/>
        </w:numPr>
        <w:jc w:val="left"/>
      </w:pPr>
      <w:r w:rsidRPr="00640D82">
        <w:lastRenderedPageBreak/>
        <w:t>Se han gestionado usuarios con roles diferentes.</w:t>
      </w:r>
    </w:p>
    <w:p w:rsidR="003D6315" w:rsidRPr="00640D82" w:rsidRDefault="003D6315" w:rsidP="00D91DDB">
      <w:pPr>
        <w:numPr>
          <w:ilvl w:val="0"/>
          <w:numId w:val="18"/>
        </w:numPr>
        <w:jc w:val="left"/>
      </w:pPr>
      <w:r w:rsidRPr="00640D82">
        <w:t>Se ha personalizado la interfaz del gestor de contenidos.</w:t>
      </w:r>
    </w:p>
    <w:p w:rsidR="003D6315" w:rsidRPr="00640D82" w:rsidRDefault="003D6315" w:rsidP="00D91DDB">
      <w:pPr>
        <w:numPr>
          <w:ilvl w:val="0"/>
          <w:numId w:val="18"/>
        </w:numPr>
        <w:jc w:val="left"/>
      </w:pPr>
      <w:r w:rsidRPr="00640D82">
        <w:t>Se han creado contenidos.</w:t>
      </w:r>
    </w:p>
    <w:p w:rsidR="003D6315" w:rsidRPr="00640D82" w:rsidRDefault="003D6315" w:rsidP="00D91DDB">
      <w:pPr>
        <w:numPr>
          <w:ilvl w:val="0"/>
          <w:numId w:val="18"/>
        </w:numPr>
        <w:jc w:val="left"/>
      </w:pPr>
      <w:r w:rsidRPr="00640D82">
        <w:t>Se han publicado los contenidos.</w:t>
      </w:r>
    </w:p>
    <w:p w:rsidR="003D6315" w:rsidRPr="00640D82" w:rsidRDefault="003D6315" w:rsidP="00D91DDB">
      <w:pPr>
        <w:numPr>
          <w:ilvl w:val="0"/>
          <w:numId w:val="18"/>
        </w:numPr>
        <w:jc w:val="left"/>
      </w:pPr>
      <w:r w:rsidRPr="00640D82">
        <w:t>Se han realizado pruebas de funcionamiento.</w:t>
      </w:r>
    </w:p>
    <w:p w:rsidR="003D6315" w:rsidRPr="00640D82" w:rsidRDefault="003D6315" w:rsidP="00D91DDB">
      <w:pPr>
        <w:numPr>
          <w:ilvl w:val="0"/>
          <w:numId w:val="18"/>
        </w:numPr>
        <w:jc w:val="left"/>
      </w:pPr>
      <w:r w:rsidRPr="00640D82">
        <w:t>Se han realizado tareas de actualización del gestor de contenidos, especialmente las de seguridad.</w:t>
      </w:r>
    </w:p>
    <w:p w:rsidR="003D6315" w:rsidRPr="00640D82" w:rsidRDefault="003D6315" w:rsidP="00D91DDB">
      <w:pPr>
        <w:numPr>
          <w:ilvl w:val="0"/>
          <w:numId w:val="18"/>
        </w:numPr>
        <w:jc w:val="left"/>
      </w:pPr>
      <w:r w:rsidRPr="00640D82">
        <w:t>Se han instalado y configurado los módulos y menús necesarios.</w:t>
      </w:r>
    </w:p>
    <w:p w:rsidR="003D6315" w:rsidRPr="00640D82" w:rsidRDefault="003D6315" w:rsidP="00D91DDB">
      <w:pPr>
        <w:numPr>
          <w:ilvl w:val="0"/>
          <w:numId w:val="18"/>
        </w:numPr>
        <w:jc w:val="left"/>
      </w:pPr>
      <w:r w:rsidRPr="00640D82">
        <w:t>Se han gestionado plantillas.</w:t>
      </w:r>
    </w:p>
    <w:p w:rsidR="003D6315" w:rsidRPr="00640D82" w:rsidRDefault="003D6315" w:rsidP="00D91DDB">
      <w:pPr>
        <w:numPr>
          <w:ilvl w:val="0"/>
          <w:numId w:val="18"/>
        </w:numPr>
        <w:jc w:val="left"/>
      </w:pPr>
      <w:r w:rsidRPr="00640D82">
        <w:t>Se han activado y configurado los mecanismos de seguridad proporcionados por el propio gestor de contenidos.</w:t>
      </w:r>
    </w:p>
    <w:p w:rsidR="003D6315" w:rsidRPr="00640D82" w:rsidRDefault="003D6315" w:rsidP="00D91DDB">
      <w:pPr>
        <w:numPr>
          <w:ilvl w:val="0"/>
          <w:numId w:val="18"/>
        </w:numPr>
        <w:jc w:val="left"/>
      </w:pPr>
      <w:r w:rsidRPr="00640D82">
        <w:t>Se han habilitado foros y establecido reglas de acceso.</w:t>
      </w:r>
    </w:p>
    <w:p w:rsidR="003D6315" w:rsidRPr="00640D82" w:rsidRDefault="003D6315" w:rsidP="00D91DDB">
      <w:pPr>
        <w:numPr>
          <w:ilvl w:val="0"/>
          <w:numId w:val="18"/>
        </w:numPr>
        <w:jc w:val="left"/>
      </w:pPr>
      <w:r w:rsidRPr="00640D82">
        <w:t>Se han realizado pruebas de funcionamiento.</w:t>
      </w:r>
    </w:p>
    <w:p w:rsidR="003D6315" w:rsidRPr="00640D82" w:rsidRDefault="003D6315" w:rsidP="00D91DDB">
      <w:pPr>
        <w:numPr>
          <w:ilvl w:val="0"/>
          <w:numId w:val="18"/>
        </w:numPr>
        <w:jc w:val="left"/>
      </w:pPr>
      <w:r w:rsidRPr="00640D82">
        <w:t>Se han realizado copias de seguridad de los contenidos del gestor.</w:t>
      </w:r>
    </w:p>
    <w:p w:rsidR="003D6315" w:rsidRPr="00640D82" w:rsidRDefault="003D6315" w:rsidP="00D91DDB">
      <w:pPr>
        <w:numPr>
          <w:ilvl w:val="0"/>
          <w:numId w:val="18"/>
        </w:numPr>
        <w:jc w:val="left"/>
      </w:pPr>
      <w:r w:rsidRPr="00640D82">
        <w:t>Se ha reconocido la estructura del sitio y la jerarquía de directorios generada.</w:t>
      </w:r>
    </w:p>
    <w:p w:rsidR="003D6315" w:rsidRPr="00640D82" w:rsidRDefault="003D6315" w:rsidP="00D91DDB">
      <w:pPr>
        <w:numPr>
          <w:ilvl w:val="0"/>
          <w:numId w:val="18"/>
        </w:numPr>
        <w:jc w:val="left"/>
      </w:pPr>
      <w:r w:rsidRPr="00640D82">
        <w:t>Se han realizado modificaciones en la estética o aspecto del sitio.</w:t>
      </w:r>
    </w:p>
    <w:p w:rsidR="003D6315" w:rsidRPr="00640D82" w:rsidRDefault="003D6315" w:rsidP="00D91DDB">
      <w:pPr>
        <w:numPr>
          <w:ilvl w:val="0"/>
          <w:numId w:val="18"/>
        </w:numPr>
        <w:jc w:val="left"/>
      </w:pPr>
      <w:r w:rsidRPr="00640D82">
        <w:t>Se han manipulado y generado perfiles personalizados.</w:t>
      </w:r>
    </w:p>
    <w:p w:rsidR="003D6315" w:rsidRPr="00640D82" w:rsidRDefault="003D6315" w:rsidP="00D91DDB">
      <w:pPr>
        <w:numPr>
          <w:ilvl w:val="0"/>
          <w:numId w:val="18"/>
        </w:numPr>
        <w:jc w:val="left"/>
      </w:pPr>
      <w:r w:rsidRPr="00640D82">
        <w:t>Se ha comprobado la funcionalidad de las comunicaciones mediante foros, consultas, entre otros.</w:t>
      </w:r>
    </w:p>
    <w:p w:rsidR="003D6315" w:rsidRPr="00640D82" w:rsidRDefault="003D6315" w:rsidP="00D91DDB">
      <w:pPr>
        <w:numPr>
          <w:ilvl w:val="0"/>
          <w:numId w:val="18"/>
        </w:numPr>
        <w:jc w:val="left"/>
      </w:pPr>
      <w:r w:rsidRPr="00640D82">
        <w:t>Se han importado y exportado contenidos en distintos formatos.</w:t>
      </w:r>
    </w:p>
    <w:p w:rsidR="003D6315" w:rsidRPr="00640D82" w:rsidRDefault="003D6315" w:rsidP="00D91DDB">
      <w:pPr>
        <w:numPr>
          <w:ilvl w:val="0"/>
          <w:numId w:val="18"/>
        </w:numPr>
        <w:jc w:val="left"/>
      </w:pPr>
      <w:r w:rsidRPr="00640D82">
        <w:t>Se han realizado copias de seguridad y restauraciones.</w:t>
      </w:r>
    </w:p>
    <w:p w:rsidR="003D6315" w:rsidRPr="00640D82" w:rsidRDefault="003D6315" w:rsidP="00D91DDB">
      <w:pPr>
        <w:numPr>
          <w:ilvl w:val="0"/>
          <w:numId w:val="18"/>
        </w:numPr>
        <w:jc w:val="left"/>
      </w:pPr>
      <w:r w:rsidRPr="00640D82">
        <w:t>Se han realizado informes de acceso y utilización del sitio.</w:t>
      </w:r>
    </w:p>
    <w:p w:rsidR="003D6315" w:rsidRPr="00640D82" w:rsidRDefault="003D6315" w:rsidP="00D91DDB">
      <w:pPr>
        <w:numPr>
          <w:ilvl w:val="0"/>
          <w:numId w:val="18"/>
        </w:numPr>
        <w:jc w:val="left"/>
      </w:pPr>
      <w:r w:rsidRPr="00640D82">
        <w:t>Se ha comprobado la seguridad del sitio.</w:t>
      </w:r>
    </w:p>
    <w:p w:rsidR="003D6315" w:rsidRPr="00640D82" w:rsidRDefault="003D6315" w:rsidP="00D91DDB">
      <w:pPr>
        <w:numPr>
          <w:ilvl w:val="0"/>
          <w:numId w:val="18"/>
        </w:numPr>
        <w:jc w:val="left"/>
      </w:pPr>
      <w:r w:rsidRPr="00640D82">
        <w:t>Se ha establecido la utilidad de un servicio de gestión de archivos web.</w:t>
      </w:r>
    </w:p>
    <w:p w:rsidR="003D6315" w:rsidRPr="00640D82" w:rsidRDefault="003D6315" w:rsidP="00D91DDB">
      <w:pPr>
        <w:numPr>
          <w:ilvl w:val="0"/>
          <w:numId w:val="18"/>
        </w:numPr>
        <w:jc w:val="left"/>
      </w:pPr>
      <w:r w:rsidRPr="00640D82">
        <w:t>Se han descrito diferentes aplicaciones de gestión de archivos web.</w:t>
      </w:r>
    </w:p>
    <w:p w:rsidR="003D6315" w:rsidRPr="00640D82" w:rsidRDefault="003D6315" w:rsidP="00D91DDB">
      <w:pPr>
        <w:numPr>
          <w:ilvl w:val="0"/>
          <w:numId w:val="18"/>
        </w:numPr>
        <w:jc w:val="left"/>
      </w:pPr>
      <w:r w:rsidRPr="00640D82">
        <w:t>Se ha instalado y adaptado una herramienta de gestión de archivos web.</w:t>
      </w:r>
    </w:p>
    <w:p w:rsidR="003D6315" w:rsidRPr="00640D82" w:rsidRDefault="003D6315" w:rsidP="00D91DDB">
      <w:pPr>
        <w:numPr>
          <w:ilvl w:val="0"/>
          <w:numId w:val="18"/>
        </w:numPr>
        <w:jc w:val="left"/>
      </w:pPr>
      <w:r w:rsidRPr="00640D82">
        <w:t>Se han creado y clasificado cuentas de persona usuaria en función de sus permisos.</w:t>
      </w:r>
    </w:p>
    <w:p w:rsidR="003D6315" w:rsidRPr="00640D82" w:rsidRDefault="003D6315" w:rsidP="00D91DDB">
      <w:pPr>
        <w:numPr>
          <w:ilvl w:val="0"/>
          <w:numId w:val="18"/>
        </w:numPr>
        <w:jc w:val="left"/>
      </w:pPr>
      <w:r w:rsidRPr="00640D82">
        <w:lastRenderedPageBreak/>
        <w:t>Se han creado grupos de gestión de personas usuarias.</w:t>
      </w:r>
    </w:p>
    <w:p w:rsidR="003D6315" w:rsidRPr="00640D82" w:rsidRDefault="003D6315" w:rsidP="00D91DDB">
      <w:pPr>
        <w:numPr>
          <w:ilvl w:val="0"/>
          <w:numId w:val="18"/>
        </w:numPr>
        <w:jc w:val="left"/>
      </w:pPr>
      <w:r w:rsidRPr="00640D82">
        <w:t>Se han gestionado archivos y directorios.</w:t>
      </w:r>
    </w:p>
    <w:p w:rsidR="003D6315" w:rsidRPr="00640D82" w:rsidRDefault="003D6315" w:rsidP="00D91DDB">
      <w:pPr>
        <w:numPr>
          <w:ilvl w:val="0"/>
          <w:numId w:val="18"/>
        </w:numPr>
        <w:jc w:val="left"/>
      </w:pPr>
      <w:r w:rsidRPr="00640D82">
        <w:t>Se han utilizado archivos de información adicional.</w:t>
      </w:r>
    </w:p>
    <w:p w:rsidR="003D6315" w:rsidRPr="00640D82" w:rsidRDefault="003D6315" w:rsidP="00D91DDB">
      <w:pPr>
        <w:numPr>
          <w:ilvl w:val="0"/>
          <w:numId w:val="18"/>
        </w:numPr>
        <w:jc w:val="left"/>
      </w:pPr>
      <w:r w:rsidRPr="00640D82">
        <w:t>Se han aplicado criterios de indexación sobre los archivos y directorios.</w:t>
      </w:r>
    </w:p>
    <w:p w:rsidR="003D6315" w:rsidRPr="00640D82" w:rsidRDefault="003D6315" w:rsidP="00D91DDB">
      <w:pPr>
        <w:numPr>
          <w:ilvl w:val="0"/>
          <w:numId w:val="18"/>
        </w:numPr>
        <w:jc w:val="left"/>
      </w:pPr>
      <w:r w:rsidRPr="00640D82">
        <w:t>Se ha comprobado la seguridad del gestor de archivos.</w:t>
      </w:r>
    </w:p>
    <w:p w:rsidR="003D6315" w:rsidRPr="00640D82" w:rsidRDefault="003D6315" w:rsidP="00D91DDB">
      <w:pPr>
        <w:numPr>
          <w:ilvl w:val="0"/>
          <w:numId w:val="18"/>
        </w:numPr>
        <w:jc w:val="left"/>
      </w:pPr>
      <w:r w:rsidRPr="00640D82">
        <w:t>Se ha establecido la utilidad de las aplicaciones de ofimática web.</w:t>
      </w:r>
    </w:p>
    <w:p w:rsidR="003D6315" w:rsidRPr="00640D82" w:rsidRDefault="003D6315" w:rsidP="00D91DDB">
      <w:pPr>
        <w:numPr>
          <w:ilvl w:val="0"/>
          <w:numId w:val="18"/>
        </w:numPr>
        <w:jc w:val="left"/>
      </w:pPr>
      <w:r w:rsidRPr="00640D82">
        <w:t>Se han descrito diferentes aplicaciones de ofimática web (procesador de textos, hoja de cálculo, entre otras).</w:t>
      </w:r>
    </w:p>
    <w:p w:rsidR="003D6315" w:rsidRPr="00640D82" w:rsidRDefault="003D6315" w:rsidP="00D91DDB">
      <w:pPr>
        <w:numPr>
          <w:ilvl w:val="0"/>
          <w:numId w:val="18"/>
        </w:numPr>
        <w:jc w:val="left"/>
      </w:pPr>
      <w:r w:rsidRPr="00640D82">
        <w:t>Se han instalado aplicaciones de ofimática web.</w:t>
      </w:r>
    </w:p>
    <w:p w:rsidR="003D6315" w:rsidRPr="00640D82" w:rsidRDefault="003D6315" w:rsidP="00D91DDB">
      <w:pPr>
        <w:numPr>
          <w:ilvl w:val="0"/>
          <w:numId w:val="18"/>
        </w:numPr>
        <w:jc w:val="left"/>
      </w:pPr>
      <w:r w:rsidRPr="00640D82">
        <w:t>Se han gestionado las cuentas de usuario.</w:t>
      </w:r>
    </w:p>
    <w:p w:rsidR="003D6315" w:rsidRPr="00640D82" w:rsidRDefault="003D6315" w:rsidP="00D91DDB">
      <w:pPr>
        <w:numPr>
          <w:ilvl w:val="0"/>
          <w:numId w:val="18"/>
        </w:numPr>
        <w:jc w:val="left"/>
      </w:pPr>
      <w:r w:rsidRPr="00640D82">
        <w:t>Se han gestionado grupos de usuarios.</w:t>
      </w:r>
    </w:p>
    <w:p w:rsidR="003D6315" w:rsidRPr="00640D82" w:rsidRDefault="003D6315" w:rsidP="00D91DDB">
      <w:pPr>
        <w:numPr>
          <w:ilvl w:val="0"/>
          <w:numId w:val="18"/>
        </w:numPr>
        <w:jc w:val="left"/>
      </w:pPr>
      <w:r w:rsidRPr="00640D82">
        <w:t>Se han aplicado criterios de seguridad en el acceso de los usuarios y grupos.</w:t>
      </w:r>
    </w:p>
    <w:p w:rsidR="003D6315" w:rsidRPr="00640D82" w:rsidRDefault="003D6315" w:rsidP="00D91DDB">
      <w:pPr>
        <w:numPr>
          <w:ilvl w:val="0"/>
          <w:numId w:val="18"/>
        </w:numPr>
        <w:jc w:val="left"/>
      </w:pPr>
      <w:r w:rsidRPr="00640D82">
        <w:t>Se han reconocido las prestaciones específicas de cada una de las aplicaciones instaladas.</w:t>
      </w:r>
    </w:p>
    <w:p w:rsidR="003D6315" w:rsidRPr="00640D82" w:rsidRDefault="003D6315" w:rsidP="00D91DDB">
      <w:pPr>
        <w:numPr>
          <w:ilvl w:val="0"/>
          <w:numId w:val="18"/>
        </w:numPr>
        <w:jc w:val="left"/>
      </w:pPr>
      <w:r w:rsidRPr="00640D82">
        <w:t>Se han utilizado las aplicaciones de forma colaborativa.</w:t>
      </w:r>
    </w:p>
    <w:p w:rsidR="003D6315" w:rsidRPr="00640D82" w:rsidRDefault="003D6315" w:rsidP="00D91DDB">
      <w:pPr>
        <w:numPr>
          <w:ilvl w:val="0"/>
          <w:numId w:val="18"/>
        </w:numPr>
        <w:jc w:val="left"/>
      </w:pPr>
      <w:r w:rsidRPr="00640D82">
        <w:t>Se han descrito diferentes aplicaciones web de escritorio.</w:t>
      </w:r>
    </w:p>
    <w:p w:rsidR="003D6315" w:rsidRPr="00640D82" w:rsidRDefault="003D6315" w:rsidP="00D91DDB">
      <w:pPr>
        <w:numPr>
          <w:ilvl w:val="0"/>
          <w:numId w:val="18"/>
        </w:numPr>
        <w:jc w:val="left"/>
      </w:pPr>
      <w:r w:rsidRPr="00640D82">
        <w:t>Se han instalado aplicaciones para proveer de acceso web al servicio de correo electrónico.</w:t>
      </w:r>
    </w:p>
    <w:p w:rsidR="003D6315" w:rsidRPr="00640D82" w:rsidRDefault="003D6315" w:rsidP="00D91DDB">
      <w:pPr>
        <w:numPr>
          <w:ilvl w:val="0"/>
          <w:numId w:val="18"/>
        </w:numPr>
        <w:jc w:val="left"/>
      </w:pPr>
      <w:r w:rsidRPr="00640D82">
        <w:t>Se han configurado las aplicaciones para integrarlas con un servidor de correo.</w:t>
      </w:r>
    </w:p>
    <w:p w:rsidR="003D6315" w:rsidRPr="00640D82" w:rsidRDefault="003D6315" w:rsidP="00D91DDB">
      <w:pPr>
        <w:numPr>
          <w:ilvl w:val="0"/>
          <w:numId w:val="18"/>
        </w:numPr>
        <w:jc w:val="left"/>
      </w:pPr>
      <w:r w:rsidRPr="00640D82">
        <w:t>Se han gestionado las cuentas de usuario.</w:t>
      </w:r>
    </w:p>
    <w:p w:rsidR="003D6315" w:rsidRPr="00640D82" w:rsidRDefault="003D6315" w:rsidP="00D91DDB">
      <w:pPr>
        <w:numPr>
          <w:ilvl w:val="0"/>
          <w:numId w:val="18"/>
        </w:numPr>
        <w:jc w:val="left"/>
      </w:pPr>
      <w:r w:rsidRPr="00640D82">
        <w:t>Se ha verificado el acceso al correo electrónico.</w:t>
      </w:r>
    </w:p>
    <w:p w:rsidR="003D6315" w:rsidRDefault="003D6315" w:rsidP="00D91DDB">
      <w:pPr>
        <w:numPr>
          <w:ilvl w:val="0"/>
          <w:numId w:val="18"/>
        </w:numPr>
        <w:jc w:val="left"/>
      </w:pPr>
      <w:r w:rsidRPr="00640D82">
        <w:t>Se han instalado aplicaciones de calendario web.</w:t>
      </w:r>
    </w:p>
    <w:p w:rsidR="00072645" w:rsidRDefault="003D6315" w:rsidP="00D91DDB">
      <w:pPr>
        <w:numPr>
          <w:ilvl w:val="0"/>
          <w:numId w:val="18"/>
        </w:numPr>
        <w:jc w:val="left"/>
      </w:pPr>
      <w:r w:rsidRPr="00640D82">
        <w:t>Se han reconocido las prestaciones específicas de las aplicaciones instaladas (citas, tareas, entre otras).</w:t>
      </w:r>
    </w:p>
    <w:p w:rsidR="00176326" w:rsidRDefault="00176326" w:rsidP="00176326">
      <w:pPr>
        <w:ind w:left="720"/>
        <w:jc w:val="left"/>
      </w:pPr>
    </w:p>
    <w:p w:rsidR="00176326" w:rsidRPr="003D6315" w:rsidRDefault="00176326" w:rsidP="00176326">
      <w:pPr>
        <w:ind w:left="720"/>
        <w:jc w:val="left"/>
      </w:pPr>
    </w:p>
    <w:p w:rsidR="00072645" w:rsidRPr="003769D4" w:rsidRDefault="00072645" w:rsidP="003D42CB">
      <w:pPr>
        <w:pStyle w:val="Ttulo2"/>
        <w:numPr>
          <w:ilvl w:val="0"/>
          <w:numId w:val="24"/>
        </w:numPr>
        <w:rPr>
          <w:rFonts w:ascii="Calibri" w:hAnsi="Calibri" w:cs="Calibri"/>
        </w:rPr>
      </w:pPr>
      <w:bookmarkStart w:id="1" w:name="_Toc22723000"/>
      <w:r w:rsidRPr="003769D4">
        <w:rPr>
          <w:rFonts w:ascii="Calibri" w:hAnsi="Calibri" w:cs="Calibri"/>
        </w:rPr>
        <w:lastRenderedPageBreak/>
        <w:t>Criterios de calificación</w:t>
      </w:r>
      <w:bookmarkEnd w:id="1"/>
    </w:p>
    <w:p w:rsidR="00176326" w:rsidRPr="001063AA" w:rsidRDefault="00176326" w:rsidP="00176326">
      <w:pPr>
        <w:rPr>
          <w:rFonts w:asciiTheme="minorHAnsi" w:hAnsiTheme="minorHAnsi"/>
          <w:b/>
          <w:color w:val="000000" w:themeColor="text1"/>
        </w:rPr>
      </w:pPr>
      <w:bookmarkStart w:id="2" w:name="_Toc22723001"/>
      <w:r w:rsidRPr="001063AA">
        <w:rPr>
          <w:rFonts w:asciiTheme="minorHAnsi" w:hAnsiTheme="minorHAnsi" w:cs="Calibri"/>
          <w:b/>
          <w:color w:val="000000" w:themeColor="text1"/>
        </w:rPr>
        <w:t>Criterios de calificación según escenario 1 (Presencial)</w:t>
      </w:r>
    </w:p>
    <w:p w:rsidR="00176326" w:rsidRPr="001063AA" w:rsidRDefault="00176326" w:rsidP="00176326">
      <w:pPr>
        <w:ind w:firstLine="576"/>
        <w:rPr>
          <w:rFonts w:asciiTheme="minorHAnsi" w:hAnsiTheme="minorHAnsi" w:cs="Calibri"/>
          <w:color w:val="000000" w:themeColor="text1"/>
        </w:rPr>
      </w:pPr>
      <w:r w:rsidRPr="001063AA">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176326" w:rsidRPr="001063AA" w:rsidRDefault="00176326" w:rsidP="00176326">
      <w:pPr>
        <w:rPr>
          <w:rFonts w:asciiTheme="minorHAnsi" w:hAnsiTheme="minorHAnsi"/>
          <w:color w:val="000000" w:themeColor="text1"/>
        </w:rPr>
      </w:pPr>
    </w:p>
    <w:p w:rsidR="00176326" w:rsidRPr="001063AA" w:rsidRDefault="00176326" w:rsidP="00176326">
      <w:pPr>
        <w:rPr>
          <w:rFonts w:asciiTheme="minorHAnsi" w:hAnsiTheme="minorHAnsi"/>
          <w:color w:val="000000" w:themeColor="text1"/>
        </w:rPr>
      </w:pPr>
      <w:r w:rsidRPr="001063AA">
        <w:rPr>
          <w:rFonts w:asciiTheme="minorHAnsi" w:hAnsiTheme="minorHAnsi"/>
          <w:color w:val="000000" w:themeColor="text1"/>
        </w:rPr>
        <w:t>En cada una de las evaluaciones se calificarán los siguientes conceptos:</w:t>
      </w:r>
    </w:p>
    <w:p w:rsidR="00176326" w:rsidRPr="001063AA" w:rsidRDefault="00176326" w:rsidP="00176326">
      <w:pPr>
        <w:numPr>
          <w:ilvl w:val="0"/>
          <w:numId w:val="8"/>
        </w:numPr>
        <w:rPr>
          <w:rFonts w:asciiTheme="minorHAnsi" w:hAnsiTheme="minorHAnsi"/>
          <w:color w:val="000000" w:themeColor="text1"/>
        </w:rPr>
      </w:pPr>
      <w:r w:rsidRPr="001063AA">
        <w:rPr>
          <w:rFonts w:asciiTheme="minorHAnsi" w:hAnsiTheme="minorHAnsi"/>
          <w:color w:val="000000" w:themeColor="text1"/>
        </w:rPr>
        <w:t>Actividades de enseñanza-aprendizaje: 30% de la calificación.</w:t>
      </w:r>
    </w:p>
    <w:p w:rsidR="00176326" w:rsidRPr="001063AA" w:rsidRDefault="00176326" w:rsidP="00176326">
      <w:pPr>
        <w:numPr>
          <w:ilvl w:val="1"/>
          <w:numId w:val="8"/>
        </w:numPr>
        <w:rPr>
          <w:rFonts w:asciiTheme="minorHAnsi" w:hAnsiTheme="minorHAnsi"/>
          <w:color w:val="000000" w:themeColor="text1"/>
        </w:rPr>
      </w:pPr>
      <w:r w:rsidRPr="001063AA">
        <w:rPr>
          <w:rFonts w:asciiTheme="minorHAnsi" w:hAnsiTheme="minorHAnsi"/>
          <w:color w:val="000000" w:themeColor="text1"/>
        </w:rPr>
        <w:t>20% correcta entrega de todas las actividades enseñanza aprendizaje</w:t>
      </w:r>
    </w:p>
    <w:p w:rsidR="00176326" w:rsidRPr="001063AA" w:rsidRDefault="00176326" w:rsidP="00176326">
      <w:pPr>
        <w:numPr>
          <w:ilvl w:val="1"/>
          <w:numId w:val="8"/>
        </w:numPr>
        <w:rPr>
          <w:rFonts w:asciiTheme="minorHAnsi" w:hAnsiTheme="minorHAnsi"/>
          <w:color w:val="000000" w:themeColor="text1"/>
        </w:rPr>
      </w:pPr>
      <w:r w:rsidRPr="001063AA">
        <w:rPr>
          <w:rFonts w:asciiTheme="minorHAnsi" w:hAnsiTheme="minorHAnsi"/>
          <w:color w:val="000000" w:themeColor="text1"/>
        </w:rPr>
        <w:t>80% corrección una o más de las actividades de enseñanza aprendizaje</w:t>
      </w:r>
    </w:p>
    <w:p w:rsidR="00176326" w:rsidRPr="001063AA" w:rsidRDefault="00176326" w:rsidP="00176326">
      <w:pPr>
        <w:numPr>
          <w:ilvl w:val="0"/>
          <w:numId w:val="8"/>
        </w:numPr>
        <w:rPr>
          <w:rFonts w:asciiTheme="minorHAnsi" w:hAnsiTheme="minorHAnsi"/>
          <w:color w:val="000000" w:themeColor="text1"/>
        </w:rPr>
      </w:pPr>
      <w:r w:rsidRPr="001063AA">
        <w:rPr>
          <w:rFonts w:asciiTheme="minorHAnsi" w:hAnsiTheme="minorHAnsi"/>
          <w:color w:val="000000" w:themeColor="text1"/>
        </w:rPr>
        <w:t>Prueba con contenido práctico: 70% de la calificación.</w:t>
      </w:r>
    </w:p>
    <w:p w:rsidR="00176326" w:rsidRPr="001063AA" w:rsidRDefault="00176326" w:rsidP="00176326">
      <w:pPr>
        <w:numPr>
          <w:ilvl w:val="0"/>
          <w:numId w:val="8"/>
        </w:numPr>
        <w:rPr>
          <w:rFonts w:asciiTheme="minorHAnsi" w:hAnsiTheme="minorHAnsi"/>
          <w:color w:val="000000" w:themeColor="text1"/>
        </w:rPr>
      </w:pPr>
      <w:r w:rsidRPr="001063AA">
        <w:rPr>
          <w:rFonts w:asciiTheme="minorHAnsi" w:hAnsiTheme="minorHAnsi"/>
          <w:color w:val="000000" w:themeColor="text1"/>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rsidR="00176326" w:rsidRPr="001063AA" w:rsidRDefault="00176326" w:rsidP="00176326">
      <w:pPr>
        <w:numPr>
          <w:ilvl w:val="1"/>
          <w:numId w:val="8"/>
        </w:numPr>
        <w:rPr>
          <w:rFonts w:asciiTheme="minorHAnsi" w:hAnsiTheme="minorHAnsi"/>
          <w:color w:val="000000" w:themeColor="text1"/>
        </w:rPr>
      </w:pPr>
      <w:r w:rsidRPr="001063AA">
        <w:rPr>
          <w:rFonts w:asciiTheme="minorHAnsi" w:hAnsiTheme="minorHAnsi"/>
          <w:color w:val="000000" w:themeColor="text1"/>
        </w:rPr>
        <w:t>Positivo: entre cero (0) y cero con cincuenta (0,50)</w:t>
      </w:r>
    </w:p>
    <w:p w:rsidR="00176326" w:rsidRPr="001063AA" w:rsidRDefault="00176326" w:rsidP="00176326">
      <w:pPr>
        <w:numPr>
          <w:ilvl w:val="1"/>
          <w:numId w:val="8"/>
        </w:numPr>
        <w:rPr>
          <w:rFonts w:asciiTheme="minorHAnsi" w:hAnsiTheme="minorHAnsi"/>
          <w:color w:val="000000" w:themeColor="text1"/>
        </w:rPr>
      </w:pPr>
      <w:r w:rsidRPr="001063AA">
        <w:rPr>
          <w:rFonts w:asciiTheme="minorHAnsi" w:hAnsiTheme="minorHAnsi"/>
          <w:color w:val="000000" w:themeColor="text1"/>
        </w:rPr>
        <w:t>Negativo: entre cero (0) y menos cero con cincuenta (-0,50)</w:t>
      </w:r>
    </w:p>
    <w:p w:rsidR="00176326" w:rsidRPr="001063AA" w:rsidRDefault="00176326" w:rsidP="00176326">
      <w:pPr>
        <w:ind w:left="360"/>
        <w:rPr>
          <w:rFonts w:asciiTheme="minorHAnsi" w:hAnsiTheme="minorHAnsi"/>
          <w:color w:val="000000" w:themeColor="text1"/>
        </w:rPr>
      </w:pPr>
    </w:p>
    <w:p w:rsidR="00176326" w:rsidRPr="001063AA" w:rsidRDefault="00176326" w:rsidP="00176326">
      <w:pPr>
        <w:ind w:firstLine="708"/>
        <w:rPr>
          <w:rFonts w:asciiTheme="minorHAnsi" w:hAnsiTheme="minorHAnsi"/>
          <w:color w:val="000000" w:themeColor="text1"/>
        </w:rPr>
      </w:pPr>
      <w:r w:rsidRPr="001063AA">
        <w:rPr>
          <w:rFonts w:asciiTheme="minorHAnsi" w:hAnsiTheme="minorHAnsi"/>
          <w:color w:val="000000" w:themeColor="text1"/>
        </w:rPr>
        <w:t>Para superar cada evaluación es necesario:</w:t>
      </w:r>
    </w:p>
    <w:p w:rsidR="00176326" w:rsidRPr="001063AA" w:rsidRDefault="00176326" w:rsidP="00176326">
      <w:pPr>
        <w:numPr>
          <w:ilvl w:val="0"/>
          <w:numId w:val="11"/>
        </w:numPr>
        <w:rPr>
          <w:rFonts w:asciiTheme="minorHAnsi" w:hAnsiTheme="minorHAnsi"/>
          <w:color w:val="000000" w:themeColor="text1"/>
        </w:rPr>
      </w:pPr>
      <w:r w:rsidRPr="001063AA">
        <w:rPr>
          <w:rFonts w:asciiTheme="minorHAnsi" w:hAnsiTheme="minorHAnsi"/>
          <w:color w:val="000000" w:themeColor="text1"/>
        </w:rPr>
        <w:t xml:space="preserve">Haber obtenido al menos una calificación de 4 </w:t>
      </w:r>
      <w:r w:rsidRPr="001063AA">
        <w:rPr>
          <w:rFonts w:asciiTheme="minorHAnsi" w:hAnsiTheme="minorHAnsi"/>
          <w:color w:val="000000" w:themeColor="text1"/>
          <w:spacing w:val="-2"/>
        </w:rPr>
        <w:t xml:space="preserve">sobre 10 </w:t>
      </w:r>
      <w:r w:rsidRPr="001063AA">
        <w:rPr>
          <w:rFonts w:asciiTheme="minorHAnsi" w:hAnsiTheme="minorHAnsi"/>
          <w:color w:val="000000" w:themeColor="text1"/>
        </w:rPr>
        <w:t>en la parte de prueba con contenido práctico.</w:t>
      </w:r>
    </w:p>
    <w:p w:rsidR="00176326" w:rsidRPr="001063AA" w:rsidRDefault="00176326" w:rsidP="00176326">
      <w:pPr>
        <w:numPr>
          <w:ilvl w:val="0"/>
          <w:numId w:val="11"/>
        </w:numPr>
        <w:rPr>
          <w:rFonts w:asciiTheme="minorHAnsi" w:hAnsiTheme="minorHAnsi"/>
          <w:color w:val="000000" w:themeColor="text1"/>
        </w:rPr>
      </w:pPr>
      <w:r w:rsidRPr="001063AA">
        <w:rPr>
          <w:rFonts w:asciiTheme="minorHAnsi" w:hAnsiTheme="minorHAnsi"/>
          <w:color w:val="000000" w:themeColor="text1"/>
        </w:rPr>
        <w:t xml:space="preserve">Haber obtenido al menos un 5 sobre 10 de media en los apartados mencionados anteriormente (actividades de enseñanza-aprendizaje, prueba con contenido práctico y participación en clase). </w:t>
      </w:r>
    </w:p>
    <w:p w:rsidR="00176326" w:rsidRPr="001063AA" w:rsidRDefault="00176326" w:rsidP="00176326">
      <w:pPr>
        <w:rPr>
          <w:rFonts w:asciiTheme="minorHAnsi" w:hAnsiTheme="minorHAnsi"/>
          <w:color w:val="000000" w:themeColor="text1"/>
          <w:sz w:val="20"/>
        </w:rPr>
      </w:pPr>
    </w:p>
    <w:p w:rsidR="00176326" w:rsidRPr="001063AA" w:rsidRDefault="00176326" w:rsidP="00176326">
      <w:pPr>
        <w:rPr>
          <w:rFonts w:asciiTheme="minorHAnsi" w:hAnsiTheme="minorHAnsi"/>
          <w:b/>
          <w:bCs/>
          <w:color w:val="000000" w:themeColor="text1"/>
        </w:rPr>
      </w:pPr>
      <w:r w:rsidRPr="001063AA">
        <w:rPr>
          <w:rFonts w:asciiTheme="minorHAnsi" w:hAnsiTheme="minorHAnsi"/>
          <w:b/>
          <w:bCs/>
          <w:color w:val="000000" w:themeColor="text1"/>
        </w:rPr>
        <w:t>No se considera la evaluación superada si no se cumplen los dos criterios anteriores.</w:t>
      </w:r>
      <w:r w:rsidRPr="001063AA">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4 sobre 10, entonces la calificación de la correspondiente evaluación será de 4 sobre 10 y no se considerará superada la evaluación.</w:t>
      </w:r>
    </w:p>
    <w:p w:rsidR="00176326" w:rsidRPr="001063AA" w:rsidRDefault="00176326" w:rsidP="00176326">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176326" w:rsidRPr="001063AA" w:rsidTr="00083380">
        <w:tc>
          <w:tcPr>
            <w:tcW w:w="8644" w:type="dxa"/>
          </w:tcPr>
          <w:p w:rsidR="00176326" w:rsidRPr="001063AA" w:rsidRDefault="00176326" w:rsidP="00083380">
            <w:pPr>
              <w:jc w:val="center"/>
              <w:rPr>
                <w:rFonts w:asciiTheme="minorHAnsi" w:hAnsiTheme="minorHAnsi"/>
                <w:b/>
                <w:color w:val="000000" w:themeColor="text1"/>
              </w:rPr>
            </w:pPr>
            <w:r w:rsidRPr="001063AA">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1063AA">
              <w:rPr>
                <w:rFonts w:asciiTheme="minorHAnsi" w:hAnsiTheme="minorHAnsi"/>
                <w:b/>
                <w:color w:val="000000" w:themeColor="text1"/>
                <w:u w:val="single"/>
              </w:rPr>
              <w:t>todas</w:t>
            </w:r>
            <w:r w:rsidRPr="001063AA">
              <w:rPr>
                <w:rFonts w:asciiTheme="minorHAnsi" w:hAnsiTheme="minorHAnsi"/>
                <w:b/>
                <w:color w:val="000000" w:themeColor="text1"/>
              </w:rPr>
              <w:t xml:space="preserve"> ellas estén aprobadas. </w:t>
            </w:r>
          </w:p>
          <w:p w:rsidR="00176326" w:rsidRPr="001063AA" w:rsidRDefault="00176326" w:rsidP="00083380">
            <w:pPr>
              <w:jc w:val="center"/>
              <w:rPr>
                <w:rFonts w:asciiTheme="minorHAnsi" w:hAnsiTheme="minorHAnsi"/>
                <w:b/>
                <w:color w:val="000000" w:themeColor="text1"/>
              </w:rPr>
            </w:pPr>
          </w:p>
          <w:p w:rsidR="00176326" w:rsidRPr="001063AA" w:rsidRDefault="00176326" w:rsidP="00083380">
            <w:pPr>
              <w:jc w:val="center"/>
              <w:rPr>
                <w:rFonts w:asciiTheme="minorHAnsi" w:hAnsiTheme="minorHAnsi"/>
                <w:b/>
                <w:color w:val="000000" w:themeColor="text1"/>
              </w:rPr>
            </w:pPr>
            <w:r w:rsidRPr="001063AA">
              <w:rPr>
                <w:rFonts w:asciiTheme="minorHAnsi" w:hAnsiTheme="minorHAnsi"/>
                <w:b/>
                <w:color w:val="000000" w:themeColor="text1"/>
              </w:rPr>
              <w:t>Si el alumno no supera una o varias evaluaciones, la nota final será:</w:t>
            </w:r>
          </w:p>
          <w:p w:rsidR="00176326" w:rsidRPr="001063AA" w:rsidRDefault="00176326" w:rsidP="00176326">
            <w:pPr>
              <w:numPr>
                <w:ilvl w:val="0"/>
                <w:numId w:val="19"/>
              </w:numPr>
              <w:jc w:val="left"/>
              <w:rPr>
                <w:rFonts w:asciiTheme="minorHAnsi" w:hAnsiTheme="minorHAnsi"/>
                <w:b/>
                <w:color w:val="000000" w:themeColor="text1"/>
              </w:rPr>
            </w:pPr>
            <w:r w:rsidRPr="001063AA">
              <w:rPr>
                <w:rFonts w:asciiTheme="minorHAnsi" w:hAnsiTheme="minorHAnsi"/>
                <w:b/>
                <w:color w:val="000000" w:themeColor="text1"/>
              </w:rPr>
              <w:t>Si la media aritmética de las calificaciones obtenidas en las evaluaciones es superior o igual a 5 sobre 10, la calificación final será de 4 sobre 10.</w:t>
            </w:r>
          </w:p>
          <w:p w:rsidR="00176326" w:rsidRPr="001063AA" w:rsidRDefault="00176326" w:rsidP="00176326">
            <w:pPr>
              <w:numPr>
                <w:ilvl w:val="0"/>
                <w:numId w:val="19"/>
              </w:numPr>
              <w:jc w:val="left"/>
              <w:rPr>
                <w:rFonts w:asciiTheme="minorHAnsi" w:hAnsiTheme="minorHAnsi"/>
                <w:b/>
                <w:color w:val="000000" w:themeColor="text1"/>
              </w:rPr>
            </w:pPr>
            <w:r w:rsidRPr="001063AA">
              <w:rPr>
                <w:rFonts w:asciiTheme="minorHAnsi" w:hAnsiTheme="minorHAnsi"/>
                <w:b/>
                <w:color w:val="000000" w:themeColor="text1"/>
              </w:rPr>
              <w:t>Si la media aritmética de las calificaciones obtenidas en las evaluaciones es inferior a 5 sobre 10 está será la calificación final.</w:t>
            </w:r>
          </w:p>
        </w:tc>
      </w:tr>
    </w:tbl>
    <w:p w:rsidR="00176326" w:rsidRPr="001063AA" w:rsidRDefault="00176326" w:rsidP="00176326">
      <w:pPr>
        <w:tabs>
          <w:tab w:val="left" w:pos="-720"/>
        </w:tabs>
        <w:rPr>
          <w:rFonts w:asciiTheme="minorHAnsi" w:hAnsiTheme="minorHAnsi"/>
          <w:color w:val="000000" w:themeColor="text1"/>
          <w:spacing w:val="-2"/>
          <w:u w:val="single"/>
        </w:rPr>
      </w:pPr>
    </w:p>
    <w:p w:rsidR="00176326" w:rsidRPr="001063AA" w:rsidRDefault="00176326" w:rsidP="00176326">
      <w:pPr>
        <w:spacing w:line="240" w:lineRule="auto"/>
        <w:jc w:val="left"/>
        <w:rPr>
          <w:rFonts w:asciiTheme="minorHAnsi" w:hAnsiTheme="minorHAnsi"/>
          <w:color w:val="000000" w:themeColor="text1"/>
          <w:spacing w:val="-2"/>
          <w:u w:val="single"/>
        </w:rPr>
      </w:pPr>
    </w:p>
    <w:p w:rsidR="00176326" w:rsidRPr="001063AA" w:rsidRDefault="00176326" w:rsidP="00176326">
      <w:pPr>
        <w:tabs>
          <w:tab w:val="left" w:pos="-720"/>
        </w:tabs>
        <w:rPr>
          <w:rFonts w:asciiTheme="minorHAnsi" w:hAnsiTheme="minorHAnsi"/>
          <w:color w:val="000000" w:themeColor="text1"/>
          <w:spacing w:val="-2"/>
          <w:u w:val="single"/>
        </w:rPr>
      </w:pPr>
      <w:r w:rsidRPr="001063AA">
        <w:rPr>
          <w:rFonts w:asciiTheme="minorHAnsi" w:hAnsiTheme="minorHAnsi"/>
          <w:color w:val="000000" w:themeColor="text1"/>
          <w:spacing w:val="-2"/>
          <w:u w:val="single"/>
        </w:rPr>
        <w:t>Alumnos con pérdida de la Evaluación Continua Y Alumnos con Evaluación continua que no superen el módulo.</w:t>
      </w:r>
    </w:p>
    <w:p w:rsidR="00176326" w:rsidRPr="001063AA" w:rsidRDefault="00176326" w:rsidP="00176326">
      <w:pPr>
        <w:rPr>
          <w:rFonts w:asciiTheme="minorHAnsi" w:hAnsiTheme="minorHAnsi" w:cs="Calibri"/>
          <w:color w:val="000000" w:themeColor="text1"/>
        </w:rPr>
      </w:pPr>
      <w:r w:rsidRPr="001063AA">
        <w:rPr>
          <w:rFonts w:asciiTheme="minorHAnsi" w:hAnsiTheme="minorHAnsi" w:cs="Calibri"/>
          <w:color w:val="000000" w:themeColor="text1"/>
        </w:rPr>
        <w:t xml:space="preserve">Dado el carácter práctico de la Formación Profesional, se establece una calificación </w:t>
      </w:r>
    </w:p>
    <w:p w:rsidR="00176326" w:rsidRPr="001063AA" w:rsidRDefault="00176326" w:rsidP="00176326">
      <w:pPr>
        <w:rPr>
          <w:rFonts w:asciiTheme="minorHAnsi" w:hAnsiTheme="minorHAnsi" w:cs="Calibri"/>
          <w:color w:val="000000" w:themeColor="text1"/>
        </w:rPr>
      </w:pPr>
      <w:r w:rsidRPr="001063AA">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1063AA">
        <w:rPr>
          <w:rFonts w:asciiTheme="minorHAnsi" w:hAnsiTheme="minorHAnsi" w:cs="Calibri"/>
          <w:color w:val="000000" w:themeColor="text1"/>
        </w:rPr>
        <w:t>e 10 para superar el módulo.</w:t>
      </w:r>
    </w:p>
    <w:p w:rsidR="00176326" w:rsidRPr="001063AA" w:rsidRDefault="00176326" w:rsidP="00176326">
      <w:pPr>
        <w:rPr>
          <w:rFonts w:asciiTheme="minorHAnsi" w:hAnsiTheme="minorHAnsi" w:cs="Calibri"/>
          <w:color w:val="000000" w:themeColor="text1"/>
        </w:rPr>
      </w:pPr>
    </w:p>
    <w:p w:rsidR="00176326" w:rsidRPr="001063AA" w:rsidRDefault="00176326" w:rsidP="00176326">
      <w:pPr>
        <w:rPr>
          <w:rFonts w:asciiTheme="minorHAnsi" w:hAnsiTheme="minorHAnsi" w:cs="Calibri"/>
          <w:b/>
          <w:color w:val="000000" w:themeColor="text1"/>
        </w:rPr>
      </w:pPr>
      <w:r w:rsidRPr="001063AA">
        <w:rPr>
          <w:rFonts w:asciiTheme="minorHAnsi" w:hAnsiTheme="minorHAnsi" w:cs="Calibri"/>
          <w:b/>
          <w:color w:val="000000" w:themeColor="text1"/>
        </w:rPr>
        <w:t>Criterios de Calificación según escenario 2 (Semipresencial)</w:t>
      </w:r>
    </w:p>
    <w:p w:rsidR="00176326" w:rsidRPr="001063AA" w:rsidRDefault="00176326" w:rsidP="00176326">
      <w:pPr>
        <w:ind w:firstLine="576"/>
        <w:rPr>
          <w:rFonts w:asciiTheme="minorHAnsi" w:hAnsiTheme="minorHAnsi" w:cs="Calibri"/>
          <w:color w:val="000000" w:themeColor="text1"/>
        </w:rPr>
      </w:pPr>
      <w:r w:rsidRPr="001063AA">
        <w:rPr>
          <w:rFonts w:asciiTheme="minorHAnsi" w:hAnsiTheme="minorHAnsi" w:cs="Calibri"/>
          <w:color w:val="000000" w:themeColor="text1"/>
        </w:rPr>
        <w:t xml:space="preserve">La evaluación será igual que en el primer escenario (presencial), habrá que tener en cuenta que en las pruebas con contenido práctico podrá ser necesario: realizar </w:t>
      </w:r>
      <w:r w:rsidRPr="001063AA">
        <w:rPr>
          <w:rFonts w:asciiTheme="minorHAnsi" w:hAnsiTheme="minorHAnsi" w:cs="Calibri"/>
          <w:color w:val="000000" w:themeColor="text1"/>
        </w:rPr>
        <w:lastRenderedPageBreak/>
        <w:t>turnos o podrán sustituirse, en caso necesario, por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rsidR="00176326" w:rsidRPr="001063AA" w:rsidRDefault="00176326" w:rsidP="00176326">
      <w:pPr>
        <w:ind w:firstLine="576"/>
        <w:rPr>
          <w:rFonts w:asciiTheme="minorHAnsi" w:hAnsiTheme="minorHAnsi" w:cs="Calibri"/>
          <w:color w:val="000000" w:themeColor="text1"/>
        </w:rPr>
      </w:pPr>
    </w:p>
    <w:p w:rsidR="00176326" w:rsidRPr="001063AA" w:rsidRDefault="00176326" w:rsidP="00176326">
      <w:pPr>
        <w:rPr>
          <w:rFonts w:asciiTheme="minorHAnsi" w:hAnsiTheme="minorHAnsi" w:cs="Calibri"/>
          <w:b/>
          <w:color w:val="000000" w:themeColor="text1"/>
        </w:rPr>
      </w:pPr>
      <w:r w:rsidRPr="001063AA">
        <w:rPr>
          <w:rFonts w:asciiTheme="minorHAnsi" w:hAnsiTheme="minorHAnsi" w:cs="Calibri"/>
          <w:b/>
          <w:color w:val="000000" w:themeColor="text1"/>
        </w:rPr>
        <w:t>Criterios de Calificación según escenario 3 (No presencial)</w:t>
      </w:r>
    </w:p>
    <w:p w:rsidR="00176326" w:rsidRPr="001063AA" w:rsidRDefault="00176326" w:rsidP="00176326">
      <w:pPr>
        <w:ind w:firstLine="576"/>
        <w:rPr>
          <w:rFonts w:cs="Calibri"/>
          <w:color w:val="000000" w:themeColor="text1"/>
        </w:rPr>
      </w:pPr>
      <w:r w:rsidRPr="001063AA">
        <w:rPr>
          <w:rFonts w:asciiTheme="minorHAnsi" w:hAnsiTheme="minorHAnsi" w:cs="Calibri"/>
          <w:color w:val="000000" w:themeColor="text1"/>
        </w:rPr>
        <w:t>La evaluación será igual que en el segundo escenario (Semipresencial), salvo que las  pruebas con contenido práctico serán obligatoriamente: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rsidR="00176326" w:rsidRPr="001063AA" w:rsidRDefault="00176326" w:rsidP="00176326">
      <w:pPr>
        <w:rPr>
          <w:rFonts w:asciiTheme="minorHAnsi" w:hAnsiTheme="minorHAnsi"/>
          <w:color w:val="000000" w:themeColor="text1"/>
        </w:rPr>
      </w:pPr>
    </w:p>
    <w:p w:rsidR="00176326" w:rsidRPr="001063AA" w:rsidRDefault="00176326" w:rsidP="00176326">
      <w:pPr>
        <w:rPr>
          <w:rFonts w:asciiTheme="minorHAnsi" w:hAnsiTheme="minorHAnsi" w:cs="Calibri"/>
          <w:b/>
          <w:bCs/>
          <w:color w:val="000000" w:themeColor="text1"/>
        </w:rPr>
      </w:pPr>
      <w:r w:rsidRPr="001063AA">
        <w:rPr>
          <w:rFonts w:asciiTheme="minorHAnsi" w:hAnsiTheme="minorHAnsi" w:cs="Calibri"/>
          <w:b/>
          <w:bCs/>
          <w:color w:val="000000" w:themeColor="text1"/>
        </w:rPr>
        <w:t>Criterios de Calificación Pendientes</w:t>
      </w:r>
    </w:p>
    <w:p w:rsidR="00176326" w:rsidRPr="001063AA" w:rsidRDefault="00176326" w:rsidP="00176326">
      <w:pPr>
        <w:rPr>
          <w:rFonts w:asciiTheme="minorHAnsi" w:hAnsiTheme="minorHAnsi" w:cs="Calibri"/>
          <w:b/>
          <w:bCs/>
          <w:color w:val="000000" w:themeColor="text1"/>
        </w:rPr>
      </w:pPr>
    </w:p>
    <w:p w:rsidR="00176326" w:rsidRPr="001063AA" w:rsidRDefault="00176326" w:rsidP="00176326">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176326" w:rsidRPr="001063AA" w:rsidRDefault="00176326" w:rsidP="00176326">
      <w:pPr>
        <w:ind w:firstLine="708"/>
        <w:rPr>
          <w:rFonts w:asciiTheme="minorHAnsi" w:hAnsiTheme="minorHAnsi" w:cs="Arial"/>
          <w:color w:val="000000" w:themeColor="text1"/>
          <w:lang w:val="es-ES_tradnl"/>
        </w:rPr>
      </w:pPr>
    </w:p>
    <w:p w:rsidR="00176326" w:rsidRPr="001063AA" w:rsidRDefault="00176326" w:rsidP="00176326">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176326" w:rsidRPr="001063AA" w:rsidRDefault="00176326" w:rsidP="00176326">
      <w:pPr>
        <w:ind w:firstLine="708"/>
        <w:rPr>
          <w:rFonts w:asciiTheme="minorHAnsi" w:hAnsiTheme="minorHAnsi" w:cs="Arial"/>
          <w:color w:val="000000" w:themeColor="text1"/>
          <w:lang w:val="es-ES_tradnl"/>
        </w:rPr>
      </w:pPr>
    </w:p>
    <w:p w:rsidR="00176326" w:rsidRPr="001063AA" w:rsidRDefault="00176326" w:rsidP="00176326">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lastRenderedPageBreak/>
        <w:t>La calificación del módulo será la puntuación obtenida en la prueba final del módulo sin decimales.</w:t>
      </w:r>
    </w:p>
    <w:p w:rsidR="00176326" w:rsidRPr="001063AA" w:rsidRDefault="00176326" w:rsidP="00176326">
      <w:pPr>
        <w:rPr>
          <w:rFonts w:asciiTheme="minorHAnsi" w:hAnsiTheme="minorHAnsi" w:cs="Arial"/>
          <w:color w:val="000000" w:themeColor="text1"/>
          <w:lang w:val="es-ES_tradnl"/>
        </w:rPr>
      </w:pPr>
    </w:p>
    <w:p w:rsidR="00176326" w:rsidRPr="001063AA" w:rsidRDefault="00176326" w:rsidP="00176326">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Con esta calificación se determina  finalmente si se ha superado o no el módulo:</w:t>
      </w:r>
    </w:p>
    <w:p w:rsidR="00176326" w:rsidRPr="001063AA" w:rsidRDefault="00176326" w:rsidP="00176326">
      <w:pPr>
        <w:numPr>
          <w:ilvl w:val="0"/>
          <w:numId w:val="27"/>
        </w:numPr>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Si la puntuación es inferior a 5, el módulo no habrá sido superado.</w:t>
      </w:r>
    </w:p>
    <w:p w:rsidR="00176326" w:rsidRPr="001063AA" w:rsidRDefault="00176326" w:rsidP="00176326">
      <w:pPr>
        <w:numPr>
          <w:ilvl w:val="0"/>
          <w:numId w:val="27"/>
        </w:numPr>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En caso contrario el alumno habrá superado el módulo.</w:t>
      </w:r>
    </w:p>
    <w:p w:rsidR="00176326" w:rsidRPr="001063AA" w:rsidRDefault="00176326" w:rsidP="00176326">
      <w:pPr>
        <w:rPr>
          <w:rFonts w:asciiTheme="minorHAnsi" w:hAnsiTheme="minorHAnsi" w:cs="Arial"/>
          <w:b/>
          <w:color w:val="000000" w:themeColor="text1"/>
          <w:lang w:val="es-ES_tradnl"/>
        </w:rPr>
      </w:pPr>
    </w:p>
    <w:p w:rsidR="00176326" w:rsidRPr="001063AA" w:rsidRDefault="00176326" w:rsidP="00176326">
      <w:pPr>
        <w:ind w:firstLine="576"/>
        <w:rPr>
          <w:color w:val="000000" w:themeColor="text1"/>
        </w:rPr>
      </w:pPr>
      <w:r w:rsidRPr="001063AA">
        <w:rPr>
          <w:rFonts w:asciiTheme="minorHAnsi" w:hAnsiTheme="minorHAnsi" w:cs="Arial"/>
          <w:color w:val="000000" w:themeColor="text1"/>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176326" w:rsidRPr="001063AA" w:rsidRDefault="00176326" w:rsidP="00176326">
      <w:pPr>
        <w:rPr>
          <w:color w:val="000000" w:themeColor="text1"/>
        </w:rPr>
      </w:pPr>
    </w:p>
    <w:p w:rsidR="00072645" w:rsidRPr="003769D4" w:rsidRDefault="00072645" w:rsidP="003D42CB">
      <w:pPr>
        <w:pStyle w:val="Ttulo2"/>
        <w:numPr>
          <w:ilvl w:val="0"/>
          <w:numId w:val="24"/>
        </w:numPr>
        <w:rPr>
          <w:rFonts w:ascii="Calibri" w:hAnsi="Calibri" w:cs="Calibri"/>
        </w:rPr>
      </w:pPr>
      <w:r w:rsidRPr="003769D4">
        <w:rPr>
          <w:rFonts w:ascii="Calibri" w:hAnsi="Calibri" w:cs="Calibri"/>
        </w:rPr>
        <w:t>Recuperación</w:t>
      </w:r>
      <w:bookmarkEnd w:id="2"/>
    </w:p>
    <w:p w:rsidR="00176326" w:rsidRPr="001063AA" w:rsidRDefault="00176326" w:rsidP="00176326">
      <w:pPr>
        <w:ind w:firstLine="576"/>
        <w:rPr>
          <w:rFonts w:cs="Calibri"/>
          <w:color w:val="000000" w:themeColor="text1"/>
        </w:rPr>
      </w:pPr>
      <w:r w:rsidRPr="001063AA">
        <w:rPr>
          <w:rFonts w:cs="Calibri"/>
          <w:color w:val="000000" w:themeColor="text1"/>
        </w:rPr>
        <w:t xml:space="preserve">Si un alumno no supera una o varias evaluaciones, deberá recuperar las evaluaciones no superadas en el examen final de recuperación que se realizará en la primera convocatoria ordinaria. </w:t>
      </w:r>
    </w:p>
    <w:p w:rsidR="00176326" w:rsidRPr="001063AA" w:rsidRDefault="00176326" w:rsidP="00176326">
      <w:pPr>
        <w:ind w:firstLine="708"/>
        <w:rPr>
          <w:rFonts w:cs="Calibri"/>
          <w:color w:val="000000" w:themeColor="text1"/>
        </w:rPr>
      </w:pPr>
    </w:p>
    <w:p w:rsidR="00176326" w:rsidRPr="001063AA" w:rsidRDefault="00176326" w:rsidP="00176326">
      <w:pPr>
        <w:ind w:firstLine="708"/>
        <w:rPr>
          <w:rFonts w:cs="Calibri"/>
          <w:color w:val="000000" w:themeColor="text1"/>
        </w:rPr>
      </w:pPr>
      <w:r w:rsidRPr="001063AA">
        <w:rPr>
          <w:rFonts w:cs="Calibri"/>
          <w:color w:val="000000" w:themeColor="text1"/>
        </w:rPr>
        <w:t xml:space="preserve">En el examen final de la primera convocatoria ordinaria, el alumno deberá recuperar </w:t>
      </w:r>
      <w:r w:rsidRPr="001063AA">
        <w:rPr>
          <w:rFonts w:cs="Calibri"/>
          <w:b/>
          <w:bCs/>
          <w:color w:val="000000" w:themeColor="text1"/>
          <w:u w:val="single"/>
        </w:rPr>
        <w:t>únicamente</w:t>
      </w:r>
      <w:r w:rsidRPr="001063AA">
        <w:rPr>
          <w:rFonts w:cs="Calibri"/>
          <w:color w:val="000000" w:themeColor="text1"/>
        </w:rPr>
        <w:t xml:space="preserve"> aquellas evaluaciones no superadas. En el caso de no recuperar las evaluaciones suspensas, la calificación final será de suspenso.</w:t>
      </w:r>
    </w:p>
    <w:p w:rsidR="00176326" w:rsidRPr="001063AA" w:rsidRDefault="00176326" w:rsidP="00176326">
      <w:pPr>
        <w:ind w:left="1480"/>
        <w:rPr>
          <w:rFonts w:asciiTheme="minorHAnsi" w:hAnsiTheme="minorHAnsi"/>
          <w:color w:val="000000" w:themeColor="text1"/>
        </w:rPr>
      </w:pPr>
    </w:p>
    <w:p w:rsidR="00176326" w:rsidRPr="001063AA" w:rsidRDefault="00176326" w:rsidP="00176326">
      <w:pPr>
        <w:rPr>
          <w:rFonts w:asciiTheme="minorHAnsi" w:hAnsiTheme="minorHAnsi"/>
          <w:color w:val="000000" w:themeColor="text1"/>
        </w:rPr>
      </w:pPr>
      <w:r w:rsidRPr="001063AA">
        <w:rPr>
          <w:rFonts w:asciiTheme="minorHAnsi" w:hAnsiTheme="minorHAnsi"/>
          <w:color w:val="000000" w:themeColor="text1"/>
        </w:rPr>
        <w:t>La calificación final se obtendrá:</w:t>
      </w:r>
    </w:p>
    <w:p w:rsidR="00176326" w:rsidRPr="001063AA" w:rsidRDefault="00176326" w:rsidP="00176326">
      <w:pPr>
        <w:pStyle w:val="Prrafodelista"/>
        <w:numPr>
          <w:ilvl w:val="0"/>
          <w:numId w:val="26"/>
        </w:numPr>
        <w:suppressAutoHyphens/>
        <w:rPr>
          <w:rFonts w:cs="Calibri"/>
          <w:color w:val="000000" w:themeColor="text1"/>
        </w:rPr>
      </w:pPr>
      <w:r w:rsidRPr="001063AA">
        <w:rPr>
          <w:rFonts w:asciiTheme="minorHAnsi" w:hAnsiTheme="minorHAnsi"/>
          <w:color w:val="000000" w:themeColor="text1"/>
          <w:sz w:val="24"/>
          <w:szCs w:val="24"/>
        </w:rPr>
        <w:t xml:space="preserve">Como la media aritmética con las calificaciones obtenidas en las evaluaciones superadas y las obtenidas en la prueba final en las evaluaciones no superadas, </w:t>
      </w:r>
      <w:r w:rsidRPr="001063AA">
        <w:rPr>
          <w:rFonts w:asciiTheme="minorHAnsi" w:hAnsiTheme="minorHAnsi"/>
          <w:color w:val="000000" w:themeColor="text1"/>
          <w:sz w:val="24"/>
          <w:szCs w:val="24"/>
        </w:rPr>
        <w:lastRenderedPageBreak/>
        <w:t>se sumará la calificación obtenida en cada evolución y se dividirá por el número de evaluaciones. Además la calificación obtenida en la prueba final para cada 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modulo superado.</w:t>
      </w:r>
    </w:p>
    <w:p w:rsidR="00176326" w:rsidRPr="001063AA" w:rsidRDefault="00176326" w:rsidP="00176326">
      <w:pPr>
        <w:ind w:firstLine="708"/>
        <w:rPr>
          <w:rFonts w:cs="Calibri"/>
          <w:color w:val="000000" w:themeColor="text1"/>
        </w:rPr>
      </w:pPr>
    </w:p>
    <w:p w:rsidR="00176326" w:rsidRPr="001063AA" w:rsidRDefault="00176326" w:rsidP="00176326">
      <w:pPr>
        <w:rPr>
          <w:rFonts w:cs="Calibri"/>
          <w:color w:val="000000" w:themeColor="text1"/>
          <w:u w:val="single"/>
        </w:rPr>
      </w:pPr>
      <w:r w:rsidRPr="001063AA">
        <w:rPr>
          <w:rFonts w:cs="Calibri"/>
          <w:color w:val="000000" w:themeColor="text1"/>
          <w:u w:val="single"/>
        </w:rPr>
        <w:t>Acceso a la segunda convocatoria ordinaria</w:t>
      </w:r>
    </w:p>
    <w:p w:rsidR="00176326" w:rsidRPr="001063AA" w:rsidRDefault="00176326" w:rsidP="00176326">
      <w:pPr>
        <w:ind w:firstLine="708"/>
        <w:rPr>
          <w:rFonts w:asciiTheme="minorHAnsi" w:hAnsiTheme="minorHAnsi"/>
          <w:color w:val="000000" w:themeColor="text1"/>
        </w:rPr>
      </w:pPr>
      <w:r w:rsidRPr="001063AA">
        <w:rPr>
          <w:rFonts w:asciiTheme="minorHAnsi" w:hAnsiTheme="minorHAnsi"/>
          <w:color w:val="000000" w:themeColor="text1"/>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rsidR="00176326" w:rsidRPr="001063AA" w:rsidRDefault="00176326" w:rsidP="00176326">
      <w:pPr>
        <w:ind w:firstLine="708"/>
        <w:rPr>
          <w:rFonts w:asciiTheme="minorHAnsi" w:hAnsiTheme="minorHAnsi"/>
          <w:color w:val="000000" w:themeColor="text1"/>
        </w:rPr>
      </w:pPr>
    </w:p>
    <w:p w:rsidR="00176326" w:rsidRPr="001063AA" w:rsidRDefault="00176326" w:rsidP="00176326">
      <w:pPr>
        <w:ind w:firstLine="708"/>
        <w:rPr>
          <w:rFonts w:asciiTheme="minorHAnsi" w:hAnsiTheme="minorHAnsi"/>
          <w:color w:val="000000" w:themeColor="text1"/>
        </w:rPr>
      </w:pPr>
      <w:r w:rsidRPr="001063AA">
        <w:rPr>
          <w:rFonts w:asciiTheme="minorHAnsi" w:hAnsiTheme="minorHAnsi"/>
          <w:color w:val="000000" w:themeColor="text1"/>
        </w:rPr>
        <w:t>El acceso a la segunda convocatoria ordinaria se realizará independientemente del tipo de matrícula del alumno (ordinaria o modular).</w:t>
      </w:r>
    </w:p>
    <w:p w:rsidR="00176326" w:rsidRPr="001063AA" w:rsidRDefault="00176326" w:rsidP="00176326">
      <w:pPr>
        <w:ind w:firstLine="708"/>
        <w:rPr>
          <w:rFonts w:asciiTheme="minorHAnsi" w:hAnsiTheme="minorHAnsi"/>
          <w:color w:val="000000" w:themeColor="text1"/>
        </w:rPr>
      </w:pPr>
    </w:p>
    <w:p w:rsidR="00176326" w:rsidRPr="001063AA" w:rsidRDefault="00176326" w:rsidP="00176326">
      <w:pPr>
        <w:ind w:firstLine="708"/>
        <w:rPr>
          <w:rFonts w:asciiTheme="minorHAnsi" w:hAnsiTheme="minorHAnsi"/>
          <w:color w:val="000000" w:themeColor="text1"/>
        </w:rPr>
      </w:pPr>
      <w:r w:rsidRPr="001063AA">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rsidR="00176326" w:rsidRPr="001063AA" w:rsidRDefault="00176326" w:rsidP="00176326">
      <w:pPr>
        <w:ind w:firstLine="708"/>
        <w:rPr>
          <w:rFonts w:asciiTheme="minorHAnsi" w:hAnsiTheme="minorHAnsi"/>
          <w:color w:val="000000" w:themeColor="text1"/>
        </w:rPr>
      </w:pPr>
    </w:p>
    <w:p w:rsidR="00176326" w:rsidRPr="001063AA" w:rsidRDefault="00176326" w:rsidP="00176326">
      <w:pPr>
        <w:ind w:firstLine="708"/>
        <w:rPr>
          <w:rFonts w:asciiTheme="minorHAnsi" w:hAnsiTheme="minorHAnsi"/>
          <w:color w:val="000000" w:themeColor="text1"/>
        </w:rPr>
      </w:pPr>
      <w:r w:rsidRPr="001063AA">
        <w:rPr>
          <w:rFonts w:asciiTheme="minorHAnsi" w:hAnsiTheme="minorHAnsi"/>
          <w:color w:val="000000" w:themeColor="text1"/>
        </w:rPr>
        <w:t>El examen de la segunda convocatoria ordinaria incluirá solo aquellos contenidos que no se hayan conseguido superar en la primera.</w:t>
      </w:r>
    </w:p>
    <w:p w:rsidR="00176326" w:rsidRPr="001063AA" w:rsidRDefault="00176326" w:rsidP="00176326">
      <w:pPr>
        <w:ind w:firstLine="708"/>
        <w:rPr>
          <w:rFonts w:asciiTheme="minorHAnsi" w:hAnsiTheme="minorHAnsi"/>
          <w:color w:val="000000" w:themeColor="text1"/>
        </w:rPr>
      </w:pPr>
    </w:p>
    <w:p w:rsidR="00176326" w:rsidRPr="001063AA" w:rsidRDefault="00176326" w:rsidP="00176326">
      <w:pPr>
        <w:rPr>
          <w:rFonts w:cs="Calibri"/>
          <w:color w:val="000000" w:themeColor="text1"/>
        </w:rPr>
      </w:pPr>
      <w:r w:rsidRPr="001063AA">
        <w:rPr>
          <w:rFonts w:asciiTheme="minorHAnsi" w:hAnsiTheme="minorHAnsi"/>
          <w:color w:val="000000" w:themeColor="text1"/>
        </w:rPr>
        <w:t xml:space="preserve"> La segunda convocatoria ordinaria se realizará en el mes de Junio.</w:t>
      </w:r>
    </w:p>
    <w:p w:rsidR="00176326" w:rsidRDefault="00176326" w:rsidP="00176326">
      <w:pPr>
        <w:ind w:firstLine="708"/>
        <w:rPr>
          <w:rFonts w:cs="Calibri"/>
          <w:color w:val="000000" w:themeColor="text1"/>
        </w:rPr>
      </w:pPr>
    </w:p>
    <w:p w:rsidR="00176326" w:rsidRPr="001063AA" w:rsidRDefault="00176326" w:rsidP="00176326">
      <w:pPr>
        <w:ind w:firstLine="708"/>
        <w:rPr>
          <w:rFonts w:cs="Calibri"/>
          <w:color w:val="000000" w:themeColor="text1"/>
        </w:rPr>
      </w:pPr>
    </w:p>
    <w:p w:rsidR="00176326" w:rsidRPr="001063AA" w:rsidRDefault="00176326" w:rsidP="00176326">
      <w:pPr>
        <w:pStyle w:val="Encabezado3"/>
        <w:rPr>
          <w:rFonts w:ascii="Calibri" w:hAnsi="Calibri" w:cs="Calibri"/>
          <w:color w:val="000000" w:themeColor="text1"/>
        </w:rPr>
      </w:pPr>
      <w:bookmarkStart w:id="3" w:name="_Toc523819771"/>
      <w:bookmarkStart w:id="4" w:name="_Toc86001893"/>
      <w:bookmarkEnd w:id="3"/>
      <w:r w:rsidRPr="001063AA">
        <w:rPr>
          <w:rFonts w:ascii="Calibri" w:hAnsi="Calibri" w:cs="Calibri"/>
          <w:color w:val="000000" w:themeColor="text1"/>
        </w:rPr>
        <w:lastRenderedPageBreak/>
        <w:t>Planificación de las actividades de recuperación de los módulos no superados</w:t>
      </w:r>
      <w:bookmarkEnd w:id="4"/>
    </w:p>
    <w:p w:rsidR="00176326" w:rsidRPr="001063AA" w:rsidRDefault="00176326" w:rsidP="00176326">
      <w:pPr>
        <w:rPr>
          <w:color w:val="000000" w:themeColor="text1"/>
        </w:rPr>
      </w:pPr>
    </w:p>
    <w:p w:rsidR="00176326" w:rsidRPr="001063AA" w:rsidRDefault="00176326" w:rsidP="00176326">
      <w:pPr>
        <w:ind w:firstLine="708"/>
        <w:rPr>
          <w:rFonts w:cs="Calibri"/>
          <w:color w:val="000000" w:themeColor="text1"/>
        </w:rPr>
      </w:pPr>
      <w:r w:rsidRPr="001063AA">
        <w:rPr>
          <w:rFonts w:cs="Calibri"/>
          <w:color w:val="000000" w:themeColor="text1"/>
        </w:rPr>
        <w:t>Dado que se utiliza la plataforma Moodle a lo largo del módulo, los alumnos tienen a su disposición el conjunto de ejercicios que les pueden servir de refuerzo para superar el examen de la segunda convocatoria ordinaria</w:t>
      </w:r>
    </w:p>
    <w:p w:rsidR="00176326" w:rsidRPr="001063AA" w:rsidRDefault="00176326" w:rsidP="00176326">
      <w:pPr>
        <w:ind w:firstLine="576"/>
        <w:rPr>
          <w:rFonts w:cs="Calibri"/>
          <w:color w:val="000000" w:themeColor="text1"/>
        </w:rPr>
      </w:pPr>
    </w:p>
    <w:p w:rsidR="00176326" w:rsidRPr="001063AA" w:rsidRDefault="00176326" w:rsidP="00176326">
      <w:pPr>
        <w:ind w:firstLine="576"/>
        <w:rPr>
          <w:rFonts w:cs="Calibri"/>
          <w:color w:val="000000" w:themeColor="text1"/>
        </w:rPr>
      </w:pPr>
      <w:r w:rsidRPr="001063AA">
        <w:rPr>
          <w:rFonts w:cs="Calibri"/>
          <w:color w:val="000000" w:themeColor="text1"/>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rsidR="00176326" w:rsidRPr="001063AA" w:rsidRDefault="00176326" w:rsidP="00176326">
      <w:pPr>
        <w:ind w:firstLine="576"/>
        <w:rPr>
          <w:rFonts w:cs="Calibri"/>
          <w:color w:val="000000" w:themeColor="text1"/>
        </w:rPr>
      </w:pPr>
    </w:p>
    <w:p w:rsidR="003D6315" w:rsidRPr="00176326" w:rsidRDefault="00176326" w:rsidP="00176326">
      <w:pPr>
        <w:ind w:firstLine="576"/>
        <w:rPr>
          <w:rFonts w:cs="Calibri"/>
          <w:color w:val="000000" w:themeColor="text1"/>
        </w:rPr>
      </w:pPr>
      <w:r w:rsidRPr="001063AA">
        <w:rPr>
          <w:rFonts w:cs="Calibri"/>
          <w:color w:val="000000" w:themeColor="text1"/>
        </w:rPr>
        <w:t>Se realizará una prueba final por cada una de las convocatorias ordinarias, esta prueba supondrá el 100% de la calificación, estado está comprendida entre 1-10. El alumno deberá obtener una calificación final igual o superior a 5 sobre 10 para superar el módulo.</w:t>
      </w:r>
      <w:r w:rsidR="003D42CB" w:rsidRPr="003769D4">
        <w:rPr>
          <w:rFonts w:cs="Calibri"/>
          <w:color w:val="FF0000"/>
        </w:rPr>
        <w:t xml:space="preserve"> </w:t>
      </w:r>
    </w:p>
    <w:p w:rsidR="00072645" w:rsidRDefault="00072645" w:rsidP="00FE2313">
      <w:pPr>
        <w:rPr>
          <w:rFonts w:cs="Calibri"/>
          <w:color w:val="FF0000"/>
        </w:rPr>
      </w:pPr>
    </w:p>
    <w:sectPr w:rsidR="00072645" w:rsidSect="00FC7143">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016" w:rsidRDefault="00086016">
      <w:r>
        <w:separator/>
      </w:r>
    </w:p>
  </w:endnote>
  <w:endnote w:type="continuationSeparator" w:id="1">
    <w:p w:rsidR="00086016" w:rsidRDefault="00086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016" w:rsidRDefault="00086016">
      <w:r>
        <w:separator/>
      </w:r>
    </w:p>
  </w:footnote>
  <w:footnote w:type="continuationSeparator" w:id="1">
    <w:p w:rsidR="00086016" w:rsidRDefault="00086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88"/>
      <w:gridCol w:w="7380"/>
    </w:tblGrid>
    <w:tr w:rsidR="00E121B8" w:rsidRPr="00AE5743">
      <w:trPr>
        <w:trHeight w:val="1250"/>
      </w:trPr>
      <w:tc>
        <w:tcPr>
          <w:tcW w:w="1188" w:type="dxa"/>
        </w:tcPr>
        <w:p w:rsidR="00E121B8" w:rsidRPr="00AE5743" w:rsidRDefault="00CC3FB5" w:rsidP="002F410B">
          <w:pPr>
            <w:pStyle w:val="Encabezado"/>
            <w:rPr>
              <w:rFonts w:ascii="Calibri" w:hAnsi="Calibri"/>
            </w:rPr>
          </w:pPr>
          <w:r w:rsidRPr="00CC3FB5">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53.6pt;height:55.25pt;visibility:visible">
                <v:imagedata r:id="rId1" o:title="" cropright="10987f"/>
              </v:shape>
            </w:pict>
          </w:r>
        </w:p>
      </w:tc>
      <w:tc>
        <w:tcPr>
          <w:tcW w:w="7380" w:type="dxa"/>
        </w:tcPr>
        <w:p w:rsidR="00E121B8" w:rsidRPr="003769D4" w:rsidRDefault="00E121B8" w:rsidP="002F410B">
          <w:pPr>
            <w:pStyle w:val="Encabezado"/>
            <w:jc w:val="center"/>
            <w:rPr>
              <w:rFonts w:ascii="Calibri" w:hAnsi="Calibri" w:cs="Calibri"/>
            </w:rPr>
          </w:pPr>
          <w:r w:rsidRPr="003769D4">
            <w:rPr>
              <w:rFonts w:ascii="Calibri" w:hAnsi="Calibri" w:cs="Calibri"/>
            </w:rPr>
            <w:t>IES ARCIPRESTE DE HITA. DEPARTAMENTO DE INFORMÁTICA</w:t>
          </w:r>
        </w:p>
        <w:p w:rsidR="00E121B8" w:rsidRPr="003B5E77" w:rsidRDefault="00E121B8" w:rsidP="003B5E77">
          <w:pPr>
            <w:pStyle w:val="Encabezado"/>
            <w:jc w:val="center"/>
            <w:rPr>
              <w:rFonts w:ascii="Calibri" w:hAnsi="Calibri"/>
              <w:color w:val="FF0000"/>
            </w:rPr>
          </w:pPr>
          <w:r w:rsidRPr="006F6332">
            <w:rPr>
              <w:rFonts w:ascii="Calibri" w:hAnsi="Calibri"/>
            </w:rPr>
            <w:t>Programación d</w:t>
          </w:r>
          <w:r w:rsidRPr="003B5E77">
            <w:rPr>
              <w:rFonts w:ascii="Calibri" w:hAnsi="Calibri"/>
            </w:rPr>
            <w:t>idáctica del</w:t>
          </w:r>
          <w:r w:rsidRPr="003B5E77">
            <w:rPr>
              <w:rFonts w:ascii="Calibri" w:hAnsi="Calibri"/>
              <w:color w:val="FF0000"/>
            </w:rPr>
            <w:t xml:space="preserve"> </w:t>
          </w:r>
          <w:r w:rsidRPr="003B5E77">
            <w:rPr>
              <w:rFonts w:ascii="Calibri" w:hAnsi="Calibri"/>
            </w:rPr>
            <w:t>módulo: Aplicaciones Web</w:t>
          </w:r>
        </w:p>
        <w:p w:rsidR="00E121B8" w:rsidRPr="003B5E77" w:rsidRDefault="00E121B8" w:rsidP="003B5E77">
          <w:pPr>
            <w:pStyle w:val="Encabezado"/>
            <w:jc w:val="center"/>
            <w:rPr>
              <w:rFonts w:ascii="Calibri" w:hAnsi="Calibri" w:cs="Calibri"/>
              <w:color w:val="FF0000"/>
            </w:rPr>
          </w:pPr>
          <w:r w:rsidRPr="003B5E77">
            <w:rPr>
              <w:rFonts w:ascii="Calibri" w:hAnsi="Calibri"/>
            </w:rPr>
            <w:t>Ciclo formativo:  Sistemas Microinformáticos y Redes</w:t>
          </w:r>
        </w:p>
        <w:p w:rsidR="00E121B8" w:rsidRPr="003769D4" w:rsidRDefault="00E121B8" w:rsidP="00D31DFF">
          <w:pPr>
            <w:pStyle w:val="Encabezado"/>
            <w:jc w:val="center"/>
            <w:rPr>
              <w:rFonts w:ascii="Calibri" w:hAnsi="Calibri" w:cs="Calibri"/>
            </w:rPr>
          </w:pPr>
          <w:r>
            <w:rPr>
              <w:rFonts w:ascii="Calibri" w:hAnsi="Calibri" w:cs="Calibri"/>
            </w:rPr>
            <w:t>Curso 20</w:t>
          </w:r>
          <w:r w:rsidR="00176326">
            <w:rPr>
              <w:rFonts w:ascii="Calibri" w:hAnsi="Calibri" w:cs="Calibri"/>
            </w:rPr>
            <w:t>21/2022</w:t>
          </w:r>
        </w:p>
      </w:tc>
    </w:tr>
  </w:tbl>
  <w:p w:rsidR="00E121B8" w:rsidRDefault="00E121B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FC2"/>
    <w:multiLevelType w:val="hybridMultilevel"/>
    <w:tmpl w:val="28C8ED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4DD40DD"/>
    <w:multiLevelType w:val="hybridMultilevel"/>
    <w:tmpl w:val="33164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3">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5">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6">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7">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8">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3F01930"/>
    <w:multiLevelType w:val="hybridMultilevel"/>
    <w:tmpl w:val="D7D6D9D4"/>
    <w:lvl w:ilvl="0" w:tplc="0C0A0003">
      <w:start w:val="1"/>
      <w:numFmt w:val="bullet"/>
      <w:lvlText w:val="o"/>
      <w:lvlJc w:val="left"/>
      <w:pPr>
        <w:ind w:left="1428" w:hanging="360"/>
      </w:pPr>
      <w:rPr>
        <w:rFonts w:ascii="Courier New" w:hAnsi="Courier New"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B476E7"/>
    <w:multiLevelType w:val="hybridMultilevel"/>
    <w:tmpl w:val="9A5C579C"/>
    <w:lvl w:ilvl="0" w:tplc="040A000F">
      <w:start w:val="1"/>
      <w:numFmt w:val="decimal"/>
      <w:lvlText w:val="%1."/>
      <w:lvlJc w:val="left"/>
      <w:pPr>
        <w:ind w:left="1480" w:hanging="360"/>
      </w:pPr>
    </w:lvl>
    <w:lvl w:ilvl="1" w:tplc="040A0019" w:tentative="1">
      <w:start w:val="1"/>
      <w:numFmt w:val="lowerLetter"/>
      <w:lvlText w:val="%2."/>
      <w:lvlJc w:val="left"/>
      <w:pPr>
        <w:ind w:left="2200" w:hanging="360"/>
      </w:pPr>
    </w:lvl>
    <w:lvl w:ilvl="2" w:tplc="040A001B" w:tentative="1">
      <w:start w:val="1"/>
      <w:numFmt w:val="lowerRoman"/>
      <w:lvlText w:val="%3."/>
      <w:lvlJc w:val="right"/>
      <w:pPr>
        <w:ind w:left="2920" w:hanging="180"/>
      </w:pPr>
    </w:lvl>
    <w:lvl w:ilvl="3" w:tplc="040A000F" w:tentative="1">
      <w:start w:val="1"/>
      <w:numFmt w:val="decimal"/>
      <w:lvlText w:val="%4."/>
      <w:lvlJc w:val="left"/>
      <w:pPr>
        <w:ind w:left="3640" w:hanging="360"/>
      </w:pPr>
    </w:lvl>
    <w:lvl w:ilvl="4" w:tplc="040A0019" w:tentative="1">
      <w:start w:val="1"/>
      <w:numFmt w:val="lowerLetter"/>
      <w:lvlText w:val="%5."/>
      <w:lvlJc w:val="left"/>
      <w:pPr>
        <w:ind w:left="4360" w:hanging="360"/>
      </w:pPr>
    </w:lvl>
    <w:lvl w:ilvl="5" w:tplc="040A001B" w:tentative="1">
      <w:start w:val="1"/>
      <w:numFmt w:val="lowerRoman"/>
      <w:lvlText w:val="%6."/>
      <w:lvlJc w:val="right"/>
      <w:pPr>
        <w:ind w:left="5080" w:hanging="180"/>
      </w:pPr>
    </w:lvl>
    <w:lvl w:ilvl="6" w:tplc="040A000F" w:tentative="1">
      <w:start w:val="1"/>
      <w:numFmt w:val="decimal"/>
      <w:lvlText w:val="%7."/>
      <w:lvlJc w:val="left"/>
      <w:pPr>
        <w:ind w:left="5800" w:hanging="360"/>
      </w:pPr>
    </w:lvl>
    <w:lvl w:ilvl="7" w:tplc="040A0019" w:tentative="1">
      <w:start w:val="1"/>
      <w:numFmt w:val="lowerLetter"/>
      <w:lvlText w:val="%8."/>
      <w:lvlJc w:val="left"/>
      <w:pPr>
        <w:ind w:left="6520" w:hanging="360"/>
      </w:pPr>
    </w:lvl>
    <w:lvl w:ilvl="8" w:tplc="040A001B" w:tentative="1">
      <w:start w:val="1"/>
      <w:numFmt w:val="lowerRoman"/>
      <w:lvlText w:val="%9."/>
      <w:lvlJc w:val="right"/>
      <w:pPr>
        <w:ind w:left="7240" w:hanging="180"/>
      </w:pPr>
    </w:lvl>
  </w:abstractNum>
  <w:abstractNum w:abstractNumId="14">
    <w:nsid w:val="54A471C2"/>
    <w:multiLevelType w:val="hybridMultilevel"/>
    <w:tmpl w:val="CF9ADE22"/>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5">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19">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62DC68BF"/>
    <w:multiLevelType w:val="hybridMultilevel"/>
    <w:tmpl w:val="5E8EC184"/>
    <w:lvl w:ilvl="0" w:tplc="4CD4DF5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66BC16A9"/>
    <w:multiLevelType w:val="hybridMultilevel"/>
    <w:tmpl w:val="C582BE78"/>
    <w:lvl w:ilvl="0" w:tplc="0C0A0001">
      <w:start w:val="1"/>
      <w:numFmt w:val="bullet"/>
      <w:lvlText w:val=""/>
      <w:lvlJc w:val="left"/>
      <w:pPr>
        <w:ind w:left="1428" w:hanging="360"/>
      </w:pPr>
      <w:rPr>
        <w:rFonts w:ascii="Symbol" w:hAnsi="Symbol"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2">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24">
    <w:nsid w:val="6FC6440E"/>
    <w:multiLevelType w:val="hybridMultilevel"/>
    <w:tmpl w:val="667E4CA6"/>
    <w:lvl w:ilvl="0" w:tplc="CF2452A4">
      <w:start w:val="1"/>
      <w:numFmt w:val="decimal"/>
      <w:lvlText w:val="%1."/>
      <w:lvlJc w:val="left"/>
      <w:pPr>
        <w:ind w:left="720" w:hanging="360"/>
      </w:pPr>
      <w:rPr>
        <w:rFonts w:cs="Times New Roman"/>
        <w:color w:val="000000" w:themeColor="text1"/>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6">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num w:numId="1">
    <w:abstractNumId w:val="25"/>
  </w:num>
  <w:num w:numId="2">
    <w:abstractNumId w:val="3"/>
  </w:num>
  <w:num w:numId="3">
    <w:abstractNumId w:val="4"/>
  </w:num>
  <w:num w:numId="4">
    <w:abstractNumId w:val="2"/>
  </w:num>
  <w:num w:numId="5">
    <w:abstractNumId w:val="26"/>
  </w:num>
  <w:num w:numId="6">
    <w:abstractNumId w:val="14"/>
  </w:num>
  <w:num w:numId="7">
    <w:abstractNumId w:val="11"/>
  </w:num>
  <w:num w:numId="8">
    <w:abstractNumId w:val="16"/>
  </w:num>
  <w:num w:numId="9">
    <w:abstractNumId w:val="10"/>
  </w:num>
  <w:num w:numId="10">
    <w:abstractNumId w:val="9"/>
  </w:num>
  <w:num w:numId="11">
    <w:abstractNumId w:val="6"/>
  </w:num>
  <w:num w:numId="12">
    <w:abstractNumId w:val="24"/>
  </w:num>
  <w:num w:numId="13">
    <w:abstractNumId w:val="18"/>
  </w:num>
  <w:num w:numId="14">
    <w:abstractNumId w:val="7"/>
  </w:num>
  <w:num w:numId="15">
    <w:abstractNumId w:val="5"/>
  </w:num>
  <w:num w:numId="16">
    <w:abstractNumId w:val="19"/>
  </w:num>
  <w:num w:numId="17">
    <w:abstractNumId w:val="1"/>
  </w:num>
  <w:num w:numId="18">
    <w:abstractNumId w:val="12"/>
  </w:num>
  <w:num w:numId="19">
    <w:abstractNumId w:val="23"/>
  </w:num>
  <w:num w:numId="20">
    <w:abstractNumId w:val="21"/>
  </w:num>
  <w:num w:numId="21">
    <w:abstractNumId w:val="13"/>
  </w:num>
  <w:num w:numId="22">
    <w:abstractNumId w:val="0"/>
  </w:num>
  <w:num w:numId="23">
    <w:abstractNumId w:val="17"/>
  </w:num>
  <w:num w:numId="24">
    <w:abstractNumId w:val="20"/>
  </w:num>
  <w:num w:numId="25">
    <w:abstractNumId w:val="15"/>
  </w:num>
  <w:num w:numId="26">
    <w:abstractNumId w:val="8"/>
  </w:num>
  <w:num w:numId="27">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efaultTabStop w:val="708"/>
  <w:hyphenationZone w:val="425"/>
  <w:characterSpacingControl w:val="doNotCompress"/>
  <w:hdrShapeDefaults>
    <o:shapedefaults v:ext="edit" spidmax="399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307"/>
    <w:rsid w:val="00003FE5"/>
    <w:rsid w:val="000270AC"/>
    <w:rsid w:val="0003369A"/>
    <w:rsid w:val="0005101C"/>
    <w:rsid w:val="00052CF0"/>
    <w:rsid w:val="00072645"/>
    <w:rsid w:val="00080194"/>
    <w:rsid w:val="000833E7"/>
    <w:rsid w:val="00086016"/>
    <w:rsid w:val="00094DCF"/>
    <w:rsid w:val="000A319D"/>
    <w:rsid w:val="000A582A"/>
    <w:rsid w:val="000C553D"/>
    <w:rsid w:val="000D5BA4"/>
    <w:rsid w:val="000F0E97"/>
    <w:rsid w:val="000F53DA"/>
    <w:rsid w:val="00112C56"/>
    <w:rsid w:val="00114194"/>
    <w:rsid w:val="00123D97"/>
    <w:rsid w:val="00133790"/>
    <w:rsid w:val="0014116C"/>
    <w:rsid w:val="001413D8"/>
    <w:rsid w:val="001511A5"/>
    <w:rsid w:val="00164AE0"/>
    <w:rsid w:val="00174360"/>
    <w:rsid w:val="00176326"/>
    <w:rsid w:val="001803B0"/>
    <w:rsid w:val="001804F2"/>
    <w:rsid w:val="001855F5"/>
    <w:rsid w:val="00194002"/>
    <w:rsid w:val="001A5790"/>
    <w:rsid w:val="001B085F"/>
    <w:rsid w:val="001B7D82"/>
    <w:rsid w:val="001C0730"/>
    <w:rsid w:val="001D0A97"/>
    <w:rsid w:val="001D6955"/>
    <w:rsid w:val="001E45E9"/>
    <w:rsid w:val="00202FC8"/>
    <w:rsid w:val="002056A8"/>
    <w:rsid w:val="0021145D"/>
    <w:rsid w:val="002172FF"/>
    <w:rsid w:val="002251E2"/>
    <w:rsid w:val="00232CB1"/>
    <w:rsid w:val="00236D25"/>
    <w:rsid w:val="002405FC"/>
    <w:rsid w:val="00241874"/>
    <w:rsid w:val="002420F8"/>
    <w:rsid w:val="00247464"/>
    <w:rsid w:val="00251332"/>
    <w:rsid w:val="00251BF4"/>
    <w:rsid w:val="002532D6"/>
    <w:rsid w:val="0027155A"/>
    <w:rsid w:val="002767B3"/>
    <w:rsid w:val="0028674C"/>
    <w:rsid w:val="0029332C"/>
    <w:rsid w:val="002B5EDB"/>
    <w:rsid w:val="002C477B"/>
    <w:rsid w:val="002D72F1"/>
    <w:rsid w:val="002E00C6"/>
    <w:rsid w:val="002E546F"/>
    <w:rsid w:val="002E6E42"/>
    <w:rsid w:val="002F410B"/>
    <w:rsid w:val="00301A46"/>
    <w:rsid w:val="00321BFF"/>
    <w:rsid w:val="003235AF"/>
    <w:rsid w:val="00330736"/>
    <w:rsid w:val="00333684"/>
    <w:rsid w:val="0034041B"/>
    <w:rsid w:val="003459A3"/>
    <w:rsid w:val="0035689E"/>
    <w:rsid w:val="00365862"/>
    <w:rsid w:val="003769D4"/>
    <w:rsid w:val="003833E5"/>
    <w:rsid w:val="003870E8"/>
    <w:rsid w:val="0039062B"/>
    <w:rsid w:val="003948A3"/>
    <w:rsid w:val="003A4B40"/>
    <w:rsid w:val="003B5E77"/>
    <w:rsid w:val="003C5192"/>
    <w:rsid w:val="003D42CB"/>
    <w:rsid w:val="003D60D5"/>
    <w:rsid w:val="003D6315"/>
    <w:rsid w:val="003E411F"/>
    <w:rsid w:val="003E6327"/>
    <w:rsid w:val="003E7050"/>
    <w:rsid w:val="003F7A7C"/>
    <w:rsid w:val="004007A2"/>
    <w:rsid w:val="00413BD7"/>
    <w:rsid w:val="00417200"/>
    <w:rsid w:val="004426A4"/>
    <w:rsid w:val="00451B33"/>
    <w:rsid w:val="0045751F"/>
    <w:rsid w:val="00461A9E"/>
    <w:rsid w:val="00474565"/>
    <w:rsid w:val="00474E88"/>
    <w:rsid w:val="0048054A"/>
    <w:rsid w:val="004828AE"/>
    <w:rsid w:val="00490DBE"/>
    <w:rsid w:val="00491904"/>
    <w:rsid w:val="00492FF7"/>
    <w:rsid w:val="004A1445"/>
    <w:rsid w:val="004A4CE4"/>
    <w:rsid w:val="004A64DA"/>
    <w:rsid w:val="004B4BBF"/>
    <w:rsid w:val="004C099A"/>
    <w:rsid w:val="004D0385"/>
    <w:rsid w:val="004D524B"/>
    <w:rsid w:val="004D77EF"/>
    <w:rsid w:val="004E0A31"/>
    <w:rsid w:val="004E16BF"/>
    <w:rsid w:val="004E199A"/>
    <w:rsid w:val="004F29D2"/>
    <w:rsid w:val="004F3E25"/>
    <w:rsid w:val="00511EEB"/>
    <w:rsid w:val="005179CA"/>
    <w:rsid w:val="00534532"/>
    <w:rsid w:val="005714C9"/>
    <w:rsid w:val="00583603"/>
    <w:rsid w:val="0058433C"/>
    <w:rsid w:val="005A04FA"/>
    <w:rsid w:val="005B4966"/>
    <w:rsid w:val="005C3FA1"/>
    <w:rsid w:val="005C4B6A"/>
    <w:rsid w:val="005E7022"/>
    <w:rsid w:val="005F1052"/>
    <w:rsid w:val="005F197A"/>
    <w:rsid w:val="00607E91"/>
    <w:rsid w:val="00625B8D"/>
    <w:rsid w:val="00627135"/>
    <w:rsid w:val="00630336"/>
    <w:rsid w:val="006303F1"/>
    <w:rsid w:val="006449A2"/>
    <w:rsid w:val="006477AA"/>
    <w:rsid w:val="00664CBB"/>
    <w:rsid w:val="00670E72"/>
    <w:rsid w:val="00687E3B"/>
    <w:rsid w:val="00693492"/>
    <w:rsid w:val="006A2381"/>
    <w:rsid w:val="006A29EA"/>
    <w:rsid w:val="006B16B3"/>
    <w:rsid w:val="006C69E3"/>
    <w:rsid w:val="006D1F94"/>
    <w:rsid w:val="006D33A8"/>
    <w:rsid w:val="006D34ED"/>
    <w:rsid w:val="006E279A"/>
    <w:rsid w:val="0070196A"/>
    <w:rsid w:val="00703599"/>
    <w:rsid w:val="00704833"/>
    <w:rsid w:val="007049E1"/>
    <w:rsid w:val="00712D68"/>
    <w:rsid w:val="007144AD"/>
    <w:rsid w:val="00716D2D"/>
    <w:rsid w:val="007173A4"/>
    <w:rsid w:val="00730A5D"/>
    <w:rsid w:val="00733055"/>
    <w:rsid w:val="00740EFA"/>
    <w:rsid w:val="007431C6"/>
    <w:rsid w:val="00743C23"/>
    <w:rsid w:val="00745610"/>
    <w:rsid w:val="00757F29"/>
    <w:rsid w:val="00776125"/>
    <w:rsid w:val="007924B9"/>
    <w:rsid w:val="00794426"/>
    <w:rsid w:val="007A1B40"/>
    <w:rsid w:val="007D2A35"/>
    <w:rsid w:val="007E1F89"/>
    <w:rsid w:val="007F0307"/>
    <w:rsid w:val="00800890"/>
    <w:rsid w:val="00801886"/>
    <w:rsid w:val="00814101"/>
    <w:rsid w:val="0081489A"/>
    <w:rsid w:val="0081785B"/>
    <w:rsid w:val="00832508"/>
    <w:rsid w:val="008415A7"/>
    <w:rsid w:val="008511DD"/>
    <w:rsid w:val="00857B2D"/>
    <w:rsid w:val="0086049E"/>
    <w:rsid w:val="00864A86"/>
    <w:rsid w:val="0087202D"/>
    <w:rsid w:val="0087237D"/>
    <w:rsid w:val="00874676"/>
    <w:rsid w:val="0087582B"/>
    <w:rsid w:val="00885761"/>
    <w:rsid w:val="008877E7"/>
    <w:rsid w:val="0089693C"/>
    <w:rsid w:val="00897661"/>
    <w:rsid w:val="008A5785"/>
    <w:rsid w:val="008B341D"/>
    <w:rsid w:val="008C499F"/>
    <w:rsid w:val="008C69B8"/>
    <w:rsid w:val="008D0DDF"/>
    <w:rsid w:val="008D1D42"/>
    <w:rsid w:val="008D5502"/>
    <w:rsid w:val="008E015D"/>
    <w:rsid w:val="008E0C3F"/>
    <w:rsid w:val="008F26A0"/>
    <w:rsid w:val="008F6794"/>
    <w:rsid w:val="009003FF"/>
    <w:rsid w:val="009008C4"/>
    <w:rsid w:val="00901FC0"/>
    <w:rsid w:val="0090400F"/>
    <w:rsid w:val="009055A9"/>
    <w:rsid w:val="009062FA"/>
    <w:rsid w:val="00912BA9"/>
    <w:rsid w:val="00921068"/>
    <w:rsid w:val="00930D62"/>
    <w:rsid w:val="0094250A"/>
    <w:rsid w:val="00954F7C"/>
    <w:rsid w:val="00967538"/>
    <w:rsid w:val="009710C7"/>
    <w:rsid w:val="00973F3B"/>
    <w:rsid w:val="00976B50"/>
    <w:rsid w:val="0099093C"/>
    <w:rsid w:val="009A4348"/>
    <w:rsid w:val="009B6817"/>
    <w:rsid w:val="009B74D1"/>
    <w:rsid w:val="009C39CD"/>
    <w:rsid w:val="009E2316"/>
    <w:rsid w:val="009E24F0"/>
    <w:rsid w:val="009E48B1"/>
    <w:rsid w:val="009F5899"/>
    <w:rsid w:val="00A11896"/>
    <w:rsid w:val="00A1625B"/>
    <w:rsid w:val="00A20340"/>
    <w:rsid w:val="00A21188"/>
    <w:rsid w:val="00A228AE"/>
    <w:rsid w:val="00A27C63"/>
    <w:rsid w:val="00A33778"/>
    <w:rsid w:val="00A34C5D"/>
    <w:rsid w:val="00A36ECA"/>
    <w:rsid w:val="00A53664"/>
    <w:rsid w:val="00A553DD"/>
    <w:rsid w:val="00A614C8"/>
    <w:rsid w:val="00A643C2"/>
    <w:rsid w:val="00A7143D"/>
    <w:rsid w:val="00A9303F"/>
    <w:rsid w:val="00A97447"/>
    <w:rsid w:val="00AC2216"/>
    <w:rsid w:val="00AC2B45"/>
    <w:rsid w:val="00AD3489"/>
    <w:rsid w:val="00AD4CE4"/>
    <w:rsid w:val="00AD6956"/>
    <w:rsid w:val="00AE5743"/>
    <w:rsid w:val="00AE60A5"/>
    <w:rsid w:val="00AE6A8B"/>
    <w:rsid w:val="00AF0B22"/>
    <w:rsid w:val="00AF5946"/>
    <w:rsid w:val="00B01A03"/>
    <w:rsid w:val="00B026D8"/>
    <w:rsid w:val="00B03AEB"/>
    <w:rsid w:val="00B0630B"/>
    <w:rsid w:val="00B110E6"/>
    <w:rsid w:val="00B1642E"/>
    <w:rsid w:val="00B21391"/>
    <w:rsid w:val="00B35F87"/>
    <w:rsid w:val="00B468FC"/>
    <w:rsid w:val="00B501A9"/>
    <w:rsid w:val="00B52F10"/>
    <w:rsid w:val="00B545BA"/>
    <w:rsid w:val="00B67A1C"/>
    <w:rsid w:val="00B67DD5"/>
    <w:rsid w:val="00B73AAB"/>
    <w:rsid w:val="00B75E37"/>
    <w:rsid w:val="00B80A82"/>
    <w:rsid w:val="00B82919"/>
    <w:rsid w:val="00BA00E9"/>
    <w:rsid w:val="00BA1ADA"/>
    <w:rsid w:val="00BA1FBA"/>
    <w:rsid w:val="00BA2716"/>
    <w:rsid w:val="00BA5D40"/>
    <w:rsid w:val="00BB04FB"/>
    <w:rsid w:val="00BB4110"/>
    <w:rsid w:val="00BC57B5"/>
    <w:rsid w:val="00BC6678"/>
    <w:rsid w:val="00BD7159"/>
    <w:rsid w:val="00BE3549"/>
    <w:rsid w:val="00BE6071"/>
    <w:rsid w:val="00BE64CC"/>
    <w:rsid w:val="00BF6495"/>
    <w:rsid w:val="00C05B79"/>
    <w:rsid w:val="00C1437F"/>
    <w:rsid w:val="00C17E03"/>
    <w:rsid w:val="00C23201"/>
    <w:rsid w:val="00C27854"/>
    <w:rsid w:val="00C31E6C"/>
    <w:rsid w:val="00C37F16"/>
    <w:rsid w:val="00C52033"/>
    <w:rsid w:val="00C60200"/>
    <w:rsid w:val="00C614D1"/>
    <w:rsid w:val="00C71AF8"/>
    <w:rsid w:val="00C808A7"/>
    <w:rsid w:val="00C81431"/>
    <w:rsid w:val="00CA524D"/>
    <w:rsid w:val="00CB15E4"/>
    <w:rsid w:val="00CB20ED"/>
    <w:rsid w:val="00CB54A0"/>
    <w:rsid w:val="00CB54E0"/>
    <w:rsid w:val="00CC3FB5"/>
    <w:rsid w:val="00CD742D"/>
    <w:rsid w:val="00CF1521"/>
    <w:rsid w:val="00CF7C20"/>
    <w:rsid w:val="00D145FF"/>
    <w:rsid w:val="00D161DB"/>
    <w:rsid w:val="00D31DFF"/>
    <w:rsid w:val="00D40ACA"/>
    <w:rsid w:val="00D53831"/>
    <w:rsid w:val="00D54A69"/>
    <w:rsid w:val="00D800A0"/>
    <w:rsid w:val="00D91DDB"/>
    <w:rsid w:val="00D92BB2"/>
    <w:rsid w:val="00D9538B"/>
    <w:rsid w:val="00DA47DD"/>
    <w:rsid w:val="00DA5117"/>
    <w:rsid w:val="00DB28B3"/>
    <w:rsid w:val="00DB352F"/>
    <w:rsid w:val="00DC3124"/>
    <w:rsid w:val="00DD3670"/>
    <w:rsid w:val="00DE387C"/>
    <w:rsid w:val="00DE3C59"/>
    <w:rsid w:val="00DE69D2"/>
    <w:rsid w:val="00DF0C75"/>
    <w:rsid w:val="00DF1618"/>
    <w:rsid w:val="00DF4D38"/>
    <w:rsid w:val="00DF6A03"/>
    <w:rsid w:val="00E047AE"/>
    <w:rsid w:val="00E121B8"/>
    <w:rsid w:val="00E15B8E"/>
    <w:rsid w:val="00E25D1A"/>
    <w:rsid w:val="00E304BF"/>
    <w:rsid w:val="00E36405"/>
    <w:rsid w:val="00E404B2"/>
    <w:rsid w:val="00E521DF"/>
    <w:rsid w:val="00E55D14"/>
    <w:rsid w:val="00E7038A"/>
    <w:rsid w:val="00E77449"/>
    <w:rsid w:val="00E80A1B"/>
    <w:rsid w:val="00E80D34"/>
    <w:rsid w:val="00E8431F"/>
    <w:rsid w:val="00E95A77"/>
    <w:rsid w:val="00E97E9A"/>
    <w:rsid w:val="00EA0349"/>
    <w:rsid w:val="00EA16B6"/>
    <w:rsid w:val="00EA51CF"/>
    <w:rsid w:val="00EB5CB1"/>
    <w:rsid w:val="00EC26C8"/>
    <w:rsid w:val="00EC5752"/>
    <w:rsid w:val="00EC750D"/>
    <w:rsid w:val="00EE13C4"/>
    <w:rsid w:val="00EE7BBC"/>
    <w:rsid w:val="00EF360A"/>
    <w:rsid w:val="00EF75EE"/>
    <w:rsid w:val="00F01AD2"/>
    <w:rsid w:val="00F060EF"/>
    <w:rsid w:val="00F20B41"/>
    <w:rsid w:val="00F22C25"/>
    <w:rsid w:val="00F22DAA"/>
    <w:rsid w:val="00F352E2"/>
    <w:rsid w:val="00F3644F"/>
    <w:rsid w:val="00F403D1"/>
    <w:rsid w:val="00F4237E"/>
    <w:rsid w:val="00F452F3"/>
    <w:rsid w:val="00F54A37"/>
    <w:rsid w:val="00F54D9E"/>
    <w:rsid w:val="00F61DCB"/>
    <w:rsid w:val="00F87DD2"/>
    <w:rsid w:val="00F91A1B"/>
    <w:rsid w:val="00FA6FD2"/>
    <w:rsid w:val="00FB4F21"/>
    <w:rsid w:val="00FB52F5"/>
    <w:rsid w:val="00FB57C7"/>
    <w:rsid w:val="00FC13E6"/>
    <w:rsid w:val="00FC21D4"/>
    <w:rsid w:val="00FC24D8"/>
    <w:rsid w:val="00FC7143"/>
    <w:rsid w:val="00FD361C"/>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qFormat/>
    <w:rsid w:val="002F410B"/>
    <w:pPr>
      <w:keepNext/>
      <w:numPr>
        <w:numId w:val="14"/>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F410B"/>
    <w:pPr>
      <w:keepNext/>
      <w:numPr>
        <w:ilvl w:val="1"/>
        <w:numId w:val="14"/>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062B"/>
    <w:pPr>
      <w:keepNext/>
      <w:numPr>
        <w:ilvl w:val="2"/>
        <w:numId w:val="14"/>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86049E"/>
    <w:pPr>
      <w:keepNext/>
      <w:numPr>
        <w:ilvl w:val="3"/>
        <w:numId w:val="14"/>
      </w:numPr>
      <w:spacing w:before="240" w:after="60"/>
      <w:outlineLvl w:val="3"/>
    </w:pPr>
    <w:rPr>
      <w:b/>
      <w:bCs/>
      <w:sz w:val="28"/>
      <w:szCs w:val="28"/>
    </w:rPr>
  </w:style>
  <w:style w:type="paragraph" w:styleId="Ttulo5">
    <w:name w:val="heading 5"/>
    <w:basedOn w:val="Normal"/>
    <w:next w:val="Normal"/>
    <w:link w:val="Ttulo5Car"/>
    <w:qFormat/>
    <w:rsid w:val="0086049E"/>
    <w:pPr>
      <w:numPr>
        <w:ilvl w:val="4"/>
        <w:numId w:val="14"/>
      </w:numPr>
      <w:spacing w:before="240" w:after="60"/>
      <w:outlineLvl w:val="4"/>
    </w:pPr>
    <w:rPr>
      <w:b/>
      <w:bCs/>
      <w:i/>
      <w:iCs/>
      <w:sz w:val="26"/>
      <w:szCs w:val="26"/>
    </w:rPr>
  </w:style>
  <w:style w:type="paragraph" w:styleId="Ttulo6">
    <w:name w:val="heading 6"/>
    <w:basedOn w:val="Normal"/>
    <w:next w:val="Normal"/>
    <w:link w:val="Ttulo6Car"/>
    <w:qFormat/>
    <w:rsid w:val="0086049E"/>
    <w:pPr>
      <w:numPr>
        <w:ilvl w:val="5"/>
        <w:numId w:val="14"/>
      </w:numPr>
      <w:spacing w:before="240" w:after="60"/>
      <w:outlineLvl w:val="5"/>
    </w:pPr>
    <w:rPr>
      <w:b/>
      <w:bCs/>
      <w:sz w:val="22"/>
      <w:szCs w:val="22"/>
    </w:rPr>
  </w:style>
  <w:style w:type="paragraph" w:styleId="Ttulo7">
    <w:name w:val="heading 7"/>
    <w:basedOn w:val="Normal"/>
    <w:next w:val="Normal"/>
    <w:link w:val="Ttulo7Car"/>
    <w:qFormat/>
    <w:rsid w:val="0086049E"/>
    <w:pPr>
      <w:numPr>
        <w:ilvl w:val="6"/>
        <w:numId w:val="14"/>
      </w:numPr>
      <w:spacing w:before="240" w:after="60"/>
      <w:outlineLvl w:val="6"/>
    </w:pPr>
  </w:style>
  <w:style w:type="paragraph" w:styleId="Ttulo8">
    <w:name w:val="heading 8"/>
    <w:basedOn w:val="Normal"/>
    <w:next w:val="Normal"/>
    <w:link w:val="Ttulo8Car"/>
    <w:qFormat/>
    <w:rsid w:val="0086049E"/>
    <w:pPr>
      <w:numPr>
        <w:ilvl w:val="7"/>
        <w:numId w:val="14"/>
      </w:numPr>
      <w:spacing w:before="240" w:after="60"/>
      <w:outlineLvl w:val="7"/>
    </w:pPr>
    <w:rPr>
      <w:i/>
      <w:iCs/>
    </w:rPr>
  </w:style>
  <w:style w:type="paragraph" w:styleId="Ttulo9">
    <w:name w:val="heading 9"/>
    <w:basedOn w:val="Normal"/>
    <w:next w:val="Normal"/>
    <w:link w:val="Ttulo9Car"/>
    <w:qFormat/>
    <w:rsid w:val="0086049E"/>
    <w:pPr>
      <w:numPr>
        <w:ilvl w:val="8"/>
        <w:numId w:val="14"/>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06E8"/>
    <w:rPr>
      <w:rFonts w:ascii="Arial" w:hAnsi="Arial" w:cs="Arial"/>
      <w:b/>
      <w:bCs/>
      <w:kern w:val="32"/>
      <w:sz w:val="32"/>
      <w:szCs w:val="32"/>
    </w:rPr>
  </w:style>
  <w:style w:type="character" w:customStyle="1" w:styleId="Ttulo2Car">
    <w:name w:val="Título 2 Car"/>
    <w:basedOn w:val="Fuentedeprrafopredeter"/>
    <w:link w:val="Ttulo2"/>
    <w:rsid w:val="001506E8"/>
    <w:rPr>
      <w:rFonts w:ascii="Arial" w:hAnsi="Arial" w:cs="Arial"/>
      <w:b/>
      <w:bCs/>
      <w:i/>
      <w:iCs/>
      <w:sz w:val="28"/>
      <w:szCs w:val="28"/>
    </w:rPr>
  </w:style>
  <w:style w:type="character" w:customStyle="1" w:styleId="Ttulo3Car">
    <w:name w:val="Título 3 Car"/>
    <w:basedOn w:val="Fuentedeprrafopredeter"/>
    <w:link w:val="Ttulo3"/>
    <w:uiPriority w:val="9"/>
    <w:rsid w:val="001506E8"/>
    <w:rPr>
      <w:rFonts w:ascii="Arial" w:hAnsi="Arial" w:cs="Arial"/>
      <w:b/>
      <w:bCs/>
      <w:sz w:val="26"/>
      <w:szCs w:val="26"/>
    </w:rPr>
  </w:style>
  <w:style w:type="character" w:customStyle="1" w:styleId="Ttulo4Car">
    <w:name w:val="Título 4 Car"/>
    <w:basedOn w:val="Fuentedeprrafopredeter"/>
    <w:link w:val="Ttulo4"/>
    <w:locked/>
    <w:rsid w:val="0086049E"/>
    <w:rPr>
      <w:rFonts w:ascii="Calibri" w:hAnsi="Calibri"/>
      <w:b/>
      <w:bCs/>
      <w:sz w:val="28"/>
      <w:szCs w:val="28"/>
    </w:rPr>
  </w:style>
  <w:style w:type="character" w:customStyle="1" w:styleId="Ttulo5Car">
    <w:name w:val="Título 5 Car"/>
    <w:basedOn w:val="Fuentedeprrafopredeter"/>
    <w:link w:val="Ttulo5"/>
    <w:locked/>
    <w:rsid w:val="0086049E"/>
    <w:rPr>
      <w:rFonts w:ascii="Calibri" w:hAnsi="Calibri"/>
      <w:b/>
      <w:bCs/>
      <w:i/>
      <w:iCs/>
      <w:sz w:val="26"/>
      <w:szCs w:val="26"/>
    </w:rPr>
  </w:style>
  <w:style w:type="character" w:customStyle="1" w:styleId="Ttulo6Car">
    <w:name w:val="Título 6 Car"/>
    <w:basedOn w:val="Fuentedeprrafopredeter"/>
    <w:link w:val="Ttulo6"/>
    <w:locked/>
    <w:rsid w:val="0086049E"/>
    <w:rPr>
      <w:rFonts w:ascii="Calibri" w:hAnsi="Calibri"/>
      <w:b/>
      <w:bCs/>
    </w:rPr>
  </w:style>
  <w:style w:type="character" w:customStyle="1" w:styleId="Ttulo7Car">
    <w:name w:val="Título 7 Car"/>
    <w:basedOn w:val="Fuentedeprrafopredeter"/>
    <w:link w:val="Ttulo7"/>
    <w:locked/>
    <w:rsid w:val="0086049E"/>
    <w:rPr>
      <w:rFonts w:ascii="Calibri" w:hAnsi="Calibri"/>
      <w:sz w:val="24"/>
      <w:szCs w:val="24"/>
    </w:rPr>
  </w:style>
  <w:style w:type="character" w:customStyle="1" w:styleId="Ttulo8Car">
    <w:name w:val="Título 8 Car"/>
    <w:basedOn w:val="Fuentedeprrafopredeter"/>
    <w:link w:val="Ttulo8"/>
    <w:locked/>
    <w:rsid w:val="0086049E"/>
    <w:rPr>
      <w:rFonts w:ascii="Calibri" w:hAnsi="Calibri"/>
      <w:i/>
      <w:iCs/>
      <w:sz w:val="24"/>
      <w:szCs w:val="24"/>
    </w:rPr>
  </w:style>
  <w:style w:type="character" w:customStyle="1" w:styleId="Ttulo9Car">
    <w:name w:val="Título 9 Car"/>
    <w:basedOn w:val="Fuentedeprrafopredeter"/>
    <w:link w:val="Ttulo9"/>
    <w:locked/>
    <w:rsid w:val="0086049E"/>
    <w:rPr>
      <w:rFonts w:ascii="Cambria" w:hAnsi="Cambria"/>
    </w:rPr>
  </w:style>
  <w:style w:type="paragraph" w:styleId="Encabezado">
    <w:name w:val="header"/>
    <w:basedOn w:val="Normal"/>
    <w:link w:val="EncabezadoCar"/>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3D42CB"/>
    <w:pPr>
      <w:tabs>
        <w:tab w:val="right" w:leader="dot" w:pos="8494"/>
      </w:tabs>
    </w:pPr>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customStyle="1" w:styleId="Encabezado3">
    <w:name w:val="Encabezado 3"/>
    <w:basedOn w:val="Normal"/>
    <w:next w:val="Normal"/>
    <w:uiPriority w:val="99"/>
    <w:qFormat/>
    <w:rsid w:val="00176326"/>
    <w:pPr>
      <w:keepNext/>
      <w:suppressAutoHyphens/>
      <w:spacing w:before="240" w:after="60"/>
      <w:outlineLvl w:val="2"/>
    </w:pPr>
    <w:rPr>
      <w:rFonts w:ascii="Arial" w:hAnsi="Arial" w:cs="Arial"/>
      <w:b/>
      <w:bCs/>
      <w:color w:val="00000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00B9D-CB1A-490F-B8BF-BDE62B4547A1}"/>
</file>

<file path=customXml/itemProps2.xml><?xml version="1.0" encoding="utf-8"?>
<ds:datastoreItem xmlns:ds="http://schemas.openxmlformats.org/officeDocument/2006/customXml" ds:itemID="{B29ECC47-6023-495C-A300-5713FAFAC16A}"/>
</file>

<file path=customXml/itemProps3.xml><?xml version="1.0" encoding="utf-8"?>
<ds:datastoreItem xmlns:ds="http://schemas.openxmlformats.org/officeDocument/2006/customXml" ds:itemID="{850A28F0-6BCB-4D9E-BAA8-49EC94BEF0C4}"/>
</file>

<file path=docProps/app.xml><?xml version="1.0" encoding="utf-8"?>
<Properties xmlns="http://schemas.openxmlformats.org/officeDocument/2006/extended-properties" xmlns:vt="http://schemas.openxmlformats.org/officeDocument/2006/docPropsVTypes">
  <Template>modeloProgramacionDidactica BUENA.dotx</Template>
  <TotalTime>1766</TotalTime>
  <Pages>11</Pages>
  <Words>2036</Words>
  <Characters>11201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profesor</cp:lastModifiedBy>
  <cp:revision>50</cp:revision>
  <dcterms:created xsi:type="dcterms:W3CDTF">2014-09-08T13:51:00Z</dcterms:created>
  <dcterms:modified xsi:type="dcterms:W3CDTF">2021-10-24T19:09:00Z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