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9525" w14:textId="77777777" w:rsidR="00266FE7" w:rsidRDefault="00266FE7">
      <w:pPr>
        <w:rPr>
          <w:b/>
        </w:rPr>
      </w:pPr>
    </w:p>
    <w:p w14:paraId="4A8E6C5B" w14:textId="77777777" w:rsidR="00266FE7" w:rsidRDefault="00266FE7">
      <w:pPr>
        <w:rPr>
          <w:b/>
        </w:rPr>
      </w:pPr>
    </w:p>
    <w:p w14:paraId="54DFB693" w14:textId="77777777" w:rsidR="00266FE7" w:rsidRDefault="00266FE7">
      <w:pPr>
        <w:rPr>
          <w:b/>
        </w:rPr>
      </w:pPr>
    </w:p>
    <w:p w14:paraId="256C053D" w14:textId="77777777" w:rsidR="00266FE7" w:rsidRDefault="00266FE7">
      <w:pPr>
        <w:rPr>
          <w:b/>
        </w:rPr>
      </w:pPr>
    </w:p>
    <w:p w14:paraId="3C11B4DA" w14:textId="77777777" w:rsidR="00266FE7" w:rsidRPr="000D775F" w:rsidRDefault="00266FE7">
      <w:pPr>
        <w:rPr>
          <w:b/>
          <w:color w:val="auto"/>
        </w:rPr>
      </w:pPr>
    </w:p>
    <w:p w14:paraId="0E53D1CF" w14:textId="1621C528" w:rsidR="00266FE7" w:rsidRPr="000D775F" w:rsidRDefault="003A3D42">
      <w:pPr>
        <w:jc w:val="center"/>
        <w:rPr>
          <w:rFonts w:ascii="Cambria" w:hAnsi="Cambria"/>
          <w:b/>
          <w:color w:val="auto"/>
          <w:sz w:val="48"/>
          <w:szCs w:val="48"/>
        </w:rPr>
      </w:pPr>
      <w:r w:rsidRPr="000D775F">
        <w:rPr>
          <w:rFonts w:ascii="Cambria" w:hAnsi="Cambria"/>
          <w:b/>
          <w:color w:val="auto"/>
          <w:sz w:val="48"/>
          <w:szCs w:val="48"/>
        </w:rPr>
        <w:t>Programación didáctica de</w:t>
      </w:r>
      <w:r w:rsidR="000D775F" w:rsidRPr="000D775F">
        <w:rPr>
          <w:rFonts w:ascii="Cambria" w:hAnsi="Cambria"/>
          <w:b/>
          <w:color w:val="auto"/>
          <w:sz w:val="48"/>
          <w:szCs w:val="48"/>
        </w:rPr>
        <w:t xml:space="preserve">l </w:t>
      </w:r>
      <w:r w:rsidRPr="000D775F">
        <w:rPr>
          <w:rFonts w:ascii="Cambria" w:hAnsi="Cambria"/>
          <w:b/>
          <w:color w:val="auto"/>
          <w:sz w:val="48"/>
          <w:szCs w:val="48"/>
        </w:rPr>
        <w:t>módulo:</w:t>
      </w:r>
      <w:r w:rsidR="001F6D93" w:rsidRPr="000D775F">
        <w:rPr>
          <w:rFonts w:ascii="Cambria" w:hAnsi="Cambria"/>
          <w:b/>
          <w:color w:val="auto"/>
          <w:sz w:val="48"/>
          <w:szCs w:val="48"/>
        </w:rPr>
        <w:t xml:space="preserve"> </w:t>
      </w:r>
      <w:r w:rsidR="000D775F" w:rsidRPr="000D775F">
        <w:rPr>
          <w:rFonts w:ascii="Cambria" w:hAnsi="Cambria"/>
          <w:b/>
          <w:i/>
          <w:color w:val="auto"/>
          <w:sz w:val="48"/>
          <w:szCs w:val="48"/>
        </w:rPr>
        <w:t>Normativa de ciberseguridad</w:t>
      </w:r>
    </w:p>
    <w:p w14:paraId="40A4B808" w14:textId="77777777" w:rsidR="00266FE7" w:rsidRDefault="00266FE7">
      <w:pPr>
        <w:jc w:val="center"/>
        <w:rPr>
          <w:rFonts w:ascii="Cambria" w:hAnsi="Cambria"/>
          <w:b/>
          <w:color w:val="FF0000"/>
          <w:sz w:val="48"/>
          <w:szCs w:val="48"/>
        </w:rPr>
      </w:pPr>
    </w:p>
    <w:p w14:paraId="0A34EFD7" w14:textId="5B1EA21A"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Pr="000D775F">
        <w:rPr>
          <w:rFonts w:ascii="Cambria" w:hAnsi="Cambria"/>
          <w:b/>
          <w:color w:val="auto"/>
          <w:sz w:val="48"/>
          <w:szCs w:val="48"/>
        </w:rPr>
        <w:t>:</w:t>
      </w:r>
      <w:r w:rsidR="000D775F">
        <w:rPr>
          <w:rFonts w:ascii="Cambria" w:hAnsi="Cambria"/>
          <w:b/>
          <w:color w:val="auto"/>
          <w:sz w:val="48"/>
          <w:szCs w:val="48"/>
        </w:rPr>
        <w:t xml:space="preserve"> </w:t>
      </w:r>
      <w:r w:rsidR="000D775F">
        <w:rPr>
          <w:rFonts w:ascii="Cambria" w:hAnsi="Cambria"/>
          <w:b/>
          <w:color w:val="auto"/>
          <w:sz w:val="48"/>
          <w:szCs w:val="48"/>
        </w:rPr>
        <w:br/>
      </w:r>
      <w:r w:rsidR="000D775F" w:rsidRPr="000D775F">
        <w:rPr>
          <w:rFonts w:ascii="Cambria" w:hAnsi="Cambria"/>
          <w:b/>
          <w:i/>
          <w:color w:val="auto"/>
          <w:sz w:val="48"/>
          <w:szCs w:val="48"/>
        </w:rPr>
        <w:t>Curso de Especialización de formación profesional en ciberseguridad en entornos de las tecnologías de la información</w:t>
      </w:r>
    </w:p>
    <w:p w14:paraId="2BE1B1EB" w14:textId="77777777" w:rsidR="001F6D93" w:rsidRDefault="001F6D93">
      <w:pPr>
        <w:jc w:val="center"/>
        <w:rPr>
          <w:rFonts w:ascii="Cambria" w:hAnsi="Cambria"/>
          <w:b/>
          <w:color w:val="FF0000"/>
          <w:sz w:val="48"/>
          <w:szCs w:val="48"/>
        </w:rPr>
      </w:pPr>
    </w:p>
    <w:p w14:paraId="0C7361A9" w14:textId="77777777" w:rsidR="00266FE7" w:rsidRPr="000D775F" w:rsidRDefault="003A3D42">
      <w:pPr>
        <w:jc w:val="center"/>
        <w:rPr>
          <w:rFonts w:ascii="Cambria" w:hAnsi="Cambria"/>
          <w:b/>
          <w:sz w:val="48"/>
          <w:szCs w:val="48"/>
        </w:rPr>
      </w:pPr>
      <w:r>
        <w:rPr>
          <w:rFonts w:ascii="Cambria" w:hAnsi="Cambria"/>
          <w:b/>
          <w:sz w:val="48"/>
          <w:szCs w:val="48"/>
        </w:rPr>
        <w:t xml:space="preserve">Curso: </w:t>
      </w:r>
      <w:r w:rsidRPr="000D775F">
        <w:rPr>
          <w:rFonts w:ascii="Cambria" w:hAnsi="Cambria"/>
          <w:b/>
          <w:sz w:val="48"/>
          <w:szCs w:val="48"/>
        </w:rPr>
        <w:t>2021/2022</w:t>
      </w:r>
    </w:p>
    <w:p w14:paraId="41764957" w14:textId="77777777" w:rsidR="001F6D93" w:rsidRDefault="001F6D93">
      <w:pPr>
        <w:jc w:val="center"/>
        <w:rPr>
          <w:rFonts w:ascii="Cambria" w:hAnsi="Cambria"/>
          <w:b/>
          <w:sz w:val="48"/>
          <w:szCs w:val="48"/>
          <w:highlight w:val="yellow"/>
        </w:rPr>
      </w:pPr>
    </w:p>
    <w:p w14:paraId="71E86A3D" w14:textId="21B941D1"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bookmarkStart w:id="0" w:name="_Hlk85985329"/>
      <w:r w:rsidR="000D775F" w:rsidRPr="000D775F">
        <w:rPr>
          <w:rFonts w:ascii="Cambria" w:hAnsi="Cambria"/>
          <w:b/>
          <w:i/>
          <w:color w:val="auto"/>
          <w:sz w:val="48"/>
          <w:szCs w:val="48"/>
        </w:rPr>
        <w:t>Aarón Montalvo Taravillo</w:t>
      </w:r>
      <w:bookmarkEnd w:id="0"/>
    </w:p>
    <w:p w14:paraId="7C40ABFB"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06D7935" w14:textId="51631DD0" w:rsidR="00E80779" w:rsidRDefault="00360571">
      <w:pPr>
        <w:pStyle w:val="TDC1"/>
        <w:tabs>
          <w:tab w:val="right" w:leader="dot" w:pos="8494"/>
        </w:tabs>
        <w:rPr>
          <w:rFonts w:asciiTheme="minorHAnsi" w:eastAsiaTheme="minorEastAsia" w:hAnsiTheme="minorHAnsi" w:cstheme="minorBidi"/>
          <w:noProof/>
          <w:color w:val="auto"/>
          <w:sz w:val="22"/>
          <w:szCs w:val="22"/>
          <w:lang w:eastAsia="ja-JP"/>
        </w:rPr>
      </w:pPr>
      <w:r>
        <w:fldChar w:fldCharType="begin"/>
      </w:r>
      <w:r w:rsidR="003A3D42">
        <w:instrText>TOC</w:instrText>
      </w:r>
      <w:r>
        <w:fldChar w:fldCharType="separate"/>
      </w:r>
      <w:r w:rsidR="00E80779">
        <w:rPr>
          <w:noProof/>
        </w:rPr>
        <w:t>1. Introducción</w:t>
      </w:r>
      <w:r w:rsidR="00E80779">
        <w:rPr>
          <w:noProof/>
        </w:rPr>
        <w:tab/>
      </w:r>
      <w:r w:rsidR="00E80779">
        <w:rPr>
          <w:noProof/>
        </w:rPr>
        <w:fldChar w:fldCharType="begin"/>
      </w:r>
      <w:r w:rsidR="00E80779">
        <w:rPr>
          <w:noProof/>
        </w:rPr>
        <w:instrText xml:space="preserve"> PAGEREF _Toc85985297 \h </w:instrText>
      </w:r>
      <w:r w:rsidR="00E80779">
        <w:rPr>
          <w:noProof/>
        </w:rPr>
      </w:r>
      <w:r w:rsidR="00E80779">
        <w:rPr>
          <w:noProof/>
        </w:rPr>
        <w:fldChar w:fldCharType="separate"/>
      </w:r>
      <w:r w:rsidR="00CD5E62">
        <w:rPr>
          <w:noProof/>
        </w:rPr>
        <w:t>4</w:t>
      </w:r>
      <w:r w:rsidR="00E80779">
        <w:rPr>
          <w:noProof/>
        </w:rPr>
        <w:fldChar w:fldCharType="end"/>
      </w:r>
    </w:p>
    <w:p w14:paraId="22CFA7AB" w14:textId="378BE8AE"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2. Legislación aplicable</w:t>
      </w:r>
      <w:r>
        <w:rPr>
          <w:noProof/>
        </w:rPr>
        <w:tab/>
      </w:r>
      <w:r>
        <w:rPr>
          <w:noProof/>
        </w:rPr>
        <w:fldChar w:fldCharType="begin"/>
      </w:r>
      <w:r>
        <w:rPr>
          <w:noProof/>
        </w:rPr>
        <w:instrText xml:space="preserve"> PAGEREF _Toc85985298 \h </w:instrText>
      </w:r>
      <w:r>
        <w:rPr>
          <w:noProof/>
        </w:rPr>
      </w:r>
      <w:r>
        <w:rPr>
          <w:noProof/>
        </w:rPr>
        <w:fldChar w:fldCharType="separate"/>
      </w:r>
      <w:r w:rsidR="00CD5E62">
        <w:rPr>
          <w:noProof/>
        </w:rPr>
        <w:t>7</w:t>
      </w:r>
      <w:r>
        <w:rPr>
          <w:noProof/>
        </w:rPr>
        <w:fldChar w:fldCharType="end"/>
      </w:r>
    </w:p>
    <w:p w14:paraId="1360148E" w14:textId="3C31E009"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3. Ubicación</w:t>
      </w:r>
      <w:r>
        <w:rPr>
          <w:noProof/>
        </w:rPr>
        <w:tab/>
      </w:r>
      <w:r>
        <w:rPr>
          <w:noProof/>
        </w:rPr>
        <w:fldChar w:fldCharType="begin"/>
      </w:r>
      <w:r>
        <w:rPr>
          <w:noProof/>
        </w:rPr>
        <w:instrText xml:space="preserve"> PAGEREF _Toc85985299 \h </w:instrText>
      </w:r>
      <w:r>
        <w:rPr>
          <w:noProof/>
        </w:rPr>
      </w:r>
      <w:r>
        <w:rPr>
          <w:noProof/>
        </w:rPr>
        <w:fldChar w:fldCharType="separate"/>
      </w:r>
      <w:r w:rsidR="00CD5E62">
        <w:rPr>
          <w:noProof/>
        </w:rPr>
        <w:t>8</w:t>
      </w:r>
      <w:r>
        <w:rPr>
          <w:noProof/>
        </w:rPr>
        <w:fldChar w:fldCharType="end"/>
      </w:r>
    </w:p>
    <w:p w14:paraId="68013F5C" w14:textId="4100E316"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color w:val="auto"/>
        </w:rPr>
        <w:t>4. Resultados del aprendizaje</w:t>
      </w:r>
      <w:r>
        <w:rPr>
          <w:noProof/>
        </w:rPr>
        <w:tab/>
      </w:r>
      <w:r>
        <w:rPr>
          <w:noProof/>
        </w:rPr>
        <w:fldChar w:fldCharType="begin"/>
      </w:r>
      <w:r>
        <w:rPr>
          <w:noProof/>
        </w:rPr>
        <w:instrText xml:space="preserve"> PAGEREF _Toc85985300 \h </w:instrText>
      </w:r>
      <w:r>
        <w:rPr>
          <w:noProof/>
        </w:rPr>
      </w:r>
      <w:r>
        <w:rPr>
          <w:noProof/>
        </w:rPr>
        <w:fldChar w:fldCharType="separate"/>
      </w:r>
      <w:r w:rsidR="00CD5E62">
        <w:rPr>
          <w:noProof/>
        </w:rPr>
        <w:t>10</w:t>
      </w:r>
      <w:r>
        <w:rPr>
          <w:noProof/>
        </w:rPr>
        <w:fldChar w:fldCharType="end"/>
      </w:r>
    </w:p>
    <w:p w14:paraId="12E899F8" w14:textId="6130C750"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4.1</w:t>
      </w:r>
      <w:r>
        <w:rPr>
          <w:rFonts w:asciiTheme="minorHAnsi" w:eastAsiaTheme="minorEastAsia" w:hAnsiTheme="minorHAnsi" w:cstheme="minorBidi"/>
          <w:noProof/>
          <w:color w:val="auto"/>
          <w:sz w:val="22"/>
          <w:szCs w:val="22"/>
          <w:lang w:eastAsia="ja-JP"/>
        </w:rPr>
        <w:tab/>
      </w:r>
      <w:r w:rsidRPr="006E7B9B">
        <w:rPr>
          <w:rFonts w:cs="Calibri"/>
          <w:noProof/>
        </w:rPr>
        <w:t>Objetivos comunes del ciclo formativo (Unidades de competencia)</w:t>
      </w:r>
      <w:r>
        <w:rPr>
          <w:noProof/>
        </w:rPr>
        <w:tab/>
      </w:r>
      <w:r>
        <w:rPr>
          <w:noProof/>
        </w:rPr>
        <w:fldChar w:fldCharType="begin"/>
      </w:r>
      <w:r>
        <w:rPr>
          <w:noProof/>
        </w:rPr>
        <w:instrText xml:space="preserve"> PAGEREF _Toc85985301 \h </w:instrText>
      </w:r>
      <w:r>
        <w:rPr>
          <w:noProof/>
        </w:rPr>
      </w:r>
      <w:r>
        <w:rPr>
          <w:noProof/>
        </w:rPr>
        <w:fldChar w:fldCharType="separate"/>
      </w:r>
      <w:r w:rsidR="00CD5E62">
        <w:rPr>
          <w:noProof/>
        </w:rPr>
        <w:t>10</w:t>
      </w:r>
      <w:r>
        <w:rPr>
          <w:noProof/>
        </w:rPr>
        <w:fldChar w:fldCharType="end"/>
      </w:r>
    </w:p>
    <w:p w14:paraId="00678801" w14:textId="6EE8644F"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4.2</w:t>
      </w:r>
      <w:r>
        <w:rPr>
          <w:rFonts w:asciiTheme="minorHAnsi" w:eastAsiaTheme="minorEastAsia" w:hAnsiTheme="minorHAnsi" w:cstheme="minorBidi"/>
          <w:noProof/>
          <w:color w:val="auto"/>
          <w:sz w:val="22"/>
          <w:szCs w:val="22"/>
          <w:lang w:eastAsia="ja-JP"/>
        </w:rPr>
        <w:tab/>
      </w:r>
      <w:r w:rsidRPr="006E7B9B">
        <w:rPr>
          <w:rFonts w:cs="Calibri"/>
          <w:noProof/>
        </w:rPr>
        <w:t>Objetivos específicos del módulo</w:t>
      </w:r>
      <w:r>
        <w:rPr>
          <w:noProof/>
        </w:rPr>
        <w:tab/>
      </w:r>
      <w:r>
        <w:rPr>
          <w:noProof/>
        </w:rPr>
        <w:fldChar w:fldCharType="begin"/>
      </w:r>
      <w:r>
        <w:rPr>
          <w:noProof/>
        </w:rPr>
        <w:instrText xml:space="preserve"> PAGEREF _Toc85985302 \h </w:instrText>
      </w:r>
      <w:r>
        <w:rPr>
          <w:noProof/>
        </w:rPr>
      </w:r>
      <w:r>
        <w:rPr>
          <w:noProof/>
        </w:rPr>
        <w:fldChar w:fldCharType="separate"/>
      </w:r>
      <w:r w:rsidR="00CD5E62">
        <w:rPr>
          <w:noProof/>
        </w:rPr>
        <w:t>13</w:t>
      </w:r>
      <w:r>
        <w:rPr>
          <w:noProof/>
        </w:rPr>
        <w:fldChar w:fldCharType="end"/>
      </w:r>
    </w:p>
    <w:p w14:paraId="1ED937BA" w14:textId="65EA6A29"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5. Contenidos</w:t>
      </w:r>
      <w:r>
        <w:rPr>
          <w:noProof/>
        </w:rPr>
        <w:tab/>
      </w:r>
      <w:r>
        <w:rPr>
          <w:noProof/>
        </w:rPr>
        <w:fldChar w:fldCharType="begin"/>
      </w:r>
      <w:r>
        <w:rPr>
          <w:noProof/>
        </w:rPr>
        <w:instrText xml:space="preserve"> PAGEREF _Toc85985303 \h </w:instrText>
      </w:r>
      <w:r>
        <w:rPr>
          <w:noProof/>
        </w:rPr>
      </w:r>
      <w:r>
        <w:rPr>
          <w:noProof/>
        </w:rPr>
        <w:fldChar w:fldCharType="separate"/>
      </w:r>
      <w:r w:rsidR="00CD5E62">
        <w:rPr>
          <w:noProof/>
        </w:rPr>
        <w:t>13</w:t>
      </w:r>
      <w:r>
        <w:rPr>
          <w:noProof/>
        </w:rPr>
        <w:fldChar w:fldCharType="end"/>
      </w:r>
    </w:p>
    <w:p w14:paraId="0E3B983E" w14:textId="73791FC3"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5.1</w:t>
      </w:r>
      <w:r>
        <w:rPr>
          <w:rFonts w:asciiTheme="minorHAnsi" w:eastAsiaTheme="minorEastAsia" w:hAnsiTheme="minorHAnsi" w:cstheme="minorBidi"/>
          <w:noProof/>
          <w:color w:val="auto"/>
          <w:sz w:val="22"/>
          <w:szCs w:val="22"/>
          <w:lang w:eastAsia="ja-JP"/>
        </w:rPr>
        <w:tab/>
      </w:r>
      <w:r w:rsidRPr="006E7B9B">
        <w:rPr>
          <w:rFonts w:cs="Calibri"/>
          <w:noProof/>
        </w:rPr>
        <w:t>Unidad de Trabajo 1: Cumplimiento normativo, funciones y responsabilidades</w:t>
      </w:r>
      <w:r>
        <w:rPr>
          <w:noProof/>
        </w:rPr>
        <w:tab/>
      </w:r>
      <w:r>
        <w:rPr>
          <w:noProof/>
        </w:rPr>
        <w:fldChar w:fldCharType="begin"/>
      </w:r>
      <w:r>
        <w:rPr>
          <w:noProof/>
        </w:rPr>
        <w:instrText xml:space="preserve"> PAGEREF _Toc85985304 \h </w:instrText>
      </w:r>
      <w:r>
        <w:rPr>
          <w:noProof/>
        </w:rPr>
      </w:r>
      <w:r>
        <w:rPr>
          <w:noProof/>
        </w:rPr>
        <w:fldChar w:fldCharType="separate"/>
      </w:r>
      <w:r w:rsidR="00CD5E62">
        <w:rPr>
          <w:noProof/>
        </w:rPr>
        <w:t>13</w:t>
      </w:r>
      <w:r>
        <w:rPr>
          <w:noProof/>
        </w:rPr>
        <w:fldChar w:fldCharType="end"/>
      </w:r>
    </w:p>
    <w:p w14:paraId="1F4C30D5" w14:textId="70EF30BF"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5.2</w:t>
      </w:r>
      <w:r>
        <w:rPr>
          <w:rFonts w:asciiTheme="minorHAnsi" w:eastAsiaTheme="minorEastAsia" w:hAnsiTheme="minorHAnsi" w:cstheme="minorBidi"/>
          <w:noProof/>
          <w:color w:val="auto"/>
          <w:sz w:val="22"/>
          <w:szCs w:val="22"/>
          <w:lang w:eastAsia="ja-JP"/>
        </w:rPr>
        <w:tab/>
      </w:r>
      <w:r w:rsidRPr="006E7B9B">
        <w:rPr>
          <w:rFonts w:cs="Calibri"/>
          <w:noProof/>
        </w:rPr>
        <w:t>Unidad de Trabajo 2: Diseño de sistemas de cumplimiento normativo</w:t>
      </w:r>
      <w:r>
        <w:rPr>
          <w:noProof/>
        </w:rPr>
        <w:tab/>
      </w:r>
      <w:r>
        <w:rPr>
          <w:noProof/>
        </w:rPr>
        <w:fldChar w:fldCharType="begin"/>
      </w:r>
      <w:r>
        <w:rPr>
          <w:noProof/>
        </w:rPr>
        <w:instrText xml:space="preserve"> PAGEREF _Toc85985305 \h </w:instrText>
      </w:r>
      <w:r>
        <w:rPr>
          <w:noProof/>
        </w:rPr>
      </w:r>
      <w:r>
        <w:rPr>
          <w:noProof/>
        </w:rPr>
        <w:fldChar w:fldCharType="separate"/>
      </w:r>
      <w:r w:rsidR="00CD5E62">
        <w:rPr>
          <w:noProof/>
        </w:rPr>
        <w:t>14</w:t>
      </w:r>
      <w:r>
        <w:rPr>
          <w:noProof/>
        </w:rPr>
        <w:fldChar w:fldCharType="end"/>
      </w:r>
    </w:p>
    <w:p w14:paraId="48FA1898" w14:textId="3686A34B"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5.3</w:t>
      </w:r>
      <w:r>
        <w:rPr>
          <w:rFonts w:asciiTheme="minorHAnsi" w:eastAsiaTheme="minorEastAsia" w:hAnsiTheme="minorHAnsi" w:cstheme="minorBidi"/>
          <w:noProof/>
          <w:color w:val="auto"/>
          <w:sz w:val="22"/>
          <w:szCs w:val="22"/>
          <w:lang w:eastAsia="ja-JP"/>
        </w:rPr>
        <w:tab/>
      </w:r>
      <w:r w:rsidRPr="006E7B9B">
        <w:rPr>
          <w:rFonts w:cs="Calibri"/>
          <w:noProof/>
        </w:rPr>
        <w:t>Unidad de Trabajo 3: Responsabilidad penal</w:t>
      </w:r>
      <w:r>
        <w:rPr>
          <w:noProof/>
        </w:rPr>
        <w:tab/>
      </w:r>
      <w:r>
        <w:rPr>
          <w:noProof/>
        </w:rPr>
        <w:fldChar w:fldCharType="begin"/>
      </w:r>
      <w:r>
        <w:rPr>
          <w:noProof/>
        </w:rPr>
        <w:instrText xml:space="preserve"> PAGEREF _Toc85985306 \h </w:instrText>
      </w:r>
      <w:r>
        <w:rPr>
          <w:noProof/>
        </w:rPr>
      </w:r>
      <w:r>
        <w:rPr>
          <w:noProof/>
        </w:rPr>
        <w:fldChar w:fldCharType="separate"/>
      </w:r>
      <w:r w:rsidR="00CD5E62">
        <w:rPr>
          <w:noProof/>
        </w:rPr>
        <w:t>14</w:t>
      </w:r>
      <w:r>
        <w:rPr>
          <w:noProof/>
        </w:rPr>
        <w:fldChar w:fldCharType="end"/>
      </w:r>
    </w:p>
    <w:p w14:paraId="3D8E686B" w14:textId="58FF96E5"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5.4</w:t>
      </w:r>
      <w:r>
        <w:rPr>
          <w:rFonts w:asciiTheme="minorHAnsi" w:eastAsiaTheme="minorEastAsia" w:hAnsiTheme="minorHAnsi" w:cstheme="minorBidi"/>
          <w:noProof/>
          <w:color w:val="auto"/>
          <w:sz w:val="22"/>
          <w:szCs w:val="22"/>
          <w:lang w:eastAsia="ja-JP"/>
        </w:rPr>
        <w:tab/>
      </w:r>
      <w:r w:rsidRPr="006E7B9B">
        <w:rPr>
          <w:rFonts w:cs="Calibri"/>
          <w:noProof/>
        </w:rPr>
        <w:t>Unidad de Trabajo 4: Protección de datos</w:t>
      </w:r>
      <w:r>
        <w:rPr>
          <w:noProof/>
        </w:rPr>
        <w:tab/>
      </w:r>
      <w:r>
        <w:rPr>
          <w:noProof/>
        </w:rPr>
        <w:fldChar w:fldCharType="begin"/>
      </w:r>
      <w:r>
        <w:rPr>
          <w:noProof/>
        </w:rPr>
        <w:instrText xml:space="preserve"> PAGEREF _Toc85985307 \h </w:instrText>
      </w:r>
      <w:r>
        <w:rPr>
          <w:noProof/>
        </w:rPr>
      </w:r>
      <w:r>
        <w:rPr>
          <w:noProof/>
        </w:rPr>
        <w:fldChar w:fldCharType="separate"/>
      </w:r>
      <w:r w:rsidR="00CD5E62">
        <w:rPr>
          <w:noProof/>
        </w:rPr>
        <w:t>14</w:t>
      </w:r>
      <w:r>
        <w:rPr>
          <w:noProof/>
        </w:rPr>
        <w:fldChar w:fldCharType="end"/>
      </w:r>
    </w:p>
    <w:p w14:paraId="1B48AB9D" w14:textId="7BDD1CF5"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5.5</w:t>
      </w:r>
      <w:r>
        <w:rPr>
          <w:rFonts w:asciiTheme="minorHAnsi" w:eastAsiaTheme="minorEastAsia" w:hAnsiTheme="minorHAnsi" w:cstheme="minorBidi"/>
          <w:noProof/>
          <w:color w:val="auto"/>
          <w:sz w:val="22"/>
          <w:szCs w:val="22"/>
          <w:lang w:eastAsia="ja-JP"/>
        </w:rPr>
        <w:tab/>
      </w:r>
      <w:r w:rsidRPr="006E7B9B">
        <w:rPr>
          <w:rFonts w:cs="Calibri"/>
          <w:noProof/>
        </w:rPr>
        <w:t>Unidad de Trabajo 5: Normativa vigente de ciberseguridad y Esquema Nacional de Seguridad</w:t>
      </w:r>
      <w:r>
        <w:rPr>
          <w:noProof/>
        </w:rPr>
        <w:tab/>
      </w:r>
      <w:r>
        <w:rPr>
          <w:noProof/>
        </w:rPr>
        <w:fldChar w:fldCharType="begin"/>
      </w:r>
      <w:r>
        <w:rPr>
          <w:noProof/>
        </w:rPr>
        <w:instrText xml:space="preserve"> PAGEREF _Toc85985308 \h </w:instrText>
      </w:r>
      <w:r>
        <w:rPr>
          <w:noProof/>
        </w:rPr>
      </w:r>
      <w:r>
        <w:rPr>
          <w:noProof/>
        </w:rPr>
        <w:fldChar w:fldCharType="separate"/>
      </w:r>
      <w:r w:rsidR="00CD5E62">
        <w:rPr>
          <w:noProof/>
        </w:rPr>
        <w:t>14</w:t>
      </w:r>
      <w:r>
        <w:rPr>
          <w:noProof/>
        </w:rPr>
        <w:fldChar w:fldCharType="end"/>
      </w:r>
    </w:p>
    <w:p w14:paraId="4DEC583D" w14:textId="3F2ADEDC"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_Toc85985309 \h </w:instrText>
      </w:r>
      <w:r>
        <w:rPr>
          <w:noProof/>
        </w:rPr>
      </w:r>
      <w:r>
        <w:rPr>
          <w:noProof/>
        </w:rPr>
        <w:fldChar w:fldCharType="separate"/>
      </w:r>
      <w:r w:rsidR="00CD5E62">
        <w:rPr>
          <w:noProof/>
        </w:rPr>
        <w:t>15</w:t>
      </w:r>
      <w:r>
        <w:rPr>
          <w:noProof/>
        </w:rPr>
        <w:fldChar w:fldCharType="end"/>
      </w:r>
    </w:p>
    <w:p w14:paraId="7F01EA75" w14:textId="2A462FC9"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7. Temporalización</w:t>
      </w:r>
      <w:r>
        <w:rPr>
          <w:noProof/>
        </w:rPr>
        <w:tab/>
      </w:r>
      <w:r>
        <w:rPr>
          <w:noProof/>
        </w:rPr>
        <w:fldChar w:fldCharType="begin"/>
      </w:r>
      <w:r>
        <w:rPr>
          <w:noProof/>
        </w:rPr>
        <w:instrText xml:space="preserve"> PAGEREF _Toc85985310 \h </w:instrText>
      </w:r>
      <w:r>
        <w:rPr>
          <w:noProof/>
        </w:rPr>
      </w:r>
      <w:r>
        <w:rPr>
          <w:noProof/>
        </w:rPr>
        <w:fldChar w:fldCharType="separate"/>
      </w:r>
      <w:r w:rsidR="00CD5E62">
        <w:rPr>
          <w:noProof/>
        </w:rPr>
        <w:t>15</w:t>
      </w:r>
      <w:r>
        <w:rPr>
          <w:noProof/>
        </w:rPr>
        <w:fldChar w:fldCharType="end"/>
      </w:r>
    </w:p>
    <w:p w14:paraId="078C8397" w14:textId="6D118C79"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8. Metodología</w:t>
      </w:r>
      <w:r>
        <w:rPr>
          <w:noProof/>
        </w:rPr>
        <w:tab/>
      </w:r>
      <w:r>
        <w:rPr>
          <w:noProof/>
        </w:rPr>
        <w:fldChar w:fldCharType="begin"/>
      </w:r>
      <w:r>
        <w:rPr>
          <w:noProof/>
        </w:rPr>
        <w:instrText xml:space="preserve"> PAGEREF _Toc85985311 \h </w:instrText>
      </w:r>
      <w:r>
        <w:rPr>
          <w:noProof/>
        </w:rPr>
      </w:r>
      <w:r>
        <w:rPr>
          <w:noProof/>
        </w:rPr>
        <w:fldChar w:fldCharType="separate"/>
      </w:r>
      <w:r w:rsidR="00CD5E62">
        <w:rPr>
          <w:noProof/>
        </w:rPr>
        <w:t>16</w:t>
      </w:r>
      <w:r>
        <w:rPr>
          <w:noProof/>
        </w:rPr>
        <w:fldChar w:fldCharType="end"/>
      </w:r>
    </w:p>
    <w:p w14:paraId="34A0FFB6" w14:textId="1B07F0E4"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 Evaluación</w:t>
      </w:r>
      <w:r>
        <w:rPr>
          <w:noProof/>
        </w:rPr>
        <w:tab/>
      </w:r>
      <w:r>
        <w:rPr>
          <w:noProof/>
        </w:rPr>
        <w:fldChar w:fldCharType="begin"/>
      </w:r>
      <w:r>
        <w:rPr>
          <w:noProof/>
        </w:rPr>
        <w:instrText xml:space="preserve"> PAGEREF _Toc85985312 \h </w:instrText>
      </w:r>
      <w:r>
        <w:rPr>
          <w:noProof/>
        </w:rPr>
      </w:r>
      <w:r>
        <w:rPr>
          <w:noProof/>
        </w:rPr>
        <w:fldChar w:fldCharType="separate"/>
      </w:r>
      <w:r w:rsidR="00CD5E62">
        <w:rPr>
          <w:noProof/>
        </w:rPr>
        <w:t>19</w:t>
      </w:r>
      <w:r>
        <w:rPr>
          <w:noProof/>
        </w:rPr>
        <w:fldChar w:fldCharType="end"/>
      </w:r>
    </w:p>
    <w:p w14:paraId="1F7ECA60" w14:textId="18C31260"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9.1</w:t>
      </w:r>
      <w:r>
        <w:rPr>
          <w:rFonts w:asciiTheme="minorHAnsi" w:eastAsiaTheme="minorEastAsia" w:hAnsiTheme="minorHAnsi" w:cstheme="minorBidi"/>
          <w:noProof/>
          <w:color w:val="auto"/>
          <w:sz w:val="22"/>
          <w:szCs w:val="22"/>
          <w:lang w:eastAsia="ja-JP"/>
        </w:rPr>
        <w:tab/>
      </w:r>
      <w:r w:rsidRPr="006E7B9B">
        <w:rPr>
          <w:rFonts w:cs="Calibri"/>
          <w:noProof/>
        </w:rPr>
        <w:t>El proceso de evaluación</w:t>
      </w:r>
      <w:r>
        <w:rPr>
          <w:noProof/>
        </w:rPr>
        <w:tab/>
      </w:r>
      <w:r>
        <w:rPr>
          <w:noProof/>
        </w:rPr>
        <w:fldChar w:fldCharType="begin"/>
      </w:r>
      <w:r>
        <w:rPr>
          <w:noProof/>
        </w:rPr>
        <w:instrText xml:space="preserve"> PAGEREF _Toc85985313 \h </w:instrText>
      </w:r>
      <w:r>
        <w:rPr>
          <w:noProof/>
        </w:rPr>
      </w:r>
      <w:r>
        <w:rPr>
          <w:noProof/>
        </w:rPr>
        <w:fldChar w:fldCharType="separate"/>
      </w:r>
      <w:r w:rsidR="00CD5E62">
        <w:rPr>
          <w:noProof/>
        </w:rPr>
        <w:t>19</w:t>
      </w:r>
      <w:r>
        <w:rPr>
          <w:noProof/>
        </w:rPr>
        <w:fldChar w:fldCharType="end"/>
      </w:r>
    </w:p>
    <w:p w14:paraId="5E2695DF" w14:textId="60D89E20" w:rsidR="00E80779" w:rsidRDefault="00E80779">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9.1.1</w:t>
      </w:r>
      <w:r>
        <w:rPr>
          <w:rFonts w:asciiTheme="minorHAnsi" w:eastAsiaTheme="minorEastAsia" w:hAnsiTheme="minorHAnsi" w:cstheme="minorBidi"/>
          <w:noProof/>
          <w:color w:val="auto"/>
          <w:sz w:val="22"/>
          <w:szCs w:val="22"/>
          <w:lang w:eastAsia="ja-JP"/>
        </w:rPr>
        <w:tab/>
      </w:r>
      <w:r w:rsidRPr="006E7B9B">
        <w:rPr>
          <w:rFonts w:cs="Calibri"/>
          <w:noProof/>
        </w:rPr>
        <w:t>Evaluación inicial</w:t>
      </w:r>
      <w:r>
        <w:rPr>
          <w:noProof/>
        </w:rPr>
        <w:tab/>
      </w:r>
      <w:r>
        <w:rPr>
          <w:noProof/>
        </w:rPr>
        <w:fldChar w:fldCharType="begin"/>
      </w:r>
      <w:r>
        <w:rPr>
          <w:noProof/>
        </w:rPr>
        <w:instrText xml:space="preserve"> PAGEREF _Toc85985314 \h </w:instrText>
      </w:r>
      <w:r>
        <w:rPr>
          <w:noProof/>
        </w:rPr>
      </w:r>
      <w:r>
        <w:rPr>
          <w:noProof/>
        </w:rPr>
        <w:fldChar w:fldCharType="separate"/>
      </w:r>
      <w:r w:rsidR="00CD5E62">
        <w:rPr>
          <w:noProof/>
        </w:rPr>
        <w:t>19</w:t>
      </w:r>
      <w:r>
        <w:rPr>
          <w:noProof/>
        </w:rPr>
        <w:fldChar w:fldCharType="end"/>
      </w:r>
    </w:p>
    <w:p w14:paraId="0950736B" w14:textId="6D0988FD" w:rsidR="00E80779" w:rsidRDefault="00E80779">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9.1.2</w:t>
      </w:r>
      <w:r>
        <w:rPr>
          <w:rFonts w:asciiTheme="minorHAnsi" w:eastAsiaTheme="minorEastAsia" w:hAnsiTheme="minorHAnsi" w:cstheme="minorBidi"/>
          <w:noProof/>
          <w:color w:val="auto"/>
          <w:sz w:val="22"/>
          <w:szCs w:val="22"/>
          <w:lang w:eastAsia="ja-JP"/>
        </w:rPr>
        <w:tab/>
      </w:r>
      <w:r w:rsidRPr="006E7B9B">
        <w:rPr>
          <w:rFonts w:cs="Calibri"/>
          <w:noProof/>
        </w:rPr>
        <w:t>Procedimientos para evaluar el proceso de aprendizaje del alumnado</w:t>
      </w:r>
      <w:r>
        <w:rPr>
          <w:noProof/>
        </w:rPr>
        <w:tab/>
      </w:r>
      <w:r>
        <w:rPr>
          <w:noProof/>
        </w:rPr>
        <w:fldChar w:fldCharType="begin"/>
      </w:r>
      <w:r>
        <w:rPr>
          <w:noProof/>
        </w:rPr>
        <w:instrText xml:space="preserve"> PAGEREF _Toc85985315 \h </w:instrText>
      </w:r>
      <w:r>
        <w:rPr>
          <w:noProof/>
        </w:rPr>
      </w:r>
      <w:r>
        <w:rPr>
          <w:noProof/>
        </w:rPr>
        <w:fldChar w:fldCharType="separate"/>
      </w:r>
      <w:r w:rsidR="00CD5E62">
        <w:rPr>
          <w:noProof/>
        </w:rPr>
        <w:t>19</w:t>
      </w:r>
      <w:r>
        <w:rPr>
          <w:noProof/>
        </w:rPr>
        <w:fldChar w:fldCharType="end"/>
      </w:r>
    </w:p>
    <w:p w14:paraId="6E687675" w14:textId="25B4DC60" w:rsidR="00E80779" w:rsidRDefault="00E80779">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9.1.3</w:t>
      </w:r>
      <w:r>
        <w:rPr>
          <w:rFonts w:asciiTheme="minorHAnsi" w:eastAsiaTheme="minorEastAsia" w:hAnsiTheme="minorHAnsi" w:cstheme="minorBidi"/>
          <w:noProof/>
          <w:color w:val="auto"/>
          <w:sz w:val="22"/>
          <w:szCs w:val="22"/>
          <w:lang w:eastAsia="ja-JP"/>
        </w:rPr>
        <w:tab/>
      </w:r>
      <w:r w:rsidRPr="006E7B9B">
        <w:rPr>
          <w:rFonts w:cs="Calibri"/>
          <w:noProof/>
        </w:rPr>
        <w:t>Evaluación sumativa</w:t>
      </w:r>
      <w:r>
        <w:rPr>
          <w:noProof/>
        </w:rPr>
        <w:tab/>
      </w:r>
      <w:r>
        <w:rPr>
          <w:noProof/>
        </w:rPr>
        <w:fldChar w:fldCharType="begin"/>
      </w:r>
      <w:r>
        <w:rPr>
          <w:noProof/>
        </w:rPr>
        <w:instrText xml:space="preserve"> PAGEREF _Toc85985316 \h </w:instrText>
      </w:r>
      <w:r>
        <w:rPr>
          <w:noProof/>
        </w:rPr>
      </w:r>
      <w:r>
        <w:rPr>
          <w:noProof/>
        </w:rPr>
        <w:fldChar w:fldCharType="separate"/>
      </w:r>
      <w:r w:rsidR="00CD5E62">
        <w:rPr>
          <w:noProof/>
        </w:rPr>
        <w:t>20</w:t>
      </w:r>
      <w:r>
        <w:rPr>
          <w:noProof/>
        </w:rPr>
        <w:fldChar w:fldCharType="end"/>
      </w:r>
    </w:p>
    <w:p w14:paraId="38955540" w14:textId="4156C933"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lastRenderedPageBreak/>
        <w:t>9.2</w:t>
      </w:r>
      <w:r>
        <w:rPr>
          <w:rFonts w:asciiTheme="minorHAnsi" w:eastAsiaTheme="minorEastAsia" w:hAnsiTheme="minorHAnsi" w:cstheme="minorBidi"/>
          <w:noProof/>
          <w:color w:val="auto"/>
          <w:sz w:val="22"/>
          <w:szCs w:val="22"/>
          <w:lang w:eastAsia="ja-JP"/>
        </w:rPr>
        <w:tab/>
      </w:r>
      <w:r w:rsidRPr="006E7B9B">
        <w:rPr>
          <w:rFonts w:cs="Calibri"/>
          <w:noProof/>
        </w:rPr>
        <w:t>Criterios de evaluación</w:t>
      </w:r>
      <w:r>
        <w:rPr>
          <w:noProof/>
        </w:rPr>
        <w:tab/>
      </w:r>
      <w:r>
        <w:rPr>
          <w:noProof/>
        </w:rPr>
        <w:fldChar w:fldCharType="begin"/>
      </w:r>
      <w:r>
        <w:rPr>
          <w:noProof/>
        </w:rPr>
        <w:instrText xml:space="preserve"> PAGEREF _Toc85985317 \h </w:instrText>
      </w:r>
      <w:r>
        <w:rPr>
          <w:noProof/>
        </w:rPr>
      </w:r>
      <w:r>
        <w:rPr>
          <w:noProof/>
        </w:rPr>
        <w:fldChar w:fldCharType="separate"/>
      </w:r>
      <w:r w:rsidR="00CD5E62">
        <w:rPr>
          <w:noProof/>
        </w:rPr>
        <w:t>20</w:t>
      </w:r>
      <w:r>
        <w:rPr>
          <w:noProof/>
        </w:rPr>
        <w:fldChar w:fldCharType="end"/>
      </w:r>
    </w:p>
    <w:p w14:paraId="53F43DB5" w14:textId="535C1839"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9.3</w:t>
      </w:r>
      <w:r>
        <w:rPr>
          <w:rFonts w:asciiTheme="minorHAnsi" w:eastAsiaTheme="minorEastAsia" w:hAnsiTheme="minorHAnsi" w:cstheme="minorBidi"/>
          <w:noProof/>
          <w:color w:val="auto"/>
          <w:sz w:val="22"/>
          <w:szCs w:val="22"/>
          <w:lang w:eastAsia="ja-JP"/>
        </w:rPr>
        <w:tab/>
      </w:r>
      <w:r w:rsidRPr="006E7B9B">
        <w:rPr>
          <w:rFonts w:cs="Calibri"/>
          <w:noProof/>
        </w:rPr>
        <w:t>Criterios de calificación</w:t>
      </w:r>
      <w:r>
        <w:rPr>
          <w:noProof/>
        </w:rPr>
        <w:tab/>
      </w:r>
      <w:r>
        <w:rPr>
          <w:noProof/>
        </w:rPr>
        <w:fldChar w:fldCharType="begin"/>
      </w:r>
      <w:r>
        <w:rPr>
          <w:noProof/>
        </w:rPr>
        <w:instrText xml:space="preserve"> PAGEREF _Toc85985318 \h </w:instrText>
      </w:r>
      <w:r>
        <w:rPr>
          <w:noProof/>
        </w:rPr>
      </w:r>
      <w:r>
        <w:rPr>
          <w:noProof/>
        </w:rPr>
        <w:fldChar w:fldCharType="separate"/>
      </w:r>
      <w:r w:rsidR="00CD5E62">
        <w:rPr>
          <w:noProof/>
        </w:rPr>
        <w:t>23</w:t>
      </w:r>
      <w:r>
        <w:rPr>
          <w:noProof/>
        </w:rPr>
        <w:fldChar w:fldCharType="end"/>
      </w:r>
    </w:p>
    <w:p w14:paraId="5BF03134" w14:textId="7AB436C6"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9.4</w:t>
      </w:r>
      <w:r>
        <w:rPr>
          <w:rFonts w:asciiTheme="minorHAnsi" w:eastAsiaTheme="minorEastAsia" w:hAnsiTheme="minorHAnsi" w:cstheme="minorBidi"/>
          <w:noProof/>
          <w:color w:val="auto"/>
          <w:sz w:val="22"/>
          <w:szCs w:val="22"/>
          <w:lang w:eastAsia="ja-JP"/>
        </w:rPr>
        <w:tab/>
      </w:r>
      <w:r w:rsidRPr="006E7B9B">
        <w:rPr>
          <w:rFonts w:cs="Calibri"/>
          <w:noProof/>
        </w:rPr>
        <w:t>Recuperación</w:t>
      </w:r>
      <w:r>
        <w:rPr>
          <w:noProof/>
        </w:rPr>
        <w:tab/>
      </w:r>
      <w:r>
        <w:rPr>
          <w:noProof/>
        </w:rPr>
        <w:fldChar w:fldCharType="begin"/>
      </w:r>
      <w:r>
        <w:rPr>
          <w:noProof/>
        </w:rPr>
        <w:instrText xml:space="preserve"> PAGEREF _Toc85985319 \h </w:instrText>
      </w:r>
      <w:r>
        <w:rPr>
          <w:noProof/>
        </w:rPr>
      </w:r>
      <w:r>
        <w:rPr>
          <w:noProof/>
        </w:rPr>
        <w:fldChar w:fldCharType="separate"/>
      </w:r>
      <w:r w:rsidR="00CD5E62">
        <w:rPr>
          <w:noProof/>
        </w:rPr>
        <w:t>25</w:t>
      </w:r>
      <w:r>
        <w:rPr>
          <w:noProof/>
        </w:rPr>
        <w:fldChar w:fldCharType="end"/>
      </w:r>
    </w:p>
    <w:p w14:paraId="289C79AC" w14:textId="7C2EEF67" w:rsidR="00E80779" w:rsidRDefault="00E80779">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9.4.1</w:t>
      </w:r>
      <w:r>
        <w:rPr>
          <w:rFonts w:asciiTheme="minorHAnsi" w:eastAsiaTheme="minorEastAsia" w:hAnsiTheme="minorHAnsi" w:cstheme="minorBidi"/>
          <w:noProof/>
          <w:color w:val="auto"/>
          <w:sz w:val="22"/>
          <w:szCs w:val="22"/>
          <w:lang w:eastAsia="ja-JP"/>
        </w:rPr>
        <w:tab/>
      </w:r>
      <w:r w:rsidRPr="006E7B9B">
        <w:rPr>
          <w:rFonts w:cs="Calibri"/>
          <w:noProof/>
        </w:rPr>
        <w:t>Planificación de las actividades de recuperación de los módulos no superados</w:t>
      </w:r>
      <w:r>
        <w:rPr>
          <w:noProof/>
        </w:rPr>
        <w:tab/>
      </w:r>
      <w:r>
        <w:rPr>
          <w:noProof/>
        </w:rPr>
        <w:fldChar w:fldCharType="begin"/>
      </w:r>
      <w:r>
        <w:rPr>
          <w:noProof/>
        </w:rPr>
        <w:instrText xml:space="preserve"> PAGEREF _Toc85985320 \h </w:instrText>
      </w:r>
      <w:r>
        <w:rPr>
          <w:noProof/>
        </w:rPr>
      </w:r>
      <w:r>
        <w:rPr>
          <w:noProof/>
        </w:rPr>
        <w:fldChar w:fldCharType="separate"/>
      </w:r>
      <w:r w:rsidR="00CD5E62">
        <w:rPr>
          <w:noProof/>
        </w:rPr>
        <w:t>26</w:t>
      </w:r>
      <w:r>
        <w:rPr>
          <w:noProof/>
        </w:rPr>
        <w:fldChar w:fldCharType="end"/>
      </w:r>
    </w:p>
    <w:p w14:paraId="15F496E6" w14:textId="25791CED"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color w:val="auto"/>
        </w:rPr>
        <w:t>9.5</w:t>
      </w:r>
      <w:r>
        <w:rPr>
          <w:rFonts w:asciiTheme="minorHAnsi" w:eastAsiaTheme="minorEastAsia" w:hAnsiTheme="minorHAnsi" w:cstheme="minorBidi"/>
          <w:noProof/>
          <w:color w:val="auto"/>
          <w:sz w:val="22"/>
          <w:szCs w:val="22"/>
          <w:lang w:eastAsia="ja-JP"/>
        </w:rPr>
        <w:tab/>
      </w:r>
      <w:r w:rsidRPr="006E7B9B">
        <w:rPr>
          <w:rFonts w:cs="Calibri"/>
          <w:noProof/>
          <w:color w:val="auto"/>
        </w:rPr>
        <w:t>Pérdida de la evaluación continua</w:t>
      </w:r>
      <w:r>
        <w:rPr>
          <w:noProof/>
        </w:rPr>
        <w:tab/>
      </w:r>
      <w:r>
        <w:rPr>
          <w:noProof/>
        </w:rPr>
        <w:fldChar w:fldCharType="begin"/>
      </w:r>
      <w:r>
        <w:rPr>
          <w:noProof/>
        </w:rPr>
        <w:instrText xml:space="preserve"> PAGEREF _Toc85985321 \h </w:instrText>
      </w:r>
      <w:r>
        <w:rPr>
          <w:noProof/>
        </w:rPr>
      </w:r>
      <w:r>
        <w:rPr>
          <w:noProof/>
        </w:rPr>
        <w:fldChar w:fldCharType="separate"/>
      </w:r>
      <w:r w:rsidR="00CD5E62">
        <w:rPr>
          <w:noProof/>
        </w:rPr>
        <w:t>26</w:t>
      </w:r>
      <w:r>
        <w:rPr>
          <w:noProof/>
        </w:rPr>
        <w:fldChar w:fldCharType="end"/>
      </w:r>
    </w:p>
    <w:p w14:paraId="634DC01B" w14:textId="5DB36EA6" w:rsidR="00E80779" w:rsidRDefault="00E80779">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9.5.1</w:t>
      </w:r>
      <w:r>
        <w:rPr>
          <w:rFonts w:asciiTheme="minorHAnsi" w:eastAsiaTheme="minorEastAsia" w:hAnsiTheme="minorHAnsi" w:cstheme="minorBidi"/>
          <w:noProof/>
          <w:color w:val="auto"/>
          <w:sz w:val="22"/>
          <w:szCs w:val="22"/>
          <w:lang w:eastAsia="ja-JP"/>
        </w:rPr>
        <w:tab/>
      </w:r>
      <w:r w:rsidRPr="006E7B9B">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_Toc85985322 \h </w:instrText>
      </w:r>
      <w:r>
        <w:rPr>
          <w:noProof/>
        </w:rPr>
      </w:r>
      <w:r>
        <w:rPr>
          <w:noProof/>
        </w:rPr>
        <w:fldChar w:fldCharType="separate"/>
      </w:r>
      <w:r w:rsidR="00CD5E62">
        <w:rPr>
          <w:noProof/>
        </w:rPr>
        <w:t>27</w:t>
      </w:r>
      <w:r>
        <w:rPr>
          <w:noProof/>
        </w:rPr>
        <w:fldChar w:fldCharType="end"/>
      </w:r>
    </w:p>
    <w:p w14:paraId="38CFC1BF" w14:textId="321D77B4" w:rsidR="00E80779" w:rsidRDefault="00E80779">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9.5.2</w:t>
      </w:r>
      <w:r>
        <w:rPr>
          <w:rFonts w:asciiTheme="minorHAnsi" w:eastAsiaTheme="minorEastAsia" w:hAnsiTheme="minorHAnsi" w:cstheme="minorBidi"/>
          <w:noProof/>
          <w:color w:val="auto"/>
          <w:sz w:val="22"/>
          <w:szCs w:val="22"/>
          <w:lang w:eastAsia="ja-JP"/>
        </w:rPr>
        <w:tab/>
      </w:r>
      <w:r w:rsidRPr="006E7B9B">
        <w:rPr>
          <w:rFonts w:cs="Calibri"/>
          <w:noProof/>
        </w:rPr>
        <w:t>Procedimiento de notificación de la pérdida de la evaluación continua</w:t>
      </w:r>
      <w:r>
        <w:rPr>
          <w:noProof/>
        </w:rPr>
        <w:tab/>
      </w:r>
      <w:r>
        <w:rPr>
          <w:noProof/>
        </w:rPr>
        <w:fldChar w:fldCharType="begin"/>
      </w:r>
      <w:r>
        <w:rPr>
          <w:noProof/>
        </w:rPr>
        <w:instrText xml:space="preserve"> PAGEREF _Toc85985323 \h </w:instrText>
      </w:r>
      <w:r>
        <w:rPr>
          <w:noProof/>
        </w:rPr>
      </w:r>
      <w:r>
        <w:rPr>
          <w:noProof/>
        </w:rPr>
        <w:fldChar w:fldCharType="separate"/>
      </w:r>
      <w:r w:rsidR="00CD5E62">
        <w:rPr>
          <w:noProof/>
        </w:rPr>
        <w:t>27</w:t>
      </w:r>
      <w:r>
        <w:rPr>
          <w:noProof/>
        </w:rPr>
        <w:fldChar w:fldCharType="end"/>
      </w:r>
    </w:p>
    <w:p w14:paraId="1548927B" w14:textId="42B1F811" w:rsidR="00E80779" w:rsidRDefault="00E80779">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9.5.3</w:t>
      </w:r>
      <w:r>
        <w:rPr>
          <w:rFonts w:asciiTheme="minorHAnsi" w:eastAsiaTheme="minorEastAsia" w:hAnsiTheme="minorHAnsi" w:cstheme="minorBidi"/>
          <w:noProof/>
          <w:color w:val="auto"/>
          <w:sz w:val="22"/>
          <w:szCs w:val="22"/>
          <w:lang w:eastAsia="ja-JP"/>
        </w:rPr>
        <w:tab/>
      </w:r>
      <w:r w:rsidRPr="006E7B9B">
        <w:rPr>
          <w:rFonts w:cs="Calibri"/>
          <w:noProof/>
        </w:rPr>
        <w:t>Casos específicos</w:t>
      </w:r>
      <w:r>
        <w:rPr>
          <w:noProof/>
        </w:rPr>
        <w:tab/>
      </w:r>
      <w:r>
        <w:rPr>
          <w:noProof/>
        </w:rPr>
        <w:fldChar w:fldCharType="begin"/>
      </w:r>
      <w:r>
        <w:rPr>
          <w:noProof/>
        </w:rPr>
        <w:instrText xml:space="preserve"> PAGEREF _Toc85985324 \h </w:instrText>
      </w:r>
      <w:r>
        <w:rPr>
          <w:noProof/>
        </w:rPr>
      </w:r>
      <w:r>
        <w:rPr>
          <w:noProof/>
        </w:rPr>
        <w:fldChar w:fldCharType="separate"/>
      </w:r>
      <w:r w:rsidR="00CD5E62">
        <w:rPr>
          <w:noProof/>
        </w:rPr>
        <w:t>28</w:t>
      </w:r>
      <w:r>
        <w:rPr>
          <w:noProof/>
        </w:rPr>
        <w:fldChar w:fldCharType="end"/>
      </w:r>
    </w:p>
    <w:p w14:paraId="1C284736" w14:textId="0102239F" w:rsidR="00E80779" w:rsidRDefault="00E80779">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9.6</w:t>
      </w:r>
      <w:r>
        <w:rPr>
          <w:rFonts w:asciiTheme="minorHAnsi" w:eastAsiaTheme="minorEastAsia" w:hAnsiTheme="minorHAnsi" w:cstheme="minorBidi"/>
          <w:noProof/>
          <w:color w:val="auto"/>
          <w:sz w:val="22"/>
          <w:szCs w:val="22"/>
          <w:lang w:eastAsia="ja-JP"/>
        </w:rPr>
        <w:tab/>
      </w:r>
      <w:r w:rsidRPr="006E7B9B">
        <w:rPr>
          <w:rFonts w:cs="Calibri"/>
          <w:noProof/>
        </w:rPr>
        <w:t>Autoevaluación del profesorado</w:t>
      </w:r>
      <w:r>
        <w:rPr>
          <w:noProof/>
        </w:rPr>
        <w:tab/>
      </w:r>
      <w:r>
        <w:rPr>
          <w:noProof/>
        </w:rPr>
        <w:fldChar w:fldCharType="begin"/>
      </w:r>
      <w:r>
        <w:rPr>
          <w:noProof/>
        </w:rPr>
        <w:instrText xml:space="preserve"> PAGEREF _Toc85985325 \h </w:instrText>
      </w:r>
      <w:r>
        <w:rPr>
          <w:noProof/>
        </w:rPr>
      </w:r>
      <w:r>
        <w:rPr>
          <w:noProof/>
        </w:rPr>
        <w:fldChar w:fldCharType="separate"/>
      </w:r>
      <w:r w:rsidR="00CD5E62">
        <w:rPr>
          <w:noProof/>
        </w:rPr>
        <w:t>29</w:t>
      </w:r>
      <w:r>
        <w:rPr>
          <w:noProof/>
        </w:rPr>
        <w:fldChar w:fldCharType="end"/>
      </w:r>
    </w:p>
    <w:p w14:paraId="5040A3E1" w14:textId="60EC04AF"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10. Alumnado con necesidades específicas de apoyo educativo</w:t>
      </w:r>
      <w:r>
        <w:rPr>
          <w:noProof/>
        </w:rPr>
        <w:tab/>
      </w:r>
      <w:r>
        <w:rPr>
          <w:noProof/>
        </w:rPr>
        <w:fldChar w:fldCharType="begin"/>
      </w:r>
      <w:r>
        <w:rPr>
          <w:noProof/>
        </w:rPr>
        <w:instrText xml:space="preserve"> PAGEREF _Toc85985326 \h </w:instrText>
      </w:r>
      <w:r>
        <w:rPr>
          <w:noProof/>
        </w:rPr>
      </w:r>
      <w:r>
        <w:rPr>
          <w:noProof/>
        </w:rPr>
        <w:fldChar w:fldCharType="separate"/>
      </w:r>
      <w:r w:rsidR="00CD5E62">
        <w:rPr>
          <w:noProof/>
        </w:rPr>
        <w:t>30</w:t>
      </w:r>
      <w:r>
        <w:rPr>
          <w:noProof/>
        </w:rPr>
        <w:fldChar w:fldCharType="end"/>
      </w:r>
    </w:p>
    <w:p w14:paraId="5ADBD098" w14:textId="19B9FB4D"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11. Material didáctico</w:t>
      </w:r>
      <w:r>
        <w:rPr>
          <w:noProof/>
        </w:rPr>
        <w:tab/>
      </w:r>
      <w:r>
        <w:rPr>
          <w:noProof/>
        </w:rPr>
        <w:fldChar w:fldCharType="begin"/>
      </w:r>
      <w:r>
        <w:rPr>
          <w:noProof/>
        </w:rPr>
        <w:instrText xml:space="preserve"> PAGEREF _Toc85985327 \h </w:instrText>
      </w:r>
      <w:r>
        <w:rPr>
          <w:noProof/>
        </w:rPr>
      </w:r>
      <w:r>
        <w:rPr>
          <w:noProof/>
        </w:rPr>
        <w:fldChar w:fldCharType="separate"/>
      </w:r>
      <w:r w:rsidR="00CD5E62">
        <w:rPr>
          <w:noProof/>
        </w:rPr>
        <w:t>31</w:t>
      </w:r>
      <w:r>
        <w:rPr>
          <w:noProof/>
        </w:rPr>
        <w:fldChar w:fldCharType="end"/>
      </w:r>
    </w:p>
    <w:p w14:paraId="3DDE399A" w14:textId="56B616C1" w:rsidR="00E80779" w:rsidRDefault="00E80779">
      <w:pPr>
        <w:pStyle w:val="TDC1"/>
        <w:tabs>
          <w:tab w:val="right" w:leader="dot" w:pos="8494"/>
        </w:tabs>
        <w:rPr>
          <w:rFonts w:asciiTheme="minorHAnsi" w:eastAsiaTheme="minorEastAsia" w:hAnsiTheme="minorHAnsi" w:cstheme="minorBidi"/>
          <w:noProof/>
          <w:color w:val="auto"/>
          <w:sz w:val="22"/>
          <w:szCs w:val="22"/>
          <w:lang w:eastAsia="ja-JP"/>
        </w:rPr>
      </w:pPr>
      <w:r w:rsidRPr="006E7B9B">
        <w:rPr>
          <w:rFonts w:cs="Calibri"/>
          <w:noProof/>
        </w:rPr>
        <w:t>12. Actividades extraescolares</w:t>
      </w:r>
      <w:r>
        <w:rPr>
          <w:noProof/>
        </w:rPr>
        <w:tab/>
      </w:r>
      <w:r>
        <w:rPr>
          <w:noProof/>
        </w:rPr>
        <w:fldChar w:fldCharType="begin"/>
      </w:r>
      <w:r>
        <w:rPr>
          <w:noProof/>
        </w:rPr>
        <w:instrText xml:space="preserve"> PAGEREF _Toc85985328 \h </w:instrText>
      </w:r>
      <w:r>
        <w:rPr>
          <w:noProof/>
        </w:rPr>
      </w:r>
      <w:r>
        <w:rPr>
          <w:noProof/>
        </w:rPr>
        <w:fldChar w:fldCharType="separate"/>
      </w:r>
      <w:r w:rsidR="00CD5E62">
        <w:rPr>
          <w:noProof/>
        </w:rPr>
        <w:t>32</w:t>
      </w:r>
      <w:r>
        <w:rPr>
          <w:noProof/>
        </w:rPr>
        <w:fldChar w:fldCharType="end"/>
      </w:r>
    </w:p>
    <w:p w14:paraId="0BCE2624" w14:textId="11548F62" w:rsidR="00266FE7" w:rsidRDefault="00360571">
      <w:pPr>
        <w:pStyle w:val="ndice1"/>
        <w:tabs>
          <w:tab w:val="right" w:leader="dot" w:pos="8504"/>
        </w:tabs>
        <w:rPr>
          <w:rStyle w:val="Enlacedelndice"/>
        </w:rPr>
      </w:pPr>
      <w:r>
        <w:fldChar w:fldCharType="end"/>
      </w:r>
    </w:p>
    <w:p w14:paraId="7E99F277" w14:textId="77777777" w:rsidR="00266FE7" w:rsidRDefault="00CD5E62">
      <w:pPr>
        <w:pStyle w:val="ndice1"/>
        <w:tabs>
          <w:tab w:val="right" w:leader="dot" w:pos="8504"/>
        </w:tabs>
      </w:pPr>
      <w:hyperlink w:anchor="__RefHeading__1755_52140663"/>
    </w:p>
    <w:p w14:paraId="72F7B2B1" w14:textId="77777777" w:rsidR="00266FE7" w:rsidRDefault="00CD5E62">
      <w:hyperlink w:anchor="_Toc523819751"/>
    </w:p>
    <w:p w14:paraId="238F2D0F" w14:textId="77777777" w:rsidR="00266FE7" w:rsidRDefault="00266FE7"/>
    <w:p w14:paraId="46C05C8F" w14:textId="77777777" w:rsidR="00266FE7" w:rsidRDefault="001F6D93">
      <w:pPr>
        <w:pStyle w:val="Encabezado1"/>
        <w:pageBreakBefore/>
        <w:numPr>
          <w:ilvl w:val="0"/>
          <w:numId w:val="17"/>
        </w:numPr>
      </w:pPr>
      <w:bookmarkStart w:id="1" w:name="_Toc523819751"/>
      <w:bookmarkStart w:id="2" w:name="_Toc85985297"/>
      <w:bookmarkEnd w:id="1"/>
      <w:r>
        <w:lastRenderedPageBreak/>
        <w:t xml:space="preserve">1. </w:t>
      </w:r>
      <w:r w:rsidR="003A3D42">
        <w:t>Introducción</w:t>
      </w:r>
      <w:bookmarkEnd w:id="2"/>
    </w:p>
    <w:p w14:paraId="5CABB80F"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42C0F6AF" w14:textId="77777777" w:rsidR="00266FE7" w:rsidRDefault="00266FE7"/>
    <w:p w14:paraId="7FC46C3D"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2D796A1B" w14:textId="77777777" w:rsidR="00266FE7" w:rsidRDefault="00266FE7">
      <w:pPr>
        <w:ind w:firstLine="708"/>
        <w:rPr>
          <w:rFonts w:cs="Calibri"/>
        </w:rPr>
      </w:pPr>
    </w:p>
    <w:p w14:paraId="25E850B9"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5C6D848D" w14:textId="77777777" w:rsidR="00266FE7" w:rsidRDefault="00266FE7">
      <w:pPr>
        <w:ind w:firstLine="432"/>
        <w:rPr>
          <w:rFonts w:cs="Calibri"/>
        </w:rPr>
      </w:pPr>
    </w:p>
    <w:p w14:paraId="7082E9AA"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Pr>
          <w:rFonts w:cs="Calibri"/>
        </w:rPr>
        <w:t>centro se lleva impartiendo la formación Básica en la rama de “Informática y Comunicaciones” desde el curso 2014-2015.</w:t>
      </w:r>
    </w:p>
    <w:p w14:paraId="694B13CB" w14:textId="77777777" w:rsidR="003A3D42" w:rsidRDefault="003A3D42">
      <w:pPr>
        <w:ind w:firstLine="432"/>
        <w:rPr>
          <w:rFonts w:cs="Calibri"/>
        </w:rPr>
      </w:pPr>
    </w:p>
    <w:p w14:paraId="00434876" w14:textId="6BE21A3E" w:rsidR="003A3D42" w:rsidRPr="000D775F" w:rsidRDefault="003A3D42">
      <w:pPr>
        <w:ind w:firstLine="432"/>
        <w:rPr>
          <w:rFonts w:cs="Calibri"/>
        </w:rPr>
      </w:pPr>
      <w:r w:rsidRPr="000D775F">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303F980E" w14:textId="77777777" w:rsidR="00266FE7" w:rsidRPr="000D775F" w:rsidRDefault="00266FE7">
      <w:pPr>
        <w:rPr>
          <w:rFonts w:cs="Calibri"/>
        </w:rPr>
      </w:pPr>
    </w:p>
    <w:p w14:paraId="12B92BFA" w14:textId="77777777" w:rsidR="00266FE7" w:rsidRDefault="003A3D42">
      <w:pPr>
        <w:ind w:firstLine="432"/>
        <w:rPr>
          <w:rFonts w:cs="Calibri"/>
        </w:rPr>
      </w:pPr>
      <w:r w:rsidRPr="000D775F">
        <w:rPr>
          <w:rFonts w:cs="Calibri"/>
        </w:rPr>
        <w:t>En este curso 2021/2022, el Departamento de Informática, impartirá los siguientes cursos</w:t>
      </w:r>
      <w:r w:rsidR="00F16884" w:rsidRPr="000D775F">
        <w:rPr>
          <w:rFonts w:cs="Calibri"/>
        </w:rPr>
        <w:t>:</w:t>
      </w:r>
    </w:p>
    <w:p w14:paraId="64D8E458" w14:textId="77777777" w:rsidR="00F16884" w:rsidRDefault="00F16884">
      <w:pPr>
        <w:ind w:firstLine="432"/>
        <w:rPr>
          <w:rFonts w:cs="Calibri"/>
        </w:rPr>
      </w:pPr>
    </w:p>
    <w:p w14:paraId="6FBCEB98" w14:textId="77777777" w:rsidR="00266FE7" w:rsidRDefault="003A3D42">
      <w:pPr>
        <w:numPr>
          <w:ilvl w:val="0"/>
          <w:numId w:val="19"/>
        </w:numPr>
        <w:rPr>
          <w:rFonts w:cs="Calibri"/>
          <w:b/>
          <w:u w:val="single"/>
        </w:rPr>
      </w:pPr>
      <w:r>
        <w:rPr>
          <w:rFonts w:cs="Calibri"/>
          <w:b/>
          <w:u w:val="single"/>
        </w:rPr>
        <w:t>Ciclos formativos:</w:t>
      </w:r>
    </w:p>
    <w:p w14:paraId="3DA70813" w14:textId="77777777" w:rsidR="001735C2" w:rsidRDefault="001735C2" w:rsidP="001735C2">
      <w:pPr>
        <w:ind w:left="792"/>
        <w:rPr>
          <w:rFonts w:cs="Calibri"/>
          <w:b/>
          <w:u w:val="single"/>
        </w:rPr>
      </w:pPr>
    </w:p>
    <w:p w14:paraId="4BEDA36F" w14:textId="77777777" w:rsidR="00266FE7" w:rsidRDefault="003A3D42">
      <w:pPr>
        <w:numPr>
          <w:ilvl w:val="1"/>
          <w:numId w:val="19"/>
        </w:numPr>
        <w:rPr>
          <w:rFonts w:cs="Calibri"/>
          <w:b/>
          <w:u w:val="single"/>
        </w:rPr>
      </w:pPr>
      <w:r>
        <w:rPr>
          <w:rFonts w:cs="Calibri"/>
          <w:b/>
          <w:u w:val="single"/>
        </w:rPr>
        <w:t>Grado Medio</w:t>
      </w:r>
    </w:p>
    <w:p w14:paraId="76A3ADB1" w14:textId="77777777" w:rsidR="00266FE7" w:rsidRDefault="003A3D42">
      <w:pPr>
        <w:numPr>
          <w:ilvl w:val="0"/>
          <w:numId w:val="1"/>
        </w:numPr>
        <w:rPr>
          <w:rFonts w:cs="Calibri"/>
        </w:rPr>
      </w:pPr>
      <w:r>
        <w:rPr>
          <w:rFonts w:cs="Calibri"/>
        </w:rPr>
        <w:t>Sistemas Microinformáticos y Redes (primer y segundo curso).</w:t>
      </w:r>
    </w:p>
    <w:p w14:paraId="004B4D60" w14:textId="77777777" w:rsidR="00F16884" w:rsidRDefault="00F16884" w:rsidP="00F16884">
      <w:pPr>
        <w:ind w:left="1776"/>
        <w:rPr>
          <w:rFonts w:cs="Calibri"/>
        </w:rPr>
      </w:pPr>
    </w:p>
    <w:p w14:paraId="63E408E8" w14:textId="77777777" w:rsidR="00266FE7" w:rsidRDefault="003A3D42">
      <w:pPr>
        <w:numPr>
          <w:ilvl w:val="1"/>
          <w:numId w:val="19"/>
        </w:numPr>
        <w:rPr>
          <w:rFonts w:cs="Calibri"/>
          <w:b/>
          <w:u w:val="single"/>
        </w:rPr>
      </w:pPr>
      <w:r>
        <w:rPr>
          <w:rFonts w:cs="Calibri"/>
          <w:b/>
          <w:u w:val="single"/>
        </w:rPr>
        <w:t>Grado Superior</w:t>
      </w:r>
    </w:p>
    <w:p w14:paraId="3E368C7E" w14:textId="77777777" w:rsidR="00266FE7" w:rsidRPr="000D775F" w:rsidRDefault="003A3D42">
      <w:pPr>
        <w:ind w:left="1512"/>
        <w:rPr>
          <w:rFonts w:cs="Calibri"/>
        </w:rPr>
      </w:pPr>
      <w:r>
        <w:rPr>
          <w:rFonts w:cs="Calibri"/>
        </w:rPr>
        <w:t xml:space="preserve">1. Administración de Sistemas Informáticos en Red (primer y segundo </w:t>
      </w:r>
      <w:r w:rsidRPr="000D775F">
        <w:rPr>
          <w:rFonts w:cs="Calibri"/>
        </w:rPr>
        <w:t>curso).</w:t>
      </w:r>
    </w:p>
    <w:p w14:paraId="4DB88854" w14:textId="77777777" w:rsidR="00266FE7" w:rsidRDefault="003A3D42">
      <w:pPr>
        <w:ind w:left="1512"/>
        <w:rPr>
          <w:rFonts w:cs="Calibri"/>
        </w:rPr>
      </w:pPr>
      <w:r w:rsidRPr="000D775F">
        <w:rPr>
          <w:rFonts w:cs="Calibri"/>
        </w:rPr>
        <w:t xml:space="preserve">2. Desarrollo de Aplicaciones Web </w:t>
      </w:r>
      <w:r w:rsidR="001735C2" w:rsidRPr="000D775F">
        <w:rPr>
          <w:rFonts w:cs="Calibri"/>
        </w:rPr>
        <w:t>(primer y segundo curso en turnos de mañana y vespertino).</w:t>
      </w:r>
    </w:p>
    <w:p w14:paraId="3B52CE17" w14:textId="77777777" w:rsidR="00266FE7" w:rsidRDefault="003A3D42">
      <w:pPr>
        <w:ind w:left="1512"/>
        <w:rPr>
          <w:rFonts w:cs="Calibri"/>
        </w:rPr>
      </w:pPr>
      <w:r w:rsidRPr="003A3D42">
        <w:rPr>
          <w:rFonts w:cs="Calibri"/>
        </w:rPr>
        <w:t>3. Desarrollo de Aplicaciones Web (primer y segundo curso) en la modalidad E-learning).</w:t>
      </w:r>
    </w:p>
    <w:p w14:paraId="72B91E72" w14:textId="77777777" w:rsidR="00F16884" w:rsidRDefault="00F16884" w:rsidP="00F16884">
      <w:pPr>
        <w:rPr>
          <w:rFonts w:cs="Calibri"/>
          <w:highlight w:val="yellow"/>
        </w:rPr>
      </w:pPr>
    </w:p>
    <w:p w14:paraId="42D1F04D" w14:textId="77777777" w:rsidR="00266FE7" w:rsidRDefault="003A3D42">
      <w:pPr>
        <w:numPr>
          <w:ilvl w:val="1"/>
          <w:numId w:val="19"/>
        </w:numPr>
        <w:rPr>
          <w:rFonts w:cs="Calibri"/>
          <w:b/>
          <w:u w:val="single"/>
        </w:rPr>
      </w:pPr>
      <w:r>
        <w:rPr>
          <w:rFonts w:cs="Calibri"/>
          <w:b/>
          <w:u w:val="single"/>
        </w:rPr>
        <w:t>FP Básica</w:t>
      </w:r>
    </w:p>
    <w:p w14:paraId="0AFCA19A" w14:textId="77777777"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18D04C71" w14:textId="77777777" w:rsidR="00F16884" w:rsidRDefault="00F16884" w:rsidP="00F16884">
      <w:pPr>
        <w:ind w:left="2232"/>
        <w:rPr>
          <w:rFonts w:cs="Calibri"/>
        </w:rPr>
      </w:pPr>
    </w:p>
    <w:p w14:paraId="0A114712" w14:textId="77777777" w:rsidR="001735C2" w:rsidRDefault="001735C2" w:rsidP="00F16884">
      <w:pPr>
        <w:ind w:left="2232"/>
        <w:rPr>
          <w:rFonts w:cs="Calibri"/>
        </w:rPr>
      </w:pPr>
    </w:p>
    <w:p w14:paraId="53E043F9" w14:textId="77777777" w:rsidR="00F16884" w:rsidRPr="000D775F" w:rsidRDefault="00F16884" w:rsidP="00F16884">
      <w:pPr>
        <w:numPr>
          <w:ilvl w:val="0"/>
          <w:numId w:val="25"/>
        </w:numPr>
        <w:rPr>
          <w:rFonts w:cs="Calibri"/>
        </w:rPr>
      </w:pPr>
      <w:r w:rsidRPr="000D775F">
        <w:rPr>
          <w:rFonts w:cs="Calibri"/>
          <w:b/>
          <w:u w:val="single"/>
        </w:rPr>
        <w:t>Cursos de Especialización</w:t>
      </w:r>
      <w:r w:rsidR="00553D2F" w:rsidRPr="000D775F">
        <w:rPr>
          <w:rFonts w:cs="Calibri"/>
          <w:b/>
          <w:u w:val="single"/>
        </w:rPr>
        <w:t xml:space="preserve"> (en horario vespertino)</w:t>
      </w:r>
      <w:r w:rsidRPr="000D775F">
        <w:rPr>
          <w:rFonts w:cs="Calibri"/>
          <w:b/>
          <w:u w:val="single"/>
        </w:rPr>
        <w:t>:</w:t>
      </w:r>
    </w:p>
    <w:p w14:paraId="5D9C7767" w14:textId="77777777" w:rsidR="00F16884" w:rsidRPr="000D775F" w:rsidRDefault="00F16884" w:rsidP="00F16884">
      <w:pPr>
        <w:numPr>
          <w:ilvl w:val="1"/>
          <w:numId w:val="25"/>
        </w:numPr>
        <w:rPr>
          <w:rFonts w:cs="Calibri"/>
        </w:rPr>
      </w:pPr>
      <w:r w:rsidRPr="000D775F">
        <w:rPr>
          <w:rFonts w:cs="Calibri"/>
        </w:rPr>
        <w:t>Ciberseguridad en Entornos de las Tecnologías de la Información.</w:t>
      </w:r>
    </w:p>
    <w:p w14:paraId="569DA35A" w14:textId="77777777" w:rsidR="00266FE7" w:rsidRPr="000D775F" w:rsidRDefault="00F16884" w:rsidP="00F16884">
      <w:pPr>
        <w:numPr>
          <w:ilvl w:val="1"/>
          <w:numId w:val="25"/>
        </w:numPr>
        <w:rPr>
          <w:rFonts w:cs="Calibri"/>
        </w:rPr>
      </w:pPr>
      <w:r w:rsidRPr="000D775F">
        <w:rPr>
          <w:rFonts w:cs="Calibri"/>
        </w:rPr>
        <w:t>Inteligencia Artificial y Big Data.</w:t>
      </w:r>
    </w:p>
    <w:p w14:paraId="789093FA" w14:textId="77777777" w:rsidR="001735C2" w:rsidRPr="00F16884" w:rsidRDefault="001735C2" w:rsidP="001735C2">
      <w:pPr>
        <w:ind w:left="1512"/>
        <w:rPr>
          <w:rFonts w:cs="Calibri"/>
        </w:rPr>
      </w:pPr>
    </w:p>
    <w:p w14:paraId="5D89C751" w14:textId="77777777" w:rsidR="00266FE7" w:rsidRDefault="003A3D42">
      <w:pPr>
        <w:numPr>
          <w:ilvl w:val="0"/>
          <w:numId w:val="19"/>
        </w:numPr>
        <w:rPr>
          <w:rFonts w:cs="Calibri"/>
          <w:b/>
          <w:u w:val="single"/>
        </w:rPr>
      </w:pPr>
      <w:r>
        <w:rPr>
          <w:rFonts w:cs="Calibri"/>
          <w:b/>
          <w:u w:val="single"/>
        </w:rPr>
        <w:t>Las siguientes asignaturas en Bachillerato y la ESO</w:t>
      </w:r>
    </w:p>
    <w:p w14:paraId="09B0650A" w14:textId="77777777" w:rsidR="00266FE7" w:rsidRDefault="003A3D42">
      <w:pPr>
        <w:numPr>
          <w:ilvl w:val="0"/>
          <w:numId w:val="14"/>
        </w:numPr>
        <w:rPr>
          <w:rFonts w:cs="Calibri"/>
        </w:rPr>
      </w:pPr>
      <w:r>
        <w:rPr>
          <w:rFonts w:cs="Calibri"/>
        </w:rPr>
        <w:t>Tecnologías de la Información y la Comunicación. I (1 º Bachillerato)</w:t>
      </w:r>
    </w:p>
    <w:p w14:paraId="4F20F8B7" w14:textId="77777777" w:rsidR="00266FE7" w:rsidRDefault="003A3D42">
      <w:pPr>
        <w:numPr>
          <w:ilvl w:val="0"/>
          <w:numId w:val="14"/>
        </w:numPr>
        <w:rPr>
          <w:rFonts w:cs="Calibri"/>
        </w:rPr>
      </w:pPr>
      <w:r>
        <w:rPr>
          <w:rFonts w:cs="Calibri"/>
        </w:rPr>
        <w:t>Tecnologías de la Información y la Comunicación II. (2 º Bachillerato)</w:t>
      </w:r>
    </w:p>
    <w:p w14:paraId="3EF25448" w14:textId="77777777" w:rsidR="00266FE7" w:rsidRDefault="003A3D42">
      <w:pPr>
        <w:numPr>
          <w:ilvl w:val="0"/>
          <w:numId w:val="14"/>
        </w:numPr>
        <w:rPr>
          <w:rFonts w:cs="Calibri"/>
        </w:rPr>
      </w:pPr>
      <w:r>
        <w:rPr>
          <w:rFonts w:cs="Calibri"/>
        </w:rPr>
        <w:t>Tecnologías de la Información y la Comunicación. (4º ESO)</w:t>
      </w:r>
    </w:p>
    <w:p w14:paraId="719812CA" w14:textId="77777777" w:rsidR="00266FE7" w:rsidRDefault="00266FE7">
      <w:pPr>
        <w:rPr>
          <w:rFonts w:cs="Calibri"/>
        </w:rPr>
      </w:pPr>
    </w:p>
    <w:p w14:paraId="7215B7E8" w14:textId="77777777" w:rsidR="00266FE7" w:rsidRDefault="003A3D42">
      <w:pPr>
        <w:numPr>
          <w:ilvl w:val="0"/>
          <w:numId w:val="19"/>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463D281B" w14:textId="77777777" w:rsidR="00266FE7" w:rsidRPr="003A3D42" w:rsidRDefault="003A3D42">
      <w:pPr>
        <w:numPr>
          <w:ilvl w:val="1"/>
          <w:numId w:val="19"/>
        </w:numPr>
        <w:rPr>
          <w:rFonts w:cs="Calibri"/>
        </w:rPr>
      </w:pPr>
      <w:r w:rsidRPr="003A3D42">
        <w:rPr>
          <w:rFonts w:cs="Calibri"/>
        </w:rPr>
        <w:t>Responsable de Formación y TIC</w:t>
      </w:r>
    </w:p>
    <w:p w14:paraId="33387225" w14:textId="77777777" w:rsidR="00266FE7" w:rsidRDefault="003A3D42">
      <w:pPr>
        <w:numPr>
          <w:ilvl w:val="1"/>
          <w:numId w:val="19"/>
        </w:numPr>
        <w:rPr>
          <w:rFonts w:cs="Calibri"/>
        </w:rPr>
      </w:pPr>
      <w:r w:rsidRPr="003A3D42">
        <w:rPr>
          <w:rFonts w:cs="Calibri"/>
        </w:rPr>
        <w:t xml:space="preserve">Dirección del centro escolar </w:t>
      </w:r>
    </w:p>
    <w:p w14:paraId="177FC338" w14:textId="77777777" w:rsidR="00266FE7" w:rsidRPr="003A3D42" w:rsidRDefault="003A3D42" w:rsidP="003A3D42">
      <w:pPr>
        <w:numPr>
          <w:ilvl w:val="1"/>
          <w:numId w:val="19"/>
        </w:numPr>
        <w:rPr>
          <w:rFonts w:cs="Calibri"/>
        </w:rPr>
      </w:pPr>
      <w:r w:rsidRPr="003A3D42">
        <w:rPr>
          <w:rFonts w:cs="Calibri"/>
        </w:rPr>
        <w:t>Jefatura de estudios adjunta de FP</w:t>
      </w:r>
    </w:p>
    <w:p w14:paraId="1B7103A7" w14:textId="77777777" w:rsidR="00266FE7" w:rsidRDefault="00266FE7">
      <w:pPr>
        <w:ind w:left="1512"/>
        <w:rPr>
          <w:rFonts w:cs="Calibri"/>
          <w:b/>
          <w:highlight w:val="yellow"/>
          <w:u w:val="single"/>
        </w:rPr>
      </w:pPr>
    </w:p>
    <w:p w14:paraId="59A5DC02"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4AF6175C" w14:textId="77777777" w:rsidR="00266FE7" w:rsidRDefault="00266FE7">
      <w:pPr>
        <w:ind w:firstLine="708"/>
        <w:rPr>
          <w:rFonts w:cs="Calibri"/>
        </w:rPr>
      </w:pPr>
    </w:p>
    <w:p w14:paraId="5DEB0E12"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D87A6BA" w14:textId="77777777" w:rsidR="00266FE7" w:rsidRDefault="00266FE7">
      <w:pPr>
        <w:rPr>
          <w:rFonts w:cs="Calibri"/>
        </w:rPr>
      </w:pPr>
    </w:p>
    <w:p w14:paraId="7813ED68" w14:textId="6767C3E5" w:rsidR="00266FE7" w:rsidRDefault="003A3D42">
      <w:pPr>
        <w:ind w:firstLine="708"/>
        <w:rPr>
          <w:rFonts w:cs="Calibri"/>
        </w:rPr>
      </w:pPr>
      <w:r>
        <w:rPr>
          <w:rFonts w:cs="Calibri"/>
        </w:rPr>
        <w:lastRenderedPageBreak/>
        <w:t xml:space="preserve">Esta programación está referida al </w:t>
      </w:r>
      <w:r w:rsidRPr="000D775F">
        <w:rPr>
          <w:rFonts w:cs="Calibri"/>
          <w:color w:val="auto"/>
        </w:rPr>
        <w:t>módulo de “</w:t>
      </w:r>
      <w:r w:rsidR="000D775F" w:rsidRPr="000D775F">
        <w:rPr>
          <w:rFonts w:cs="Calibri"/>
          <w:color w:val="auto"/>
        </w:rPr>
        <w:t>Normativa de ciberseguridad</w:t>
      </w:r>
      <w:r w:rsidRPr="000D775F">
        <w:rPr>
          <w:rFonts w:cs="Calibri"/>
          <w:color w:val="auto"/>
        </w:rPr>
        <w:t>” del ciclo formativo “</w:t>
      </w:r>
      <w:r w:rsidR="000D775F" w:rsidRPr="000D775F">
        <w:rPr>
          <w:rFonts w:cs="Calibri"/>
          <w:color w:val="auto"/>
        </w:rPr>
        <w:t>Curso de Especialización de formación profesional en ciberseguridad en entornos de las tecnologías de la información</w:t>
      </w:r>
      <w:r w:rsidRPr="000D775F">
        <w:rPr>
          <w:rFonts w:cs="Calibri"/>
          <w:color w:val="auto"/>
        </w:rPr>
        <w:t>” en e</w:t>
      </w:r>
      <w:r>
        <w:rPr>
          <w:rFonts w:cs="Calibri"/>
        </w:rPr>
        <w:t>l centro I.E.S. Arcipreste de Hita de Azuqueca de Henares (Guadalajara).</w:t>
      </w:r>
    </w:p>
    <w:p w14:paraId="2F87A5B2" w14:textId="77777777" w:rsidR="00266FE7" w:rsidRDefault="00F16884">
      <w:pPr>
        <w:pStyle w:val="Encabezado1"/>
        <w:numPr>
          <w:ilvl w:val="0"/>
          <w:numId w:val="17"/>
        </w:numPr>
        <w:rPr>
          <w:rFonts w:ascii="Calibri" w:hAnsi="Calibri" w:cs="Calibri"/>
        </w:rPr>
      </w:pPr>
      <w:bookmarkStart w:id="3" w:name="_Toc523819752"/>
      <w:bookmarkStart w:id="4" w:name="_Toc85985298"/>
      <w:bookmarkEnd w:id="3"/>
      <w:r>
        <w:rPr>
          <w:rFonts w:ascii="Calibri" w:hAnsi="Calibri" w:cs="Calibri"/>
        </w:rPr>
        <w:t xml:space="preserve">2. </w:t>
      </w:r>
      <w:r w:rsidR="003A3D42">
        <w:rPr>
          <w:rFonts w:ascii="Calibri" w:hAnsi="Calibri" w:cs="Calibri"/>
        </w:rPr>
        <w:t>Legislación aplicable</w:t>
      </w:r>
      <w:bookmarkEnd w:id="4"/>
    </w:p>
    <w:p w14:paraId="01EC5B56" w14:textId="77777777" w:rsidR="00266FE7" w:rsidRDefault="003A3D42">
      <w:pPr>
        <w:rPr>
          <w:rFonts w:cs="Calibri"/>
        </w:rPr>
      </w:pPr>
      <w:r>
        <w:rPr>
          <w:rFonts w:cs="Calibri"/>
        </w:rPr>
        <w:tab/>
        <w:t>La legislación en la que se basa esta programación didáctica es la siguiente:</w:t>
      </w:r>
    </w:p>
    <w:p w14:paraId="63789229" w14:textId="77777777" w:rsidR="00266FE7" w:rsidRDefault="00266FE7">
      <w:pPr>
        <w:rPr>
          <w:rFonts w:cs="Calibri"/>
        </w:rPr>
      </w:pPr>
    </w:p>
    <w:p w14:paraId="238C1746"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5065A3E2"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664CEB91"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2FF60B0B"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0D127805" w14:textId="77777777" w:rsidR="00266FE7" w:rsidRDefault="003A3D42">
      <w:pPr>
        <w:numPr>
          <w:ilvl w:val="0"/>
          <w:numId w:val="2"/>
        </w:numPr>
        <w:rPr>
          <w:rFonts w:cs="Calibri"/>
        </w:rPr>
      </w:pPr>
      <w:r>
        <w:rPr>
          <w:rFonts w:cs="Calibri"/>
        </w:rPr>
        <w:t>Orden de 12 de marzo de 2010, de la Consejería de Educación y Ciencia.</w:t>
      </w:r>
    </w:p>
    <w:p w14:paraId="1893152F" w14:textId="77777777" w:rsidR="00266FE7" w:rsidRDefault="003A3D42">
      <w:pPr>
        <w:numPr>
          <w:ilvl w:val="0"/>
          <w:numId w:val="2"/>
        </w:numPr>
        <w:rPr>
          <w:rFonts w:cs="Calibri"/>
        </w:rPr>
      </w:pPr>
      <w:r>
        <w:rPr>
          <w:rFonts w:cs="Calibri"/>
        </w:rPr>
        <w:t>Ley 3/2012, de 10 de mayo, de autoridad del profesorado [2012/7512].</w:t>
      </w:r>
    </w:p>
    <w:p w14:paraId="5DA07CD8"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70E26353"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xml:space="preserve">. de Educación, Cultura y Deportes, por la que se modifican varias órdenes que regulan la evaluación de alumnado </w:t>
      </w:r>
      <w:r w:rsidRPr="001735C2">
        <w:rPr>
          <w:rFonts w:cs="Calibri"/>
        </w:rPr>
        <w:lastRenderedPageBreak/>
        <w:t>que cursa enseñanzas de FP y otras, para adecuar las fechas de evaluación anuales al calendario de evaluaciones</w:t>
      </w:r>
      <w:r>
        <w:rPr>
          <w:rFonts w:cs="Calibri"/>
        </w:rPr>
        <w:t>.</w:t>
      </w:r>
    </w:p>
    <w:p w14:paraId="1C46B304" w14:textId="77777777" w:rsidR="00F16884" w:rsidRPr="000D775F" w:rsidRDefault="00F16884" w:rsidP="000D775F">
      <w:pPr>
        <w:numPr>
          <w:ilvl w:val="0"/>
          <w:numId w:val="26"/>
        </w:numPr>
        <w:rPr>
          <w:rFonts w:cs="Calibri"/>
          <w:color w:val="auto"/>
        </w:rPr>
      </w:pPr>
      <w:r w:rsidRPr="000D775F">
        <w:rPr>
          <w:rFonts w:cs="Calibri"/>
          <w:color w:val="auto"/>
        </w:rPr>
        <w:t>Real Decreto 479/2020, de 7 de abril, por el que se establece el Curso de especialización en ciberseguridad en entornos de las tecnologías de la información y se fijan los aspectos básicos del currículo.</w:t>
      </w:r>
    </w:p>
    <w:p w14:paraId="5F4E6E4D" w14:textId="77777777" w:rsidR="00F16884" w:rsidRPr="000D775F" w:rsidRDefault="00F16884" w:rsidP="00F16884">
      <w:pPr>
        <w:numPr>
          <w:ilvl w:val="0"/>
          <w:numId w:val="26"/>
        </w:numPr>
        <w:rPr>
          <w:rFonts w:cs="Calibri"/>
          <w:color w:val="auto"/>
        </w:rPr>
      </w:pPr>
      <w:r w:rsidRPr="000D775F">
        <w:rPr>
          <w:rFonts w:cs="Calibri"/>
          <w:color w:val="auto"/>
        </w:rPr>
        <w:t xml:space="preserve">Resolución de 11/06/2021, de la </w:t>
      </w:r>
      <w:proofErr w:type="spellStart"/>
      <w:r w:rsidRPr="000D775F">
        <w:rPr>
          <w:rFonts w:cs="Calibri"/>
          <w:color w:val="auto"/>
        </w:rPr>
        <w:t>Vicecons</w:t>
      </w:r>
      <w:proofErr w:type="spellEnd"/>
      <w:r w:rsidRPr="000D775F">
        <w:rPr>
          <w:rFonts w:cs="Calibri"/>
          <w:color w:val="auto"/>
        </w:rPr>
        <w:t xml:space="preserve"> de Educación, por la que se establece con carácter experimental la distribución horaria de determinados cursos de especialización de Formación Profesional y otros aspectos de organización y desarrollo de los mismos.</w:t>
      </w:r>
    </w:p>
    <w:p w14:paraId="749855F0" w14:textId="77777777" w:rsidR="00F16884" w:rsidRDefault="00F16884" w:rsidP="00F16884">
      <w:pPr>
        <w:rPr>
          <w:rFonts w:cs="Calibri"/>
          <w:color w:val="FF0000"/>
        </w:rPr>
      </w:pPr>
      <w:bookmarkStart w:id="5" w:name="_Toc523819753"/>
      <w:bookmarkEnd w:id="5"/>
    </w:p>
    <w:p w14:paraId="1325C73C" w14:textId="77777777" w:rsidR="00266FE7" w:rsidRDefault="00A6794B">
      <w:pPr>
        <w:pStyle w:val="Encabezado1"/>
        <w:numPr>
          <w:ilvl w:val="0"/>
          <w:numId w:val="17"/>
        </w:numPr>
        <w:rPr>
          <w:rFonts w:ascii="Calibri" w:hAnsi="Calibri" w:cs="Calibri"/>
        </w:rPr>
      </w:pPr>
      <w:bookmarkStart w:id="6" w:name="_Toc85985299"/>
      <w:r>
        <w:rPr>
          <w:rFonts w:ascii="Calibri" w:hAnsi="Calibri" w:cs="Calibri"/>
        </w:rPr>
        <w:t xml:space="preserve">3. </w:t>
      </w:r>
      <w:r w:rsidR="003A3D42">
        <w:rPr>
          <w:rFonts w:ascii="Calibri" w:hAnsi="Calibri" w:cs="Calibri"/>
        </w:rPr>
        <w:t>Ubicación</w:t>
      </w:r>
      <w:bookmarkEnd w:id="6"/>
    </w:p>
    <w:p w14:paraId="3AADAAE7" w14:textId="77777777" w:rsidR="00266FE7" w:rsidRPr="000D775F" w:rsidRDefault="003A3D42">
      <w:pPr>
        <w:ind w:firstLine="708"/>
        <w:rPr>
          <w:rFonts w:cs="Calibri"/>
          <w:color w:val="auto"/>
        </w:rPr>
      </w:pPr>
      <w:r w:rsidRPr="000D775F">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3822D3F" w14:textId="77777777" w:rsidR="00266FE7" w:rsidRDefault="00266FE7">
      <w:pPr>
        <w:rPr>
          <w:rFonts w:cs="Calibri"/>
          <w:color w:val="FF0000"/>
        </w:rPr>
      </w:pPr>
    </w:p>
    <w:p w14:paraId="4E4E6E36" w14:textId="2274A861" w:rsidR="00F16884" w:rsidRPr="000D775F" w:rsidRDefault="00553D2F" w:rsidP="00F16884">
      <w:pPr>
        <w:ind w:firstLine="708"/>
        <w:rPr>
          <w:rFonts w:cs="Calibri"/>
          <w:color w:val="auto"/>
        </w:rPr>
      </w:pPr>
      <w:r w:rsidRPr="000D775F">
        <w:rPr>
          <w:rFonts w:cs="Calibri"/>
          <w:color w:val="auto"/>
        </w:rPr>
        <w:t>El grupo de alumnos es</w:t>
      </w:r>
      <w:r w:rsidR="00F16884" w:rsidRPr="000D775F">
        <w:rPr>
          <w:rFonts w:cs="Calibri"/>
          <w:color w:val="auto"/>
        </w:rPr>
        <w:t xml:space="preserve"> realmente heterogéneo, existiendo </w:t>
      </w:r>
      <w:r w:rsidRPr="000D775F">
        <w:rPr>
          <w:rFonts w:cs="Calibri"/>
          <w:color w:val="auto"/>
        </w:rPr>
        <w:t xml:space="preserve">una importante presencia de </w:t>
      </w:r>
      <w:r w:rsidR="00F16884" w:rsidRPr="000D775F">
        <w:rPr>
          <w:rFonts w:cs="Calibri"/>
          <w:color w:val="auto"/>
        </w:rPr>
        <w:t xml:space="preserve">alumnos procedentes </w:t>
      </w:r>
      <w:r w:rsidRPr="000D775F">
        <w:rPr>
          <w:rFonts w:cs="Calibri"/>
          <w:color w:val="auto"/>
        </w:rPr>
        <w:t>de los grados superiores que se imparten en el centro</w:t>
      </w:r>
      <w:r w:rsidR="00F16884" w:rsidRPr="000D775F">
        <w:rPr>
          <w:rFonts w:cs="Calibri"/>
          <w:color w:val="auto"/>
        </w:rPr>
        <w:t>. La mayoría de ellos desconocen realmente el contenido de los módulos (dado su carácter específico)</w:t>
      </w:r>
      <w:r w:rsidRPr="000D775F">
        <w:rPr>
          <w:rFonts w:cs="Calibri"/>
          <w:color w:val="auto"/>
        </w:rPr>
        <w:t>. En contraste, existe también un reducido número de alumnos que proceden de entornos profesionales que presentan unos altos conocimientos previos.</w:t>
      </w:r>
    </w:p>
    <w:p w14:paraId="706C5AD1" w14:textId="77777777" w:rsidR="000D775F" w:rsidRPr="000D775F" w:rsidRDefault="000D775F" w:rsidP="00F16884">
      <w:pPr>
        <w:ind w:firstLine="708"/>
        <w:rPr>
          <w:rFonts w:cs="Calibri"/>
          <w:color w:val="auto"/>
        </w:rPr>
      </w:pPr>
    </w:p>
    <w:p w14:paraId="31E6E702" w14:textId="77777777" w:rsidR="00553D2F" w:rsidRPr="000D775F" w:rsidRDefault="00553D2F" w:rsidP="00553D2F">
      <w:pPr>
        <w:ind w:firstLine="708"/>
        <w:rPr>
          <w:color w:val="auto"/>
        </w:rPr>
      </w:pPr>
      <w:r w:rsidRPr="000D775F">
        <w:rPr>
          <w:color w:val="auto"/>
        </w:rPr>
        <w:lastRenderedPageBreak/>
        <w:t>En el curso 2020-2021 se impartió por primera vez el curso de especialización correspondiente al título Ciberseguridad en Entornos de las Tecnologías de la Información. Durante el curso 2021-2022 se implanta el curso de especialización correspondiente al título Inteligencia Artificial y Big Data.</w:t>
      </w:r>
    </w:p>
    <w:p w14:paraId="023905F5" w14:textId="77777777" w:rsidR="00553D2F" w:rsidRPr="000D775F" w:rsidRDefault="00553D2F" w:rsidP="00553D2F">
      <w:pPr>
        <w:ind w:firstLine="708"/>
        <w:rPr>
          <w:rFonts w:cs="Calibri"/>
          <w:color w:val="FF0000"/>
        </w:rPr>
      </w:pPr>
    </w:p>
    <w:p w14:paraId="622847AB" w14:textId="77777777" w:rsidR="00553D2F" w:rsidRPr="000D775F" w:rsidRDefault="00553D2F" w:rsidP="00553D2F">
      <w:pPr>
        <w:rPr>
          <w:rFonts w:cs="Calibri"/>
          <w:color w:val="FF0000"/>
        </w:rPr>
      </w:pPr>
    </w:p>
    <w:p w14:paraId="3E526302" w14:textId="77777777" w:rsidR="00266FE7" w:rsidRPr="000D775F" w:rsidRDefault="00266FE7">
      <w:pPr>
        <w:rPr>
          <w:rFonts w:cs="Calibri"/>
          <w:color w:val="FF0000"/>
        </w:rPr>
      </w:pPr>
    </w:p>
    <w:p w14:paraId="79AD0F2D" w14:textId="77777777" w:rsidR="00266FE7" w:rsidRPr="000D775F" w:rsidRDefault="003A3D42">
      <w:pPr>
        <w:rPr>
          <w:rFonts w:cs="Calibri"/>
        </w:rPr>
      </w:pPr>
      <w:r w:rsidRPr="000D775F">
        <w:rPr>
          <w:rFonts w:cs="Calibri"/>
        </w:rPr>
        <w:t>El Departamento de Informática dispone de las siguientes aulas:</w:t>
      </w:r>
    </w:p>
    <w:p w14:paraId="7F2C2E2D" w14:textId="77777777" w:rsidR="00266FE7" w:rsidRPr="000D775F" w:rsidRDefault="003A3D42">
      <w:pPr>
        <w:numPr>
          <w:ilvl w:val="0"/>
          <w:numId w:val="20"/>
        </w:numPr>
        <w:rPr>
          <w:rFonts w:cs="Calibri"/>
          <w:b/>
          <w:u w:val="single"/>
        </w:rPr>
      </w:pPr>
      <w:r w:rsidRPr="000D775F">
        <w:rPr>
          <w:rFonts w:cs="Calibri"/>
          <w:b/>
          <w:u w:val="single"/>
        </w:rPr>
        <w:t>Aulas para ciclos</w:t>
      </w:r>
      <w:r w:rsidR="00553D2F" w:rsidRPr="000D775F">
        <w:rPr>
          <w:rFonts w:cs="Calibri"/>
          <w:b/>
          <w:u w:val="single"/>
        </w:rPr>
        <w:t xml:space="preserve"> y cursos de especialización</w:t>
      </w:r>
      <w:r w:rsidRPr="000D775F">
        <w:rPr>
          <w:rFonts w:cs="Calibri"/>
          <w:b/>
          <w:u w:val="single"/>
        </w:rPr>
        <w:t>:</w:t>
      </w:r>
    </w:p>
    <w:p w14:paraId="5CF465DD" w14:textId="77777777" w:rsidR="00266FE7" w:rsidRDefault="003A3D42">
      <w:pPr>
        <w:numPr>
          <w:ilvl w:val="1"/>
          <w:numId w:val="20"/>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26F4B052" w14:textId="77777777" w:rsidR="00266FE7" w:rsidRPr="000D775F" w:rsidRDefault="003A3D42">
      <w:pPr>
        <w:numPr>
          <w:ilvl w:val="1"/>
          <w:numId w:val="20"/>
        </w:numPr>
        <w:rPr>
          <w:rFonts w:cs="Calibri"/>
          <w:color w:val="auto"/>
        </w:rPr>
      </w:pPr>
      <w:r w:rsidRPr="000D775F">
        <w:rPr>
          <w:rFonts w:cs="Calibri"/>
        </w:rPr>
        <w:t xml:space="preserve">El tamaño de las aulas no es el adecuado para realizar clases teóricas y prácticas </w:t>
      </w:r>
      <w:r w:rsidRPr="000D775F">
        <w:rPr>
          <w:rFonts w:cs="Calibri"/>
          <w:color w:val="auto"/>
        </w:rPr>
        <w:t>cuando el grupo de alumnos es superior a 26 alumnos.</w:t>
      </w:r>
    </w:p>
    <w:p w14:paraId="141CF5E2" w14:textId="77777777" w:rsidR="00266FE7" w:rsidRPr="000D775F" w:rsidRDefault="003A3D42">
      <w:pPr>
        <w:numPr>
          <w:ilvl w:val="1"/>
          <w:numId w:val="20"/>
        </w:numPr>
        <w:rPr>
          <w:rFonts w:cs="Calibri"/>
        </w:rPr>
      </w:pPr>
      <w:r w:rsidRPr="000D775F">
        <w:rPr>
          <w:rFonts w:cs="Calibri"/>
          <w:color w:val="auto"/>
        </w:rPr>
        <w:t>Para el grupo E-learning</w:t>
      </w:r>
      <w:r w:rsidRPr="000D775F">
        <w:rPr>
          <w:rFonts w:cs="Calibri"/>
        </w:rPr>
        <w:t>, no será necesaria la utilización de ningún aula, pero si sería útil que el profesor pudiera tener una sala disponible con conexión a Internet donde pudiera trabajar.</w:t>
      </w:r>
    </w:p>
    <w:p w14:paraId="3611AC81" w14:textId="77777777" w:rsidR="00266FE7" w:rsidRPr="000D775F" w:rsidRDefault="003A3D42">
      <w:pPr>
        <w:numPr>
          <w:ilvl w:val="0"/>
          <w:numId w:val="20"/>
        </w:numPr>
        <w:rPr>
          <w:rFonts w:cs="Calibri"/>
          <w:b/>
          <w:u w:val="single"/>
        </w:rPr>
      </w:pPr>
      <w:r w:rsidRPr="000D775F">
        <w:rPr>
          <w:rFonts w:cs="Calibri"/>
          <w:b/>
          <w:u w:val="single"/>
        </w:rPr>
        <w:t xml:space="preserve">Aulas </w:t>
      </w:r>
      <w:proofErr w:type="spellStart"/>
      <w:r w:rsidRPr="000D775F">
        <w:rPr>
          <w:rFonts w:cs="Calibri"/>
          <w:b/>
          <w:u w:val="single"/>
        </w:rPr>
        <w:t>Althia</w:t>
      </w:r>
      <w:proofErr w:type="spellEnd"/>
    </w:p>
    <w:p w14:paraId="5F139CB0" w14:textId="77777777" w:rsidR="00266FE7" w:rsidRPr="000D775F" w:rsidRDefault="003A3D42">
      <w:pPr>
        <w:numPr>
          <w:ilvl w:val="1"/>
          <w:numId w:val="20"/>
        </w:numPr>
        <w:rPr>
          <w:rFonts w:cs="Calibri"/>
        </w:rPr>
      </w:pPr>
      <w:r w:rsidRPr="000D775F">
        <w:rPr>
          <w:rFonts w:cs="Calibri"/>
        </w:rPr>
        <w:t xml:space="preserve"> La asignatura de Bachillerato y de la ESO se imparte en las aulas </w:t>
      </w:r>
      <w:proofErr w:type="spellStart"/>
      <w:r w:rsidRPr="000D775F">
        <w:rPr>
          <w:rFonts w:cs="Calibri"/>
        </w:rPr>
        <w:t>Althia</w:t>
      </w:r>
      <w:proofErr w:type="spellEnd"/>
      <w:r w:rsidRPr="000D775F">
        <w:rPr>
          <w:rFonts w:cs="Calibri"/>
        </w:rPr>
        <w:t xml:space="preserve"> del centro</w:t>
      </w:r>
    </w:p>
    <w:p w14:paraId="0E6F0540" w14:textId="77777777" w:rsidR="00266FE7" w:rsidRPr="000D775F" w:rsidRDefault="00266FE7">
      <w:pPr>
        <w:ind w:left="1788"/>
        <w:rPr>
          <w:rFonts w:cs="Calibri"/>
          <w:color w:val="auto"/>
        </w:rPr>
      </w:pPr>
    </w:p>
    <w:p w14:paraId="54291EA6" w14:textId="77777777" w:rsidR="00266FE7" w:rsidRDefault="003A3D42">
      <w:pPr>
        <w:numPr>
          <w:ilvl w:val="0"/>
          <w:numId w:val="20"/>
        </w:numPr>
        <w:rPr>
          <w:rFonts w:cs="Calibri"/>
          <w:b/>
          <w:u w:val="single"/>
        </w:rPr>
      </w:pPr>
      <w:r>
        <w:rPr>
          <w:rFonts w:cs="Calibri"/>
          <w:b/>
          <w:u w:val="single"/>
        </w:rPr>
        <w:t>Aulas para FP Básica</w:t>
      </w:r>
    </w:p>
    <w:p w14:paraId="48899B33" w14:textId="77777777" w:rsidR="00266FE7" w:rsidRDefault="003A3D42">
      <w:pPr>
        <w:numPr>
          <w:ilvl w:val="1"/>
          <w:numId w:val="20"/>
        </w:numPr>
        <w:rPr>
          <w:rFonts w:cs="Calibri"/>
        </w:rPr>
      </w:pPr>
      <w:r>
        <w:rPr>
          <w:rFonts w:cs="Calibri"/>
        </w:rPr>
        <w:t>La formación básica se imparte en otra aula independiente de los ciclos.</w:t>
      </w:r>
    </w:p>
    <w:p w14:paraId="6213C5A6" w14:textId="77777777" w:rsidR="00266FE7" w:rsidRDefault="003A3D42">
      <w:pPr>
        <w:numPr>
          <w:ilvl w:val="1"/>
          <w:numId w:val="20"/>
        </w:numPr>
        <w:rPr>
          <w:rFonts w:cs="Calibri"/>
        </w:rPr>
      </w:pPr>
      <w:r>
        <w:rPr>
          <w:rFonts w:cs="Calibri"/>
        </w:rPr>
        <w:t>El aula de primero está en la planta baja del aulario</w:t>
      </w:r>
    </w:p>
    <w:p w14:paraId="2B924E24" w14:textId="77777777" w:rsidR="00266FE7" w:rsidRDefault="003A3D42">
      <w:pPr>
        <w:numPr>
          <w:ilvl w:val="1"/>
          <w:numId w:val="20"/>
        </w:numPr>
        <w:rPr>
          <w:rFonts w:cs="Calibri"/>
        </w:rPr>
      </w:pPr>
      <w:r>
        <w:rPr>
          <w:rFonts w:cs="Calibri"/>
        </w:rPr>
        <w:lastRenderedPageBreak/>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14:paraId="26CC96F1" w14:textId="77777777" w:rsidR="00266FE7" w:rsidRDefault="00266FE7">
      <w:pPr>
        <w:rPr>
          <w:rFonts w:cs="Calibri"/>
        </w:rPr>
      </w:pPr>
    </w:p>
    <w:p w14:paraId="2D205AA7" w14:textId="77777777" w:rsidR="008E7C83" w:rsidRPr="000D775F" w:rsidRDefault="008E7C83" w:rsidP="008E7C83">
      <w:pPr>
        <w:ind w:firstLine="708"/>
        <w:rPr>
          <w:rFonts w:cs="Calibri"/>
          <w:color w:val="auto"/>
        </w:rPr>
      </w:pPr>
      <w:r w:rsidRPr="000D775F">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14:paraId="4D427476" w14:textId="77777777" w:rsidR="00266FE7" w:rsidRDefault="00266FE7">
      <w:pPr>
        <w:ind w:firstLine="708"/>
        <w:rPr>
          <w:rFonts w:cs="Calibri"/>
          <w:color w:val="FF0000"/>
        </w:rPr>
      </w:pPr>
    </w:p>
    <w:p w14:paraId="3865F901" w14:textId="31446240" w:rsidR="00266FE7" w:rsidRPr="00326A68" w:rsidRDefault="00A6794B">
      <w:pPr>
        <w:pStyle w:val="Encabezado1"/>
        <w:numPr>
          <w:ilvl w:val="0"/>
          <w:numId w:val="17"/>
        </w:numPr>
        <w:rPr>
          <w:rFonts w:ascii="Calibri" w:hAnsi="Calibri" w:cs="Calibri"/>
          <w:color w:val="auto"/>
        </w:rPr>
      </w:pPr>
      <w:bookmarkStart w:id="7" w:name="_Toc523819754"/>
      <w:bookmarkStart w:id="8" w:name="_Toc85985300"/>
      <w:r w:rsidRPr="00326A68">
        <w:rPr>
          <w:rFonts w:ascii="Calibri" w:hAnsi="Calibri" w:cs="Calibri"/>
          <w:color w:val="auto"/>
        </w:rPr>
        <w:t xml:space="preserve">4. </w:t>
      </w:r>
      <w:r w:rsidR="003A3D42" w:rsidRPr="00326A68">
        <w:rPr>
          <w:rFonts w:ascii="Calibri" w:hAnsi="Calibri" w:cs="Calibri"/>
          <w:color w:val="auto"/>
        </w:rPr>
        <w:t>Resultados del aprendizaje</w:t>
      </w:r>
      <w:bookmarkEnd w:id="7"/>
      <w:bookmarkEnd w:id="8"/>
      <w:r w:rsidR="003A3D42" w:rsidRPr="00326A68">
        <w:rPr>
          <w:rFonts w:ascii="Calibri" w:hAnsi="Calibri" w:cs="Calibri"/>
          <w:color w:val="auto"/>
        </w:rPr>
        <w:t xml:space="preserve"> </w:t>
      </w:r>
    </w:p>
    <w:p w14:paraId="3434A341"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6267C383" w14:textId="482FC614" w:rsidR="00266FE7" w:rsidRPr="00326A68" w:rsidRDefault="003A3D42">
      <w:pPr>
        <w:pStyle w:val="Encabezado2"/>
        <w:numPr>
          <w:ilvl w:val="1"/>
          <w:numId w:val="17"/>
        </w:numPr>
        <w:rPr>
          <w:rFonts w:ascii="Calibri" w:hAnsi="Calibri" w:cs="Calibri"/>
        </w:rPr>
      </w:pPr>
      <w:bookmarkStart w:id="9" w:name="_Toc523819755"/>
      <w:bookmarkStart w:id="10" w:name="_Toc85985301"/>
      <w:bookmarkEnd w:id="9"/>
      <w:r w:rsidRPr="00326A68">
        <w:rPr>
          <w:rFonts w:ascii="Calibri" w:hAnsi="Calibri" w:cs="Calibri"/>
        </w:rPr>
        <w:t>Objetivos comunes</w:t>
      </w:r>
      <w:bookmarkEnd w:id="10"/>
    </w:p>
    <w:p w14:paraId="219C7DA3" w14:textId="77777777" w:rsidR="006B0FAE" w:rsidRPr="00326A68" w:rsidRDefault="006B0FAE" w:rsidP="006B0FAE">
      <w:pPr>
        <w:rPr>
          <w:rFonts w:cs="Calibri"/>
          <w:color w:val="auto"/>
        </w:rPr>
      </w:pPr>
      <w:r w:rsidRPr="00326A68">
        <w:rPr>
          <w:rFonts w:cs="Calibri"/>
          <w:color w:val="auto"/>
        </w:rPr>
        <w:t>Los objetivos generales de este curso de especialización son los siguientes:</w:t>
      </w:r>
    </w:p>
    <w:p w14:paraId="0B8CA7E4"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Identificar los principios de la organización y normativa de protección en ciberseguridad, planificando las acciones que es preciso adoptar en el puesto de trabajo para la elaboración del plan de prevención y concienciación.</w:t>
      </w:r>
    </w:p>
    <w:p w14:paraId="2E1188DB"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 xml:space="preserve">Auditar el cumplimiento del plan de prevención y concienciación de la organización, definiendo las acciones correctoras que puedan derivarse para incluirlas en el plan se </w:t>
      </w:r>
      <w:proofErr w:type="spellStart"/>
      <w:r w:rsidRPr="00326A68">
        <w:rPr>
          <w:rFonts w:cs="Calibri"/>
          <w:color w:val="auto"/>
          <w:sz w:val="24"/>
          <w:szCs w:val="24"/>
        </w:rPr>
        <w:t>securización</w:t>
      </w:r>
      <w:proofErr w:type="spellEnd"/>
      <w:r w:rsidRPr="00326A68">
        <w:rPr>
          <w:rFonts w:cs="Calibri"/>
          <w:color w:val="auto"/>
          <w:sz w:val="24"/>
          <w:szCs w:val="24"/>
        </w:rPr>
        <w:t xml:space="preserve"> de la organización.</w:t>
      </w:r>
    </w:p>
    <w:p w14:paraId="71BC07C8"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Detectar incidentes de ciberseguridad implantando los controles, las herramientas y los mecanismos necesarios para su monitorización e identificación.</w:t>
      </w:r>
    </w:p>
    <w:p w14:paraId="558375C5"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lastRenderedPageBreak/>
        <w:t>Analizar y dar respuesta a incidentes de ciberseguridad, identificando y aplicando las medidas necesarias para su mitigación, eliminación, contención o recuperación.</w:t>
      </w:r>
    </w:p>
    <w:p w14:paraId="2F49F8FC"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Elaborar análisis de riesgos para identificar activos, amenazas, vulnerabilidades y medidas de seguridad.</w:t>
      </w:r>
    </w:p>
    <w:p w14:paraId="43E19D09"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Diseñar e implantar planes de medidas técnicas de seguridad a partir de los riesgos identificados para garantizar el nivel de seguridad requerido.</w:t>
      </w:r>
    </w:p>
    <w:p w14:paraId="415232AB"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Configurar sistemas de control de acceso, autenticación de personas y administración de credenciales para preservar la privacidad de los datos.</w:t>
      </w:r>
    </w:p>
    <w:p w14:paraId="096EA024"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Configurar la seguridad de sistemas informáticos para minimizar las probabilidades de exposición a ataques.</w:t>
      </w:r>
    </w:p>
    <w:p w14:paraId="74024CA2"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Configurar dispositivos de red para cumplir con los requisitos de seguridad.</w:t>
      </w:r>
    </w:p>
    <w:p w14:paraId="1742CE9A"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Administrar la seguridad de sistemas informáticos en red aplicando las políticas de seguridad requeridas para garantizar la funcionalidad necesaria con el nivel de riesgo de red controlado.</w:t>
      </w:r>
    </w:p>
    <w:p w14:paraId="78FCA536"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Aplicar estándares de verificación requeridos por las aplicaciones para evitar incidentes de seguridad.</w:t>
      </w:r>
    </w:p>
    <w:p w14:paraId="0F5AFC76"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Automatizar planes de desplegado de software respetando los requisitos relativos a control de versiones, roles, permisos y otros para conseguir un desplegado seguro.</w:t>
      </w:r>
    </w:p>
    <w:p w14:paraId="3093E773"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 xml:space="preserve">Aplicar técnicas de investigación forense en sistemas y redes en los ámbitos del almacenamiento de la información no volátil, de los dispositivos móviles, del Cloud y de los sistemas </w:t>
      </w:r>
      <w:proofErr w:type="spellStart"/>
      <w:r w:rsidRPr="00326A68">
        <w:rPr>
          <w:rFonts w:cs="Calibri"/>
          <w:color w:val="auto"/>
          <w:sz w:val="24"/>
          <w:szCs w:val="24"/>
        </w:rPr>
        <w:t>IoT</w:t>
      </w:r>
      <w:proofErr w:type="spellEnd"/>
      <w:r w:rsidRPr="00326A68">
        <w:rPr>
          <w:rFonts w:cs="Calibri"/>
          <w:color w:val="auto"/>
          <w:sz w:val="24"/>
          <w:szCs w:val="24"/>
        </w:rPr>
        <w:t xml:space="preserve"> (Internet de las cosas), entre otros, para la elaboración de análisis forenses.</w:t>
      </w:r>
    </w:p>
    <w:p w14:paraId="3523038A"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Analizar informes forenses identificando los resultados de la investigación para extraer conclusiones y realizar informes.</w:t>
      </w:r>
    </w:p>
    <w:p w14:paraId="1B4B9A07"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lastRenderedPageBreak/>
        <w:t>ñ) Combinar técnicas de hacking ético interno y externo para detectar vulnerabilidades que permitan eliminar y mitigar los riesgos asociados.</w:t>
      </w:r>
    </w:p>
    <w:p w14:paraId="3E60D0AA"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Identificar el alcance de la aplicación normativa dentro de la organización, tanto internamente como en relación con terceros para definir las funciones y responsabilidades de todas las partes.</w:t>
      </w:r>
    </w:p>
    <w:p w14:paraId="2331E699"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Revisar y actualizar procedimientos de acuerdo con normas y estándares actualizados para el correcto cumplimiento normativo en materia de ciberseguridad y de protección de datos personales.</w:t>
      </w:r>
    </w:p>
    <w:p w14:paraId="4C683115"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Desarrollar manuales de información, utilizando herramientas ofimáticas y de diseño asistido por ordenador para elaborar documentación técnica y administrativa.</w:t>
      </w:r>
    </w:p>
    <w:p w14:paraId="542FC0A1" w14:textId="77777777" w:rsidR="009B4AD0"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46FDBDB3"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Desarrollar la creatividad y el espíritu de innovación para responder a los retos que se presentan en los procesos y en la organización del trabajo y de la vida personal.</w:t>
      </w:r>
    </w:p>
    <w:p w14:paraId="0F63545F"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Evaluar situaciones de prevención de riesgos laborales y de protección ambiental, proponiendo y aplicando medidas de prevención personales y colectivas, de acuerdo con la normativa aplicable en los procesos de trabajo, para garantizar entornos seguros.</w:t>
      </w:r>
    </w:p>
    <w:p w14:paraId="70A879E7"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Identificar y proponer las acciones profesionales necesarias para dar respuesta a la accesibilidad universal y al «diseño para todas las personas».</w:t>
      </w:r>
    </w:p>
    <w:p w14:paraId="0A59985E" w14:textId="77777777" w:rsidR="006B0FAE" w:rsidRPr="00326A68" w:rsidRDefault="006B0FAE" w:rsidP="006B0FAE">
      <w:pPr>
        <w:pStyle w:val="Prrafodelista"/>
        <w:numPr>
          <w:ilvl w:val="0"/>
          <w:numId w:val="31"/>
        </w:numPr>
        <w:rPr>
          <w:rFonts w:cs="Calibri"/>
          <w:color w:val="auto"/>
          <w:sz w:val="24"/>
          <w:szCs w:val="24"/>
        </w:rPr>
      </w:pPr>
      <w:r w:rsidRPr="00326A68">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calidad.</w:t>
      </w:r>
    </w:p>
    <w:p w14:paraId="0A2D3CA5" w14:textId="77777777" w:rsidR="00266FE7" w:rsidRDefault="003A3D42">
      <w:pPr>
        <w:pStyle w:val="Encabezado2"/>
        <w:numPr>
          <w:ilvl w:val="1"/>
          <w:numId w:val="17"/>
        </w:numPr>
        <w:rPr>
          <w:rFonts w:ascii="Calibri" w:hAnsi="Calibri" w:cs="Calibri"/>
        </w:rPr>
      </w:pPr>
      <w:bookmarkStart w:id="11" w:name="_Toc523819756"/>
      <w:bookmarkStart w:id="12" w:name="_Toc85985302"/>
      <w:bookmarkEnd w:id="11"/>
      <w:r>
        <w:rPr>
          <w:rFonts w:ascii="Calibri" w:hAnsi="Calibri" w:cs="Calibri"/>
        </w:rPr>
        <w:lastRenderedPageBreak/>
        <w:t>Objetivos específicos del módulo</w:t>
      </w:r>
      <w:bookmarkEnd w:id="12"/>
    </w:p>
    <w:p w14:paraId="2AE39793" w14:textId="667ABC3D" w:rsidR="00266FE7" w:rsidRPr="00F55C5B" w:rsidRDefault="00F55C5B">
      <w:pPr>
        <w:rPr>
          <w:rFonts w:cs="Calibri"/>
          <w:color w:val="auto"/>
        </w:rPr>
      </w:pPr>
      <w:r w:rsidRPr="00F55C5B">
        <w:rPr>
          <w:rFonts w:cs="Calibri"/>
          <w:color w:val="auto"/>
        </w:rPr>
        <w:t>1. Identifica los puntos principales de aplicación para asegurar el cumplimiento normativo reconociendo funciones y responsabilidades.</w:t>
      </w:r>
    </w:p>
    <w:p w14:paraId="0D9460A2" w14:textId="741BA0DA" w:rsidR="00F55C5B" w:rsidRPr="00F55C5B" w:rsidRDefault="00F55C5B">
      <w:pPr>
        <w:rPr>
          <w:rFonts w:cs="Calibri"/>
          <w:color w:val="auto"/>
        </w:rPr>
      </w:pPr>
      <w:r w:rsidRPr="00F55C5B">
        <w:rPr>
          <w:rFonts w:cs="Calibri"/>
          <w:color w:val="auto"/>
        </w:rPr>
        <w:t>2. Diseña sistemas de cumplimiento normativo seleccionando la legislación y jurisprudencia de aplicación.</w:t>
      </w:r>
    </w:p>
    <w:p w14:paraId="62F6B43E" w14:textId="6DDB125B" w:rsidR="00F55C5B" w:rsidRPr="00F55C5B" w:rsidRDefault="00F55C5B">
      <w:pPr>
        <w:rPr>
          <w:rFonts w:cs="Calibri"/>
          <w:color w:val="auto"/>
        </w:rPr>
      </w:pPr>
      <w:r w:rsidRPr="00F55C5B">
        <w:rPr>
          <w:rFonts w:cs="Calibri"/>
          <w:color w:val="auto"/>
        </w:rPr>
        <w:t>3. Relaciona la normativa relevante para el cumplimiento de la responsabilidad penal de las organizaciones y personas jurídicas con los procedimientos establecidos, recopilando y aplicando las normas vigentes.</w:t>
      </w:r>
    </w:p>
    <w:p w14:paraId="085C1716" w14:textId="74FE8260" w:rsidR="00F55C5B" w:rsidRPr="00F55C5B" w:rsidRDefault="00F55C5B">
      <w:pPr>
        <w:rPr>
          <w:rFonts w:cs="Calibri"/>
          <w:color w:val="auto"/>
        </w:rPr>
      </w:pPr>
      <w:r w:rsidRPr="00F55C5B">
        <w:rPr>
          <w:rFonts w:cs="Calibri"/>
          <w:color w:val="auto"/>
        </w:rPr>
        <w:t>4. Aplica la legislación nacional de protección de datos de carácter personal, relacionando los procedimientos establecidos con las leyes vigentes y con la jurisprudencia existente sobre la materia.</w:t>
      </w:r>
    </w:p>
    <w:p w14:paraId="62DC8B18" w14:textId="5D6B2637" w:rsidR="00F55C5B" w:rsidRPr="00F55C5B" w:rsidRDefault="00F55C5B">
      <w:pPr>
        <w:rPr>
          <w:rFonts w:cs="Calibri"/>
          <w:color w:val="auto"/>
        </w:rPr>
      </w:pPr>
      <w:r w:rsidRPr="00F55C5B">
        <w:rPr>
          <w:rFonts w:cs="Calibri"/>
          <w:color w:val="auto"/>
        </w:rPr>
        <w:t>5. Recopila y aplica la normativa vigente de ciberseguridad de ámbito nacional e internacional, actualizando los procedimientos establecidos de acuerdo con las leyes y con la jurisprudencia existente sobre la materia.</w:t>
      </w:r>
    </w:p>
    <w:p w14:paraId="783AB51F" w14:textId="77777777" w:rsidR="00266FE7" w:rsidRDefault="00A6794B">
      <w:pPr>
        <w:pStyle w:val="Encabezado1"/>
        <w:numPr>
          <w:ilvl w:val="0"/>
          <w:numId w:val="17"/>
        </w:numPr>
        <w:rPr>
          <w:rFonts w:ascii="Calibri" w:hAnsi="Calibri" w:cs="Calibri"/>
        </w:rPr>
      </w:pPr>
      <w:bookmarkStart w:id="13" w:name="_Toc85985303"/>
      <w:r>
        <w:rPr>
          <w:rFonts w:ascii="Calibri" w:hAnsi="Calibri" w:cs="Calibri"/>
        </w:rPr>
        <w:t xml:space="preserve">5. </w:t>
      </w:r>
      <w:r w:rsidR="003A3D42">
        <w:rPr>
          <w:rFonts w:ascii="Calibri" w:hAnsi="Calibri" w:cs="Calibri"/>
        </w:rPr>
        <w:t>Contenidos</w:t>
      </w:r>
      <w:bookmarkEnd w:id="13"/>
    </w:p>
    <w:p w14:paraId="11BDA863" w14:textId="2624B53C" w:rsidR="00266FE7" w:rsidRDefault="003A3D42">
      <w:pPr>
        <w:pStyle w:val="Encabezado2"/>
        <w:numPr>
          <w:ilvl w:val="1"/>
          <w:numId w:val="17"/>
        </w:numPr>
        <w:rPr>
          <w:rFonts w:ascii="Calibri" w:hAnsi="Calibri" w:cs="Calibri"/>
        </w:rPr>
      </w:pPr>
      <w:bookmarkStart w:id="14" w:name="_Toc523819758"/>
      <w:bookmarkStart w:id="15" w:name="_Toc85985304"/>
      <w:bookmarkEnd w:id="14"/>
      <w:r>
        <w:rPr>
          <w:rFonts w:ascii="Calibri" w:hAnsi="Calibri" w:cs="Calibri"/>
        </w:rPr>
        <w:t>Unidad de Trabajo 1</w:t>
      </w:r>
      <w:r w:rsidR="00F55C5B">
        <w:rPr>
          <w:rFonts w:ascii="Calibri" w:hAnsi="Calibri" w:cs="Calibri"/>
        </w:rPr>
        <w:t>: C</w:t>
      </w:r>
      <w:r w:rsidR="00F55C5B" w:rsidRPr="00F55C5B">
        <w:rPr>
          <w:rFonts w:ascii="Calibri" w:hAnsi="Calibri" w:cs="Calibri"/>
        </w:rPr>
        <w:t>umplimiento normativo</w:t>
      </w:r>
      <w:r w:rsidR="00F55C5B">
        <w:rPr>
          <w:rFonts w:ascii="Calibri" w:hAnsi="Calibri" w:cs="Calibri"/>
        </w:rPr>
        <w:t xml:space="preserve">, </w:t>
      </w:r>
      <w:r w:rsidR="00F55C5B" w:rsidRPr="00F55C5B">
        <w:rPr>
          <w:rFonts w:ascii="Calibri" w:hAnsi="Calibri" w:cs="Calibri"/>
        </w:rPr>
        <w:t>funciones y responsabilidades</w:t>
      </w:r>
      <w:bookmarkEnd w:id="15"/>
    </w:p>
    <w:p w14:paraId="30DA9E18" w14:textId="7E174332" w:rsidR="00F55C5B" w:rsidRPr="00F55C5B" w:rsidRDefault="00F55C5B" w:rsidP="00F55C5B">
      <w:pPr>
        <w:pStyle w:val="Prrafodelista"/>
        <w:numPr>
          <w:ilvl w:val="0"/>
          <w:numId w:val="41"/>
        </w:numPr>
        <w:ind w:left="709" w:hanging="425"/>
        <w:rPr>
          <w:rFonts w:cs="Calibri"/>
          <w:color w:val="auto"/>
          <w:sz w:val="24"/>
          <w:szCs w:val="24"/>
        </w:rPr>
      </w:pPr>
      <w:r w:rsidRPr="00F55C5B">
        <w:rPr>
          <w:rFonts w:cs="Calibri"/>
          <w:color w:val="auto"/>
          <w:sz w:val="24"/>
          <w:szCs w:val="24"/>
        </w:rPr>
        <w:t>Introducción al cumplimiento normativo (</w:t>
      </w:r>
      <w:proofErr w:type="spellStart"/>
      <w:r w:rsidRPr="00F55C5B">
        <w:rPr>
          <w:rFonts w:cs="Calibri"/>
          <w:i/>
          <w:iCs/>
          <w:color w:val="auto"/>
          <w:sz w:val="24"/>
          <w:szCs w:val="24"/>
        </w:rPr>
        <w:t>Compliance</w:t>
      </w:r>
      <w:proofErr w:type="spellEnd"/>
      <w:r w:rsidRPr="00F55C5B">
        <w:rPr>
          <w:rFonts w:cs="Calibri"/>
          <w:color w:val="auto"/>
          <w:sz w:val="24"/>
          <w:szCs w:val="24"/>
        </w:rPr>
        <w:t>: objetivo, definición y conceptos principales).</w:t>
      </w:r>
    </w:p>
    <w:p w14:paraId="4DEFC6F3" w14:textId="3183B349" w:rsidR="00F55C5B" w:rsidRPr="00F55C5B" w:rsidRDefault="00F55C5B" w:rsidP="00F55C5B">
      <w:pPr>
        <w:pStyle w:val="Prrafodelista"/>
        <w:numPr>
          <w:ilvl w:val="0"/>
          <w:numId w:val="41"/>
        </w:numPr>
        <w:ind w:left="709" w:hanging="425"/>
        <w:rPr>
          <w:rFonts w:cs="Calibri"/>
          <w:color w:val="auto"/>
          <w:sz w:val="24"/>
          <w:szCs w:val="24"/>
        </w:rPr>
      </w:pPr>
      <w:r w:rsidRPr="00F55C5B">
        <w:rPr>
          <w:rFonts w:cs="Calibri"/>
          <w:color w:val="auto"/>
          <w:sz w:val="24"/>
          <w:szCs w:val="24"/>
        </w:rPr>
        <w:t>Principios del buen gobierno y ética empresarial.</w:t>
      </w:r>
    </w:p>
    <w:p w14:paraId="02B03604" w14:textId="044D6645" w:rsidR="00F55C5B" w:rsidRPr="00F55C5B" w:rsidRDefault="00F55C5B" w:rsidP="00F55C5B">
      <w:pPr>
        <w:pStyle w:val="Prrafodelista"/>
        <w:numPr>
          <w:ilvl w:val="0"/>
          <w:numId w:val="41"/>
        </w:numPr>
        <w:ind w:left="709" w:hanging="425"/>
        <w:rPr>
          <w:rFonts w:cs="Calibri"/>
          <w:color w:val="auto"/>
          <w:sz w:val="24"/>
          <w:szCs w:val="24"/>
        </w:rPr>
      </w:pPr>
      <w:proofErr w:type="spellStart"/>
      <w:r w:rsidRPr="00F55C5B">
        <w:rPr>
          <w:rFonts w:cs="Calibri"/>
          <w:i/>
          <w:iCs/>
          <w:color w:val="auto"/>
          <w:sz w:val="24"/>
          <w:szCs w:val="24"/>
        </w:rPr>
        <w:t>Compliance</w:t>
      </w:r>
      <w:proofErr w:type="spellEnd"/>
      <w:r w:rsidRPr="00F55C5B">
        <w:rPr>
          <w:rFonts w:cs="Calibri"/>
          <w:i/>
          <w:iCs/>
          <w:color w:val="auto"/>
          <w:sz w:val="24"/>
          <w:szCs w:val="24"/>
        </w:rPr>
        <w:t xml:space="preserve"> </w:t>
      </w:r>
      <w:proofErr w:type="spellStart"/>
      <w:r w:rsidRPr="00F55C5B">
        <w:rPr>
          <w:rFonts w:cs="Calibri"/>
          <w:i/>
          <w:iCs/>
          <w:color w:val="auto"/>
          <w:sz w:val="24"/>
          <w:szCs w:val="24"/>
        </w:rPr>
        <w:t>Officer</w:t>
      </w:r>
      <w:proofErr w:type="spellEnd"/>
      <w:r w:rsidRPr="00F55C5B">
        <w:rPr>
          <w:rFonts w:cs="Calibri"/>
          <w:color w:val="auto"/>
          <w:sz w:val="24"/>
          <w:szCs w:val="24"/>
        </w:rPr>
        <w:t>: funciones y responsabilidades.</w:t>
      </w:r>
    </w:p>
    <w:p w14:paraId="33F1A333" w14:textId="6EDE15AE" w:rsidR="00266FE7" w:rsidRPr="00F55C5B" w:rsidRDefault="00F55C5B" w:rsidP="00F55C5B">
      <w:pPr>
        <w:pStyle w:val="Prrafodelista"/>
        <w:numPr>
          <w:ilvl w:val="0"/>
          <w:numId w:val="41"/>
        </w:numPr>
        <w:ind w:left="709" w:hanging="425"/>
        <w:rPr>
          <w:rFonts w:cs="Calibri"/>
          <w:color w:val="auto"/>
          <w:sz w:val="24"/>
          <w:szCs w:val="24"/>
        </w:rPr>
      </w:pPr>
      <w:r w:rsidRPr="00F55C5B">
        <w:rPr>
          <w:rFonts w:cs="Calibri"/>
          <w:color w:val="auto"/>
          <w:sz w:val="24"/>
          <w:szCs w:val="24"/>
        </w:rPr>
        <w:t xml:space="preserve">Relaciones con terceras partes dentro del </w:t>
      </w:r>
      <w:proofErr w:type="spellStart"/>
      <w:r w:rsidRPr="00F55C5B">
        <w:rPr>
          <w:rFonts w:cs="Calibri"/>
          <w:i/>
          <w:iCs/>
          <w:color w:val="auto"/>
          <w:sz w:val="24"/>
          <w:szCs w:val="24"/>
        </w:rPr>
        <w:t>Compliance</w:t>
      </w:r>
      <w:proofErr w:type="spellEnd"/>
      <w:r w:rsidRPr="00F55C5B">
        <w:rPr>
          <w:rFonts w:cs="Calibri"/>
          <w:color w:val="auto"/>
          <w:sz w:val="24"/>
          <w:szCs w:val="24"/>
        </w:rPr>
        <w:t>.</w:t>
      </w:r>
    </w:p>
    <w:p w14:paraId="580EAF12" w14:textId="0A3CE8AD" w:rsidR="00266FE7" w:rsidRDefault="003A3D42">
      <w:pPr>
        <w:pStyle w:val="Encabezado2"/>
        <w:numPr>
          <w:ilvl w:val="1"/>
          <w:numId w:val="17"/>
        </w:numPr>
        <w:rPr>
          <w:rFonts w:ascii="Calibri" w:hAnsi="Calibri" w:cs="Calibri"/>
        </w:rPr>
      </w:pPr>
      <w:r>
        <w:rPr>
          <w:rFonts w:ascii="Calibri" w:hAnsi="Calibri" w:cs="Calibri"/>
        </w:rPr>
        <w:lastRenderedPageBreak/>
        <w:t xml:space="preserve"> </w:t>
      </w:r>
      <w:bookmarkStart w:id="16" w:name="_Toc523819759"/>
      <w:bookmarkStart w:id="17" w:name="_Toc85985305"/>
      <w:bookmarkEnd w:id="16"/>
      <w:r>
        <w:rPr>
          <w:rFonts w:ascii="Calibri" w:hAnsi="Calibri" w:cs="Calibri"/>
        </w:rPr>
        <w:t>Unidad de Trabajo 2</w:t>
      </w:r>
      <w:r w:rsidR="00F55C5B">
        <w:rPr>
          <w:rFonts w:ascii="Calibri" w:hAnsi="Calibri" w:cs="Calibri"/>
        </w:rPr>
        <w:t xml:space="preserve">: </w:t>
      </w:r>
      <w:r w:rsidR="00F55C5B" w:rsidRPr="00F55C5B">
        <w:rPr>
          <w:rFonts w:ascii="Calibri" w:hAnsi="Calibri" w:cs="Calibri"/>
        </w:rPr>
        <w:t>Diseño de sistemas de cumplimiento normativo</w:t>
      </w:r>
      <w:bookmarkEnd w:id="17"/>
    </w:p>
    <w:p w14:paraId="111B8226" w14:textId="0231C96A" w:rsidR="00F55C5B" w:rsidRPr="00F55C5B" w:rsidRDefault="00F55C5B" w:rsidP="00F55C5B">
      <w:pPr>
        <w:pStyle w:val="Prrafodelista"/>
        <w:numPr>
          <w:ilvl w:val="0"/>
          <w:numId w:val="42"/>
        </w:numPr>
        <w:ind w:left="709" w:hanging="425"/>
        <w:rPr>
          <w:rFonts w:cs="Calibri"/>
          <w:sz w:val="24"/>
          <w:szCs w:val="24"/>
        </w:rPr>
      </w:pPr>
      <w:r w:rsidRPr="00F55C5B">
        <w:rPr>
          <w:rFonts w:cs="Calibri"/>
          <w:sz w:val="24"/>
          <w:szCs w:val="24"/>
        </w:rPr>
        <w:t xml:space="preserve">Sistemas de Gestión de </w:t>
      </w:r>
      <w:proofErr w:type="spellStart"/>
      <w:r w:rsidRPr="00F55C5B">
        <w:rPr>
          <w:rFonts w:cs="Calibri"/>
          <w:sz w:val="24"/>
          <w:szCs w:val="24"/>
        </w:rPr>
        <w:t>Compliance</w:t>
      </w:r>
      <w:proofErr w:type="spellEnd"/>
      <w:r w:rsidRPr="00F55C5B">
        <w:rPr>
          <w:rFonts w:cs="Calibri"/>
          <w:sz w:val="24"/>
          <w:szCs w:val="24"/>
        </w:rPr>
        <w:t>.</w:t>
      </w:r>
    </w:p>
    <w:p w14:paraId="675CA75F" w14:textId="09E16E44" w:rsidR="00F55C5B" w:rsidRPr="00F55C5B" w:rsidRDefault="00F55C5B" w:rsidP="00F55C5B">
      <w:pPr>
        <w:pStyle w:val="Prrafodelista"/>
        <w:numPr>
          <w:ilvl w:val="0"/>
          <w:numId w:val="42"/>
        </w:numPr>
        <w:ind w:left="709" w:hanging="425"/>
        <w:rPr>
          <w:rFonts w:cs="Calibri"/>
          <w:sz w:val="24"/>
          <w:szCs w:val="24"/>
        </w:rPr>
      </w:pPr>
      <w:r w:rsidRPr="00F55C5B">
        <w:rPr>
          <w:rFonts w:cs="Calibri"/>
          <w:sz w:val="24"/>
          <w:szCs w:val="24"/>
        </w:rPr>
        <w:t>Entorno regulatorio de aplicación.</w:t>
      </w:r>
    </w:p>
    <w:p w14:paraId="688DD0DC" w14:textId="572F10E6" w:rsidR="00F55C5B" w:rsidRPr="00F55C5B" w:rsidRDefault="00F55C5B" w:rsidP="00F55C5B">
      <w:pPr>
        <w:pStyle w:val="Prrafodelista"/>
        <w:numPr>
          <w:ilvl w:val="0"/>
          <w:numId w:val="42"/>
        </w:numPr>
        <w:ind w:left="709" w:hanging="425"/>
        <w:rPr>
          <w:rFonts w:cs="Calibri"/>
          <w:sz w:val="24"/>
          <w:szCs w:val="24"/>
        </w:rPr>
      </w:pPr>
      <w:r w:rsidRPr="00F55C5B">
        <w:rPr>
          <w:rFonts w:cs="Calibri"/>
          <w:sz w:val="24"/>
          <w:szCs w:val="24"/>
        </w:rPr>
        <w:t>Análisis y gestión de riesgos, mapas de riesgos.</w:t>
      </w:r>
    </w:p>
    <w:p w14:paraId="465F33AF" w14:textId="3671F38F" w:rsidR="00266FE7" w:rsidRPr="00F55C5B" w:rsidRDefault="00F55C5B" w:rsidP="00F55C5B">
      <w:pPr>
        <w:pStyle w:val="Prrafodelista"/>
        <w:numPr>
          <w:ilvl w:val="0"/>
          <w:numId w:val="42"/>
        </w:numPr>
        <w:ind w:left="709" w:hanging="425"/>
        <w:rPr>
          <w:rFonts w:cs="Calibri"/>
          <w:sz w:val="24"/>
          <w:szCs w:val="24"/>
        </w:rPr>
      </w:pPr>
      <w:r w:rsidRPr="00F55C5B">
        <w:rPr>
          <w:rFonts w:cs="Calibri"/>
          <w:sz w:val="24"/>
          <w:szCs w:val="24"/>
        </w:rPr>
        <w:t>Documentación del sistema de cumplimiento normativo diseñado.</w:t>
      </w:r>
    </w:p>
    <w:p w14:paraId="7DEE70D1" w14:textId="0BE435B0" w:rsidR="00F55C5B" w:rsidRDefault="00F55C5B" w:rsidP="00F55C5B">
      <w:pPr>
        <w:pStyle w:val="Encabezado2"/>
        <w:numPr>
          <w:ilvl w:val="1"/>
          <w:numId w:val="17"/>
        </w:numPr>
        <w:rPr>
          <w:rFonts w:ascii="Calibri" w:hAnsi="Calibri" w:cs="Calibri"/>
        </w:rPr>
      </w:pPr>
      <w:bookmarkStart w:id="18" w:name="_Toc85985306"/>
      <w:r>
        <w:rPr>
          <w:rFonts w:ascii="Calibri" w:hAnsi="Calibri" w:cs="Calibri"/>
        </w:rPr>
        <w:t xml:space="preserve">Unidad de Trabajo 3: </w:t>
      </w:r>
      <w:r w:rsidR="001A4D1F">
        <w:rPr>
          <w:rFonts w:ascii="Calibri" w:hAnsi="Calibri" w:cs="Calibri"/>
        </w:rPr>
        <w:t>R</w:t>
      </w:r>
      <w:r w:rsidRPr="00F55C5B">
        <w:rPr>
          <w:rFonts w:ascii="Calibri" w:hAnsi="Calibri" w:cs="Calibri"/>
        </w:rPr>
        <w:t>esponsabilidad penal</w:t>
      </w:r>
      <w:bookmarkEnd w:id="18"/>
    </w:p>
    <w:p w14:paraId="16D60255" w14:textId="7B9F3D41" w:rsidR="00F55C5B" w:rsidRPr="00F55C5B" w:rsidRDefault="00F55C5B" w:rsidP="00F55C5B">
      <w:pPr>
        <w:pStyle w:val="Prrafodelista"/>
        <w:numPr>
          <w:ilvl w:val="0"/>
          <w:numId w:val="41"/>
        </w:numPr>
        <w:ind w:left="709" w:hanging="425"/>
        <w:rPr>
          <w:rFonts w:cs="Calibri"/>
          <w:color w:val="auto"/>
          <w:sz w:val="24"/>
          <w:szCs w:val="24"/>
        </w:rPr>
      </w:pPr>
      <w:r w:rsidRPr="00F55C5B">
        <w:rPr>
          <w:rFonts w:cs="Calibri"/>
          <w:color w:val="auto"/>
          <w:sz w:val="24"/>
          <w:szCs w:val="24"/>
        </w:rPr>
        <w:t>Riesgos penales que afectan a la organización.</w:t>
      </w:r>
    </w:p>
    <w:p w14:paraId="2B242C87" w14:textId="75619389" w:rsidR="00F55C5B" w:rsidRPr="00F55C5B" w:rsidRDefault="00F55C5B" w:rsidP="00F55C5B">
      <w:pPr>
        <w:pStyle w:val="Prrafodelista"/>
        <w:numPr>
          <w:ilvl w:val="0"/>
          <w:numId w:val="41"/>
        </w:numPr>
        <w:ind w:left="709" w:hanging="425"/>
        <w:rPr>
          <w:rFonts w:cs="Calibri"/>
          <w:color w:val="auto"/>
          <w:sz w:val="24"/>
          <w:szCs w:val="24"/>
        </w:rPr>
      </w:pPr>
      <w:r w:rsidRPr="00F55C5B">
        <w:rPr>
          <w:rFonts w:cs="Calibri"/>
          <w:color w:val="auto"/>
          <w:sz w:val="24"/>
          <w:szCs w:val="24"/>
        </w:rPr>
        <w:t xml:space="preserve">Sistemas de gestión de </w:t>
      </w:r>
      <w:proofErr w:type="spellStart"/>
      <w:r w:rsidRPr="00F55C5B">
        <w:rPr>
          <w:rFonts w:cs="Calibri"/>
          <w:color w:val="auto"/>
          <w:sz w:val="24"/>
          <w:szCs w:val="24"/>
        </w:rPr>
        <w:t>Compliance</w:t>
      </w:r>
      <w:proofErr w:type="spellEnd"/>
      <w:r w:rsidRPr="00F55C5B">
        <w:rPr>
          <w:rFonts w:cs="Calibri"/>
          <w:color w:val="auto"/>
          <w:sz w:val="24"/>
          <w:szCs w:val="24"/>
        </w:rPr>
        <w:t xml:space="preserve"> penal.</w:t>
      </w:r>
    </w:p>
    <w:p w14:paraId="17A820A2" w14:textId="4E4052CA" w:rsidR="00F55C5B" w:rsidRDefault="00F55C5B" w:rsidP="00F55C5B">
      <w:pPr>
        <w:pStyle w:val="Prrafodelista"/>
        <w:numPr>
          <w:ilvl w:val="0"/>
          <w:numId w:val="41"/>
        </w:numPr>
        <w:ind w:left="709" w:hanging="425"/>
        <w:rPr>
          <w:rFonts w:cs="Calibri"/>
          <w:color w:val="auto"/>
          <w:sz w:val="24"/>
          <w:szCs w:val="24"/>
        </w:rPr>
      </w:pPr>
      <w:r w:rsidRPr="00F55C5B">
        <w:rPr>
          <w:rFonts w:cs="Calibri"/>
          <w:color w:val="auto"/>
          <w:sz w:val="24"/>
          <w:szCs w:val="24"/>
        </w:rPr>
        <w:t>Sistemas de gestión anticorrupción.</w:t>
      </w:r>
    </w:p>
    <w:p w14:paraId="5371A189" w14:textId="1F0C21D0" w:rsidR="00F55C5B" w:rsidRDefault="00F55C5B" w:rsidP="00F55C5B">
      <w:pPr>
        <w:pStyle w:val="Encabezado2"/>
        <w:numPr>
          <w:ilvl w:val="1"/>
          <w:numId w:val="17"/>
        </w:numPr>
        <w:rPr>
          <w:rFonts w:ascii="Calibri" w:hAnsi="Calibri" w:cs="Calibri"/>
        </w:rPr>
      </w:pPr>
      <w:bookmarkStart w:id="19" w:name="_Toc85985307"/>
      <w:r>
        <w:rPr>
          <w:rFonts w:ascii="Calibri" w:hAnsi="Calibri" w:cs="Calibri"/>
        </w:rPr>
        <w:t xml:space="preserve">Unidad de Trabajo 4: </w:t>
      </w:r>
      <w:r w:rsidR="001A4D1F">
        <w:rPr>
          <w:rFonts w:ascii="Calibri" w:hAnsi="Calibri" w:cs="Calibri"/>
        </w:rPr>
        <w:t>P</w:t>
      </w:r>
      <w:r w:rsidRPr="00F55C5B">
        <w:rPr>
          <w:rFonts w:ascii="Calibri" w:hAnsi="Calibri" w:cs="Calibri"/>
        </w:rPr>
        <w:t>rotección de datos</w:t>
      </w:r>
      <w:bookmarkEnd w:id="19"/>
    </w:p>
    <w:p w14:paraId="6F1DEAC3" w14:textId="7364AF35" w:rsidR="00F55C5B" w:rsidRPr="00F55C5B" w:rsidRDefault="00F55C5B" w:rsidP="00F55C5B">
      <w:pPr>
        <w:pStyle w:val="Prrafodelista"/>
        <w:numPr>
          <w:ilvl w:val="0"/>
          <w:numId w:val="42"/>
        </w:numPr>
        <w:ind w:left="709" w:hanging="425"/>
        <w:rPr>
          <w:rFonts w:cs="Calibri"/>
          <w:sz w:val="24"/>
          <w:szCs w:val="24"/>
        </w:rPr>
      </w:pPr>
      <w:r w:rsidRPr="00F55C5B">
        <w:rPr>
          <w:rFonts w:cs="Calibri"/>
          <w:sz w:val="24"/>
          <w:szCs w:val="24"/>
        </w:rPr>
        <w:t>Principios de protección de datos.</w:t>
      </w:r>
    </w:p>
    <w:p w14:paraId="69C425D6" w14:textId="0B986716" w:rsidR="00F55C5B" w:rsidRPr="00F55C5B" w:rsidRDefault="00F55C5B" w:rsidP="00F55C5B">
      <w:pPr>
        <w:pStyle w:val="Prrafodelista"/>
        <w:numPr>
          <w:ilvl w:val="0"/>
          <w:numId w:val="42"/>
        </w:numPr>
        <w:ind w:left="709" w:hanging="425"/>
        <w:rPr>
          <w:rFonts w:cs="Calibri"/>
          <w:sz w:val="24"/>
          <w:szCs w:val="24"/>
        </w:rPr>
      </w:pPr>
      <w:r w:rsidRPr="00F55C5B">
        <w:rPr>
          <w:rFonts w:cs="Calibri"/>
          <w:sz w:val="24"/>
          <w:szCs w:val="24"/>
        </w:rPr>
        <w:t>Novedades del RGPD de la Unión Europea.</w:t>
      </w:r>
    </w:p>
    <w:p w14:paraId="24EC76CF" w14:textId="46515CB7" w:rsidR="00F55C5B" w:rsidRPr="00F55C5B" w:rsidRDefault="00F55C5B" w:rsidP="00F55C5B">
      <w:pPr>
        <w:pStyle w:val="Prrafodelista"/>
        <w:numPr>
          <w:ilvl w:val="0"/>
          <w:numId w:val="42"/>
        </w:numPr>
        <w:ind w:left="709" w:hanging="425"/>
        <w:rPr>
          <w:rFonts w:cs="Calibri"/>
          <w:sz w:val="24"/>
          <w:szCs w:val="24"/>
        </w:rPr>
      </w:pPr>
      <w:r w:rsidRPr="00F55C5B">
        <w:rPr>
          <w:rFonts w:cs="Calibri"/>
          <w:sz w:val="24"/>
          <w:szCs w:val="24"/>
        </w:rPr>
        <w:t>Privacidad por Diseño y por Defecto.</w:t>
      </w:r>
    </w:p>
    <w:p w14:paraId="1E96A48A" w14:textId="5EDD3A99" w:rsidR="00F55C5B" w:rsidRPr="00F55C5B" w:rsidRDefault="00F55C5B" w:rsidP="00F55C5B">
      <w:pPr>
        <w:pStyle w:val="Prrafodelista"/>
        <w:numPr>
          <w:ilvl w:val="0"/>
          <w:numId w:val="42"/>
        </w:numPr>
        <w:ind w:left="709" w:hanging="425"/>
        <w:rPr>
          <w:rFonts w:cs="Calibri"/>
          <w:sz w:val="24"/>
          <w:szCs w:val="24"/>
        </w:rPr>
      </w:pPr>
      <w:r w:rsidRPr="00F55C5B">
        <w:rPr>
          <w:rFonts w:cs="Calibri"/>
          <w:sz w:val="24"/>
          <w:szCs w:val="24"/>
        </w:rPr>
        <w:t>Análisis de Impacto en Privacidad (PIA), y medidas de seguridad.</w:t>
      </w:r>
    </w:p>
    <w:p w14:paraId="004CD51E" w14:textId="5BF7183C" w:rsidR="00F55C5B" w:rsidRPr="00F55C5B" w:rsidRDefault="00F55C5B" w:rsidP="00F55C5B">
      <w:pPr>
        <w:pStyle w:val="Prrafodelista"/>
        <w:numPr>
          <w:ilvl w:val="0"/>
          <w:numId w:val="42"/>
        </w:numPr>
        <w:ind w:left="709" w:hanging="425"/>
        <w:rPr>
          <w:rFonts w:cs="Calibri"/>
          <w:sz w:val="24"/>
          <w:szCs w:val="24"/>
        </w:rPr>
      </w:pPr>
      <w:r w:rsidRPr="00F55C5B">
        <w:rPr>
          <w:rFonts w:cs="Calibri"/>
          <w:sz w:val="24"/>
          <w:szCs w:val="24"/>
        </w:rPr>
        <w:t>Delegado de Protección de Datos (DPO).</w:t>
      </w:r>
    </w:p>
    <w:p w14:paraId="46FB57BA" w14:textId="241CA2B5" w:rsidR="00F55C5B" w:rsidRDefault="00F55C5B" w:rsidP="00F55C5B">
      <w:pPr>
        <w:pStyle w:val="Encabezado2"/>
        <w:numPr>
          <w:ilvl w:val="1"/>
          <w:numId w:val="17"/>
        </w:numPr>
        <w:rPr>
          <w:rFonts w:ascii="Calibri" w:hAnsi="Calibri" w:cs="Calibri"/>
        </w:rPr>
      </w:pPr>
      <w:bookmarkStart w:id="20" w:name="_Toc85985308"/>
      <w:r>
        <w:rPr>
          <w:rFonts w:ascii="Calibri" w:hAnsi="Calibri" w:cs="Calibri"/>
        </w:rPr>
        <w:t xml:space="preserve">Unidad de Trabajo 5: </w:t>
      </w:r>
      <w:r w:rsidRPr="00F55C5B">
        <w:rPr>
          <w:rFonts w:ascii="Calibri" w:hAnsi="Calibri" w:cs="Calibri"/>
        </w:rPr>
        <w:t>Normativa vigente de ciberseguridad</w:t>
      </w:r>
      <w:bookmarkEnd w:id="20"/>
    </w:p>
    <w:p w14:paraId="335EC019" w14:textId="680126F0" w:rsidR="00F55C5B" w:rsidRPr="00F55C5B" w:rsidRDefault="00F55C5B" w:rsidP="00F55C5B">
      <w:pPr>
        <w:pStyle w:val="Prrafodelista"/>
        <w:numPr>
          <w:ilvl w:val="0"/>
          <w:numId w:val="41"/>
        </w:numPr>
        <w:rPr>
          <w:rFonts w:cs="Calibri"/>
          <w:color w:val="auto"/>
          <w:sz w:val="24"/>
          <w:szCs w:val="24"/>
        </w:rPr>
      </w:pPr>
      <w:r w:rsidRPr="00F55C5B">
        <w:rPr>
          <w:rFonts w:cs="Calibri"/>
          <w:color w:val="auto"/>
          <w:sz w:val="24"/>
          <w:szCs w:val="24"/>
        </w:rPr>
        <w:t>Normas nacionales e internacionales.</w:t>
      </w:r>
    </w:p>
    <w:p w14:paraId="54FC5865" w14:textId="1A7096EE" w:rsidR="00F55C5B" w:rsidRPr="00F55C5B" w:rsidRDefault="00F55C5B" w:rsidP="00F55C5B">
      <w:pPr>
        <w:pStyle w:val="Prrafodelista"/>
        <w:numPr>
          <w:ilvl w:val="0"/>
          <w:numId w:val="41"/>
        </w:numPr>
        <w:rPr>
          <w:rFonts w:cs="Calibri"/>
          <w:color w:val="auto"/>
          <w:sz w:val="24"/>
          <w:szCs w:val="24"/>
        </w:rPr>
      </w:pPr>
      <w:r w:rsidRPr="00F55C5B">
        <w:rPr>
          <w:rFonts w:cs="Calibri"/>
          <w:color w:val="auto"/>
          <w:sz w:val="24"/>
          <w:szCs w:val="24"/>
        </w:rPr>
        <w:t>Sistema de Gestión de Seguridad de la Información (estándares internacionales) (ISO 27.001).</w:t>
      </w:r>
    </w:p>
    <w:p w14:paraId="7DD16AE2" w14:textId="30140E27" w:rsidR="00F55C5B" w:rsidRDefault="00F55C5B" w:rsidP="00F55C5B">
      <w:pPr>
        <w:pStyle w:val="Prrafodelista"/>
        <w:numPr>
          <w:ilvl w:val="0"/>
          <w:numId w:val="41"/>
        </w:numPr>
        <w:rPr>
          <w:rFonts w:cs="Calibri"/>
          <w:color w:val="auto"/>
          <w:sz w:val="24"/>
          <w:szCs w:val="24"/>
        </w:rPr>
      </w:pPr>
      <w:r w:rsidRPr="00F55C5B">
        <w:rPr>
          <w:rFonts w:cs="Calibri"/>
          <w:color w:val="auto"/>
          <w:sz w:val="24"/>
          <w:szCs w:val="24"/>
        </w:rPr>
        <w:t>Acceso electrónico de los ciudadanos a los Servicios Públicos</w:t>
      </w:r>
    </w:p>
    <w:p w14:paraId="0C6FA8D7" w14:textId="77777777" w:rsidR="00F55C5B" w:rsidRDefault="00F55C5B" w:rsidP="00F55C5B">
      <w:pPr>
        <w:pStyle w:val="Prrafodelista"/>
        <w:numPr>
          <w:ilvl w:val="0"/>
          <w:numId w:val="41"/>
        </w:numPr>
        <w:rPr>
          <w:rFonts w:cs="Calibri"/>
          <w:color w:val="auto"/>
          <w:sz w:val="24"/>
          <w:szCs w:val="24"/>
        </w:rPr>
      </w:pPr>
      <w:r w:rsidRPr="00F55C5B">
        <w:rPr>
          <w:rFonts w:cs="Calibri"/>
          <w:color w:val="auto"/>
          <w:sz w:val="24"/>
          <w:szCs w:val="24"/>
        </w:rPr>
        <w:t>Esquema Nacional de Seguridad (ENS).</w:t>
      </w:r>
    </w:p>
    <w:p w14:paraId="557BDA02" w14:textId="6E0B8986" w:rsidR="00F55C5B" w:rsidRPr="00F55C5B" w:rsidRDefault="00F55C5B" w:rsidP="0015109E">
      <w:pPr>
        <w:pStyle w:val="Prrafodelista"/>
        <w:numPr>
          <w:ilvl w:val="1"/>
          <w:numId w:val="41"/>
        </w:numPr>
        <w:rPr>
          <w:rFonts w:cs="Calibri"/>
          <w:color w:val="auto"/>
          <w:sz w:val="24"/>
          <w:szCs w:val="24"/>
        </w:rPr>
      </w:pPr>
      <w:r w:rsidRPr="00F55C5B">
        <w:rPr>
          <w:rFonts w:cs="Calibri"/>
          <w:color w:val="auto"/>
          <w:sz w:val="24"/>
          <w:szCs w:val="24"/>
        </w:rPr>
        <w:t>Planes de Continuidad de Negocio (estándares internacionales) (ISO 22.301).</w:t>
      </w:r>
    </w:p>
    <w:p w14:paraId="0B675DF7" w14:textId="004D7110" w:rsidR="00F55C5B" w:rsidRPr="00F55C5B" w:rsidRDefault="00F55C5B" w:rsidP="0015109E">
      <w:pPr>
        <w:pStyle w:val="Prrafodelista"/>
        <w:numPr>
          <w:ilvl w:val="1"/>
          <w:numId w:val="41"/>
        </w:numPr>
        <w:rPr>
          <w:rFonts w:cs="Calibri"/>
          <w:color w:val="auto"/>
          <w:sz w:val="24"/>
          <w:szCs w:val="24"/>
        </w:rPr>
      </w:pPr>
      <w:r w:rsidRPr="00F55C5B">
        <w:rPr>
          <w:rFonts w:cs="Calibri"/>
          <w:color w:val="auto"/>
          <w:sz w:val="24"/>
          <w:szCs w:val="24"/>
        </w:rPr>
        <w:lastRenderedPageBreak/>
        <w:t>Directiva NIS.</w:t>
      </w:r>
    </w:p>
    <w:p w14:paraId="44E8DDDA" w14:textId="17D1F25D" w:rsidR="00F55C5B" w:rsidRDefault="00F55C5B" w:rsidP="0015109E">
      <w:pPr>
        <w:pStyle w:val="Prrafodelista"/>
        <w:numPr>
          <w:ilvl w:val="1"/>
          <w:numId w:val="41"/>
        </w:numPr>
        <w:rPr>
          <w:rFonts w:cs="Calibri"/>
          <w:color w:val="auto"/>
          <w:sz w:val="24"/>
          <w:szCs w:val="24"/>
        </w:rPr>
      </w:pPr>
      <w:r w:rsidRPr="00F55C5B">
        <w:rPr>
          <w:rFonts w:cs="Calibri"/>
          <w:color w:val="auto"/>
          <w:sz w:val="24"/>
          <w:szCs w:val="24"/>
        </w:rPr>
        <w:t>Legislación sobre la protección de infraestructuras críticas.</w:t>
      </w:r>
    </w:p>
    <w:p w14:paraId="6C4B9D4B" w14:textId="1D2D8F63" w:rsidR="0015109E" w:rsidRPr="00F55C5B" w:rsidRDefault="0015109E" w:rsidP="0015109E">
      <w:pPr>
        <w:pStyle w:val="Prrafodelista"/>
        <w:numPr>
          <w:ilvl w:val="0"/>
          <w:numId w:val="41"/>
        </w:numPr>
        <w:rPr>
          <w:rFonts w:cs="Calibri"/>
          <w:color w:val="auto"/>
          <w:sz w:val="24"/>
          <w:szCs w:val="24"/>
        </w:rPr>
      </w:pPr>
      <w:r w:rsidRPr="0015109E">
        <w:rPr>
          <w:rFonts w:cs="Calibri"/>
          <w:color w:val="auto"/>
          <w:sz w:val="24"/>
          <w:szCs w:val="24"/>
        </w:rPr>
        <w:t>Ley PIC (Protección de infraestructuras críticas).</w:t>
      </w:r>
    </w:p>
    <w:p w14:paraId="4D4E9ADD" w14:textId="7555C160" w:rsidR="00266FE7" w:rsidRPr="00F55C5B" w:rsidRDefault="00A6794B">
      <w:pPr>
        <w:pStyle w:val="Encabezado1"/>
        <w:numPr>
          <w:ilvl w:val="0"/>
          <w:numId w:val="17"/>
        </w:numPr>
        <w:rPr>
          <w:rFonts w:ascii="Calibri" w:hAnsi="Calibri" w:cs="Calibri"/>
          <w:color w:val="auto"/>
        </w:rPr>
      </w:pPr>
      <w:bookmarkStart w:id="21" w:name="_Toc523819760"/>
      <w:bookmarkStart w:id="22" w:name="_Toc85985309"/>
      <w:r w:rsidRPr="00F55C5B">
        <w:rPr>
          <w:rFonts w:ascii="Calibri" w:hAnsi="Calibri" w:cs="Calibri"/>
          <w:color w:val="auto"/>
        </w:rPr>
        <w:t xml:space="preserve">6. </w:t>
      </w:r>
      <w:r w:rsidR="003A3D42" w:rsidRPr="00F55C5B">
        <w:rPr>
          <w:rFonts w:ascii="Calibri" w:hAnsi="Calibri" w:cs="Calibri"/>
          <w:color w:val="auto"/>
        </w:rPr>
        <w:t xml:space="preserve">Concordancia de las unidades de trabajo con los </w:t>
      </w:r>
      <w:bookmarkEnd w:id="21"/>
      <w:r w:rsidR="003A3D42" w:rsidRPr="00F55C5B">
        <w:rPr>
          <w:rFonts w:ascii="Calibri" w:hAnsi="Calibri" w:cs="Calibri"/>
          <w:color w:val="auto"/>
        </w:rPr>
        <w:t>resultados del aprendizaje</w:t>
      </w:r>
      <w:bookmarkEnd w:id="22"/>
    </w:p>
    <w:p w14:paraId="6D488771"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1280F0E4" w14:textId="77777777" w:rsidR="00266FE7" w:rsidRDefault="00266FE7">
      <w:pPr>
        <w:rPr>
          <w:rFonts w:cs="Calibri"/>
        </w:rPr>
      </w:pPr>
    </w:p>
    <w:tbl>
      <w:tblPr>
        <w:tblW w:w="0" w:type="auto"/>
        <w:tblInd w:w="1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5"/>
        <w:gridCol w:w="852"/>
        <w:gridCol w:w="858"/>
        <w:gridCol w:w="857"/>
        <w:gridCol w:w="857"/>
        <w:gridCol w:w="857"/>
      </w:tblGrid>
      <w:tr w:rsidR="00F55C5B" w:rsidRPr="00F55C5B" w14:paraId="059C4D59" w14:textId="77777777" w:rsidTr="00F55C5B">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A61199" w14:textId="0847D916" w:rsidR="00F55C5B" w:rsidRPr="00F55C5B" w:rsidRDefault="00F55C5B">
            <w:pPr>
              <w:rPr>
                <w:rFonts w:cs="Calibri"/>
                <w:color w:val="auto"/>
              </w:rPr>
            </w:pPr>
            <w:r w:rsidRPr="00F55C5B">
              <w:rPr>
                <w:rFonts w:cs="Calibri"/>
                <w:color w:val="auto"/>
              </w:rPr>
              <w:t>Unidad de Trabajo</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FE1251" w14:textId="77777777" w:rsidR="00F55C5B" w:rsidRPr="00F55C5B" w:rsidRDefault="00F55C5B">
            <w:pPr>
              <w:rPr>
                <w:rFonts w:cs="Calibri"/>
                <w:color w:val="auto"/>
              </w:rPr>
            </w:pPr>
            <w:r w:rsidRPr="00F55C5B">
              <w:rPr>
                <w:rFonts w:cs="Calibri"/>
                <w:color w:val="auto"/>
              </w:rPr>
              <w:t>RE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119175" w14:textId="77777777" w:rsidR="00F55C5B" w:rsidRPr="00F55C5B" w:rsidRDefault="00F55C5B">
            <w:pPr>
              <w:rPr>
                <w:rFonts w:cs="Calibri"/>
                <w:color w:val="auto"/>
              </w:rPr>
            </w:pPr>
            <w:r w:rsidRPr="00F55C5B">
              <w:rPr>
                <w:rFonts w:cs="Calibri"/>
                <w:color w:val="auto"/>
              </w:rPr>
              <w:t>RE.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05FBC9" w14:textId="77777777" w:rsidR="00F55C5B" w:rsidRPr="00F55C5B" w:rsidRDefault="00F55C5B">
            <w:pPr>
              <w:rPr>
                <w:rFonts w:cs="Calibri"/>
                <w:color w:val="auto"/>
              </w:rPr>
            </w:pPr>
            <w:r w:rsidRPr="00F55C5B">
              <w:rPr>
                <w:rFonts w:cs="Calibri"/>
                <w:color w:val="auto"/>
              </w:rPr>
              <w:t>RE.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993665" w14:textId="77777777" w:rsidR="00F55C5B" w:rsidRPr="00F55C5B" w:rsidRDefault="00F55C5B">
            <w:pPr>
              <w:rPr>
                <w:rFonts w:cs="Calibri"/>
                <w:color w:val="auto"/>
              </w:rPr>
            </w:pPr>
            <w:r w:rsidRPr="00F55C5B">
              <w:rPr>
                <w:rFonts w:cs="Calibri"/>
                <w:color w:val="auto"/>
              </w:rPr>
              <w:t>RE. 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C89B95" w14:textId="77777777" w:rsidR="00F55C5B" w:rsidRPr="00F55C5B" w:rsidRDefault="00F55C5B">
            <w:pPr>
              <w:rPr>
                <w:rFonts w:cs="Calibri"/>
                <w:color w:val="auto"/>
              </w:rPr>
            </w:pPr>
            <w:r w:rsidRPr="00F55C5B">
              <w:rPr>
                <w:rFonts w:cs="Calibri"/>
                <w:color w:val="auto"/>
              </w:rPr>
              <w:t>RE. 5</w:t>
            </w:r>
          </w:p>
        </w:tc>
      </w:tr>
      <w:tr w:rsidR="00F55C5B" w:rsidRPr="00F55C5B" w14:paraId="28C40815" w14:textId="77777777" w:rsidTr="00F55C5B">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4FF578" w14:textId="77777777" w:rsidR="00F55C5B" w:rsidRPr="00F55C5B" w:rsidRDefault="00F55C5B">
            <w:pPr>
              <w:rPr>
                <w:rFonts w:cs="Calibri"/>
                <w:color w:val="auto"/>
              </w:rPr>
            </w:pPr>
            <w:r w:rsidRPr="00F55C5B">
              <w:rPr>
                <w:rFonts w:cs="Calibri"/>
                <w:color w:val="auto"/>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88E7E5" w14:textId="48A95B35" w:rsidR="00F55C5B" w:rsidRPr="00F55C5B" w:rsidRDefault="00F55C5B">
            <w:pPr>
              <w:rPr>
                <w:rFonts w:cs="Calibri"/>
                <w:color w:val="auto"/>
              </w:rPr>
            </w:pPr>
            <w:r>
              <w:rPr>
                <w:rFonts w:cs="Calibri"/>
                <w:color w:val="auto"/>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34F3DD"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7C3D8D"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522302"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160D4D" w14:textId="77777777" w:rsidR="00F55C5B" w:rsidRPr="00F55C5B" w:rsidRDefault="00F55C5B">
            <w:pPr>
              <w:rPr>
                <w:rFonts w:cs="Calibri"/>
                <w:color w:val="auto"/>
              </w:rPr>
            </w:pPr>
          </w:p>
        </w:tc>
      </w:tr>
      <w:tr w:rsidR="00F55C5B" w:rsidRPr="00F55C5B" w14:paraId="2DD2158B" w14:textId="77777777" w:rsidTr="00F55C5B">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76CC0C" w14:textId="77777777" w:rsidR="00F55C5B" w:rsidRPr="00F55C5B" w:rsidRDefault="00F55C5B">
            <w:pPr>
              <w:rPr>
                <w:rFonts w:cs="Calibri"/>
                <w:color w:val="auto"/>
              </w:rPr>
            </w:pPr>
            <w:r w:rsidRPr="00F55C5B">
              <w:rPr>
                <w:rFonts w:cs="Calibri"/>
                <w:color w:val="auto"/>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7EA798" w14:textId="77777777" w:rsidR="00F55C5B" w:rsidRPr="00F55C5B" w:rsidRDefault="00F55C5B">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F07E1C" w14:textId="241CCD5B" w:rsidR="00F55C5B" w:rsidRPr="00F55C5B" w:rsidRDefault="00F55C5B">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22D6CE"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97867C"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0F2162" w14:textId="77777777" w:rsidR="00F55C5B" w:rsidRPr="00F55C5B" w:rsidRDefault="00F55C5B">
            <w:pPr>
              <w:rPr>
                <w:rFonts w:cs="Calibri"/>
                <w:color w:val="auto"/>
              </w:rPr>
            </w:pPr>
          </w:p>
        </w:tc>
      </w:tr>
      <w:tr w:rsidR="00F55C5B" w:rsidRPr="00F55C5B" w14:paraId="50B72F57" w14:textId="77777777" w:rsidTr="00F55C5B">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9153AE" w14:textId="77777777" w:rsidR="00F55C5B" w:rsidRPr="00F55C5B" w:rsidRDefault="00F55C5B">
            <w:pPr>
              <w:rPr>
                <w:rFonts w:cs="Calibri"/>
                <w:color w:val="auto"/>
              </w:rPr>
            </w:pPr>
            <w:r w:rsidRPr="00F55C5B">
              <w:rPr>
                <w:rFonts w:cs="Calibri"/>
                <w:color w:val="auto"/>
              </w:rPr>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442BEA" w14:textId="77777777" w:rsidR="00F55C5B" w:rsidRPr="00F55C5B" w:rsidRDefault="00F55C5B">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558F3F"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651231" w14:textId="7FFEF25F" w:rsidR="00F55C5B" w:rsidRPr="00F55C5B" w:rsidRDefault="00F55C5B">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77C561"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DC0370" w14:textId="77777777" w:rsidR="00F55C5B" w:rsidRPr="00F55C5B" w:rsidRDefault="00F55C5B">
            <w:pPr>
              <w:rPr>
                <w:rFonts w:cs="Calibri"/>
                <w:color w:val="auto"/>
              </w:rPr>
            </w:pPr>
          </w:p>
        </w:tc>
      </w:tr>
      <w:tr w:rsidR="00F55C5B" w:rsidRPr="00F55C5B" w14:paraId="3DB90134" w14:textId="77777777" w:rsidTr="00F55C5B">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9FFDDD" w14:textId="77777777" w:rsidR="00F55C5B" w:rsidRPr="00F55C5B" w:rsidRDefault="00F55C5B">
            <w:pPr>
              <w:rPr>
                <w:rFonts w:cs="Calibri"/>
                <w:color w:val="auto"/>
              </w:rPr>
            </w:pPr>
            <w:r w:rsidRPr="00F55C5B">
              <w:rPr>
                <w:rFonts w:cs="Calibri"/>
                <w:color w:val="auto"/>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DAD848" w14:textId="77777777" w:rsidR="00F55C5B" w:rsidRPr="00F55C5B" w:rsidRDefault="00F55C5B">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A8298F"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4F1FE7"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87A94C" w14:textId="72A5304D" w:rsidR="00F55C5B" w:rsidRPr="00F55C5B" w:rsidRDefault="00F55C5B">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76B449" w14:textId="77777777" w:rsidR="00F55C5B" w:rsidRPr="00F55C5B" w:rsidRDefault="00F55C5B">
            <w:pPr>
              <w:rPr>
                <w:rFonts w:cs="Calibri"/>
                <w:color w:val="auto"/>
              </w:rPr>
            </w:pPr>
          </w:p>
        </w:tc>
      </w:tr>
      <w:tr w:rsidR="00F55C5B" w:rsidRPr="00F55C5B" w14:paraId="35EB8885" w14:textId="77777777" w:rsidTr="00F55C5B">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6FFA3C" w14:textId="77777777" w:rsidR="00F55C5B" w:rsidRPr="00F55C5B" w:rsidRDefault="00F55C5B">
            <w:pPr>
              <w:rPr>
                <w:rFonts w:cs="Calibri"/>
                <w:color w:val="auto"/>
              </w:rPr>
            </w:pPr>
            <w:r w:rsidRPr="00F55C5B">
              <w:rPr>
                <w:rFonts w:cs="Calibri"/>
                <w:color w:val="auto"/>
              </w:rPr>
              <w:t>U.T. 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DFC18A" w14:textId="77777777" w:rsidR="00F55C5B" w:rsidRPr="00F55C5B" w:rsidRDefault="00F55C5B">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109AC8"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0EC7B8"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10A83F" w14:textId="77777777" w:rsidR="00F55C5B" w:rsidRPr="00F55C5B" w:rsidRDefault="00F55C5B">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1360E4" w14:textId="463AFBAC" w:rsidR="00F55C5B" w:rsidRPr="00F55C5B" w:rsidRDefault="00F55C5B">
            <w:pPr>
              <w:rPr>
                <w:rFonts w:cs="Calibri"/>
                <w:color w:val="auto"/>
              </w:rPr>
            </w:pPr>
            <w:r>
              <w:rPr>
                <w:rFonts w:cs="Calibri"/>
                <w:color w:val="auto"/>
              </w:rPr>
              <w:t>X</w:t>
            </w:r>
          </w:p>
        </w:tc>
      </w:tr>
    </w:tbl>
    <w:p w14:paraId="2D2C417F" w14:textId="77777777" w:rsidR="00266FE7" w:rsidRDefault="00266FE7">
      <w:pPr>
        <w:rPr>
          <w:rFonts w:cs="Calibri"/>
        </w:rPr>
      </w:pPr>
    </w:p>
    <w:p w14:paraId="15D9685A" w14:textId="77777777" w:rsidR="00266FE7" w:rsidRDefault="00A6794B">
      <w:pPr>
        <w:pStyle w:val="Encabezado1"/>
        <w:numPr>
          <w:ilvl w:val="0"/>
          <w:numId w:val="17"/>
        </w:numPr>
        <w:rPr>
          <w:rFonts w:ascii="Calibri" w:hAnsi="Calibri" w:cs="Calibri"/>
        </w:rPr>
      </w:pPr>
      <w:bookmarkStart w:id="23" w:name="_Toc523819761"/>
      <w:bookmarkStart w:id="24" w:name="_Toc85985310"/>
      <w:bookmarkEnd w:id="23"/>
      <w:r>
        <w:rPr>
          <w:rFonts w:ascii="Calibri" w:hAnsi="Calibri" w:cs="Calibri"/>
        </w:rPr>
        <w:t xml:space="preserve">7. </w:t>
      </w:r>
      <w:r w:rsidR="003A3D42">
        <w:rPr>
          <w:rFonts w:ascii="Calibri" w:hAnsi="Calibri" w:cs="Calibri"/>
        </w:rPr>
        <w:t>Temporalización</w:t>
      </w:r>
      <w:bookmarkEnd w:id="24"/>
    </w:p>
    <w:p w14:paraId="5084F58C" w14:textId="7B4F4F7F" w:rsidR="00266FE7" w:rsidRDefault="003A3D42">
      <w:pPr>
        <w:ind w:firstLine="708"/>
      </w:pPr>
      <w:r>
        <w:t>A continuación</w:t>
      </w:r>
      <w:r w:rsidR="001A4D1F">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17CCE62F" w14:textId="4CF7768E" w:rsidR="00266FE7" w:rsidRDefault="00266FE7">
      <w:pPr>
        <w:ind w:firstLine="432"/>
        <w:rPr>
          <w:rFonts w:cs="Calibri"/>
        </w:rPr>
      </w:pPr>
    </w:p>
    <w:p w14:paraId="4C8C05A5" w14:textId="77777777" w:rsidR="001A4D1F" w:rsidRDefault="001A4D1F">
      <w:pPr>
        <w:ind w:firstLine="432"/>
        <w:rPr>
          <w:rFonts w:cs="Calibri"/>
        </w:rPr>
      </w:pPr>
    </w:p>
    <w:p w14:paraId="2AA76940" w14:textId="77777777"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3830"/>
        <w:gridCol w:w="1275"/>
        <w:gridCol w:w="1503"/>
      </w:tblGrid>
      <w:tr w:rsidR="001A4D1F" w:rsidRPr="001A4D1F" w14:paraId="3D78BF23" w14:textId="77777777" w:rsidTr="001A4D1F">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37D7D5C" w14:textId="0725C31D" w:rsidR="00266FE7" w:rsidRPr="001A4D1F" w:rsidRDefault="003A3D42">
            <w:pPr>
              <w:jc w:val="center"/>
              <w:rPr>
                <w:rFonts w:cs="Calibri"/>
                <w:b/>
                <w:color w:val="auto"/>
              </w:rPr>
            </w:pPr>
            <w:r w:rsidRPr="001A4D1F">
              <w:rPr>
                <w:rFonts w:cs="Calibri"/>
                <w:b/>
                <w:color w:val="auto"/>
              </w:rPr>
              <w:lastRenderedPageBreak/>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03F2CB5" w14:textId="5D140284" w:rsidR="00266FE7" w:rsidRPr="001A4D1F" w:rsidRDefault="001A4D1F">
            <w:pPr>
              <w:jc w:val="center"/>
              <w:rPr>
                <w:rFonts w:cs="Calibri"/>
                <w:b/>
                <w:color w:val="auto"/>
              </w:rPr>
            </w:pPr>
            <w:r w:rsidRPr="001A4D1F">
              <w:rPr>
                <w:rFonts w:cs="Calibri"/>
                <w:b/>
                <w:color w:val="auto"/>
              </w:rPr>
              <w:t>Trimestre</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2A2E005" w14:textId="3B430F0D" w:rsidR="00266FE7" w:rsidRPr="001A4D1F" w:rsidRDefault="001A4D1F">
            <w:pPr>
              <w:jc w:val="center"/>
              <w:rPr>
                <w:rFonts w:cs="Calibri"/>
                <w:b/>
                <w:color w:val="auto"/>
              </w:rPr>
            </w:pPr>
            <w:r w:rsidRPr="001A4D1F">
              <w:rPr>
                <w:rFonts w:cs="Calibri"/>
                <w:b/>
                <w:color w:val="auto"/>
              </w:rPr>
              <w:t>Duración</w:t>
            </w:r>
          </w:p>
        </w:tc>
      </w:tr>
      <w:tr w:rsidR="001A4D1F" w:rsidRPr="001A4D1F" w14:paraId="0A6C85DC" w14:textId="77777777" w:rsidTr="001A4D1F">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C4978B5" w14:textId="63B17378" w:rsidR="00266FE7" w:rsidRPr="001A4D1F" w:rsidRDefault="001A4D1F">
            <w:pPr>
              <w:rPr>
                <w:rFonts w:cs="Calibri"/>
                <w:color w:val="auto"/>
              </w:rPr>
            </w:pPr>
            <w:r>
              <w:rPr>
                <w:rFonts w:cs="Calibri"/>
                <w:color w:val="auto"/>
              </w:rPr>
              <w:t>1</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9A8A42E" w14:textId="111D8BE2" w:rsidR="00266FE7" w:rsidRPr="001A4D1F" w:rsidRDefault="001A4D1F">
            <w:pPr>
              <w:rPr>
                <w:rFonts w:cs="Calibri"/>
                <w:bCs/>
                <w:color w:val="auto"/>
              </w:rPr>
            </w:pPr>
            <w:r w:rsidRPr="001A4D1F">
              <w:rPr>
                <w:rFonts w:cs="Calibri"/>
                <w:bCs/>
                <w:color w:val="auto"/>
              </w:rPr>
              <w:t>Cumplimiento normativo, funciones y responsabilidades.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5AF25D2" w14:textId="3E4A4699" w:rsidR="00266FE7" w:rsidRPr="001A4D1F" w:rsidRDefault="001A4D1F">
            <w:pPr>
              <w:rPr>
                <w:rFonts w:cs="Calibri"/>
                <w:color w:val="auto"/>
              </w:rPr>
            </w:pPr>
            <w:r>
              <w:rPr>
                <w:rFonts w:cs="Calibri"/>
                <w:color w:val="auto"/>
              </w:rPr>
              <w:t>1</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B4AAA1A" w14:textId="428336C5" w:rsidR="00266FE7" w:rsidRPr="001A4D1F" w:rsidRDefault="001A4D1F">
            <w:pPr>
              <w:rPr>
                <w:rFonts w:cs="Calibri"/>
                <w:color w:val="auto"/>
              </w:rPr>
            </w:pPr>
            <w:r>
              <w:rPr>
                <w:rFonts w:cs="Calibri"/>
                <w:color w:val="auto"/>
              </w:rPr>
              <w:t>6</w:t>
            </w:r>
          </w:p>
        </w:tc>
      </w:tr>
      <w:tr w:rsidR="001A4D1F" w:rsidRPr="001A4D1F" w14:paraId="5DE51A0C" w14:textId="77777777" w:rsidTr="001A4D1F">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057F74F" w14:textId="29A7A38D" w:rsidR="00266FE7" w:rsidRPr="001A4D1F" w:rsidRDefault="001A4D1F">
            <w:pPr>
              <w:rPr>
                <w:rFonts w:cs="Calibri"/>
                <w:color w:val="auto"/>
              </w:rPr>
            </w:pPr>
            <w:r>
              <w:rPr>
                <w:rFonts w:cs="Calibri"/>
                <w:color w:val="auto"/>
              </w:rPr>
              <w:t>2</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9B72F85" w14:textId="1DCD8D78" w:rsidR="00266FE7" w:rsidRPr="001A4D1F" w:rsidRDefault="001A4D1F">
            <w:pPr>
              <w:rPr>
                <w:rFonts w:cs="Calibri"/>
                <w:bCs/>
                <w:color w:val="auto"/>
              </w:rPr>
            </w:pPr>
            <w:r w:rsidRPr="001A4D1F">
              <w:rPr>
                <w:rFonts w:cs="Calibri"/>
                <w:bCs/>
                <w:color w:val="auto"/>
              </w:rPr>
              <w:t>Diseño de sistemas de cumplimiento normativo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3A6E666" w14:textId="0E271770" w:rsidR="00266FE7" w:rsidRPr="001A4D1F" w:rsidRDefault="001A4D1F">
            <w:pPr>
              <w:rPr>
                <w:rFonts w:cs="Calibri"/>
                <w:bCs/>
                <w:color w:val="auto"/>
              </w:rPr>
            </w:pPr>
            <w:r>
              <w:rPr>
                <w:rFonts w:cs="Calibri"/>
                <w:bCs/>
                <w:color w:val="auto"/>
              </w:rPr>
              <w:t>1-2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4E19A32" w14:textId="3ED8FF94" w:rsidR="00266FE7" w:rsidRPr="001A4D1F" w:rsidRDefault="001A4D1F">
            <w:pPr>
              <w:rPr>
                <w:rFonts w:cs="Calibri"/>
                <w:color w:val="auto"/>
              </w:rPr>
            </w:pPr>
            <w:r>
              <w:rPr>
                <w:rFonts w:cs="Calibri"/>
                <w:color w:val="auto"/>
              </w:rPr>
              <w:t>6</w:t>
            </w:r>
          </w:p>
        </w:tc>
      </w:tr>
      <w:tr w:rsidR="001A4D1F" w:rsidRPr="001A4D1F" w14:paraId="3B00EFCF" w14:textId="77777777" w:rsidTr="001A4D1F">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9252CCE" w14:textId="1F3A33B6" w:rsidR="00266FE7" w:rsidRPr="001A4D1F" w:rsidRDefault="001A4D1F">
            <w:pPr>
              <w:rPr>
                <w:rFonts w:cs="Calibri"/>
                <w:color w:val="auto"/>
              </w:rPr>
            </w:pPr>
            <w:r>
              <w:rPr>
                <w:rFonts w:cs="Calibri"/>
                <w:color w:val="auto"/>
              </w:rPr>
              <w:t>3</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234AAA2" w14:textId="00701CC1" w:rsidR="00266FE7" w:rsidRPr="001A4D1F" w:rsidRDefault="001A4D1F">
            <w:pPr>
              <w:rPr>
                <w:rFonts w:cs="Calibri"/>
                <w:bCs/>
                <w:color w:val="auto"/>
              </w:rPr>
            </w:pPr>
            <w:r w:rsidRPr="001A4D1F">
              <w:rPr>
                <w:rFonts w:cs="Calibri"/>
                <w:bCs/>
                <w:color w:val="auto"/>
              </w:rPr>
              <w:t>Responsabilidad Penal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982F3DA" w14:textId="0CBADEBC" w:rsidR="00266FE7" w:rsidRPr="001A4D1F" w:rsidRDefault="001A4D1F">
            <w:pPr>
              <w:rPr>
                <w:rFonts w:cs="Calibri"/>
                <w:bCs/>
                <w:color w:val="auto"/>
              </w:rPr>
            </w:pPr>
            <w:r>
              <w:rPr>
                <w:rFonts w:cs="Calibri"/>
                <w:bCs/>
                <w:color w:val="auto"/>
              </w:rPr>
              <w:t>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FD1B45B" w14:textId="25D1ACB4" w:rsidR="00266FE7" w:rsidRPr="001A4D1F" w:rsidRDefault="001A4D1F">
            <w:pPr>
              <w:rPr>
                <w:rFonts w:cs="Calibri"/>
                <w:color w:val="auto"/>
              </w:rPr>
            </w:pPr>
            <w:r>
              <w:rPr>
                <w:rFonts w:cs="Calibri"/>
                <w:color w:val="auto"/>
              </w:rPr>
              <w:t>6</w:t>
            </w:r>
          </w:p>
        </w:tc>
      </w:tr>
      <w:tr w:rsidR="001A4D1F" w:rsidRPr="001A4D1F" w14:paraId="2C271451" w14:textId="77777777" w:rsidTr="001A4D1F">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DFCAF7E" w14:textId="16DE9EA4" w:rsidR="00266FE7" w:rsidRPr="001A4D1F" w:rsidRDefault="001A4D1F">
            <w:pPr>
              <w:rPr>
                <w:rFonts w:cs="Calibri"/>
                <w:color w:val="auto"/>
              </w:rPr>
            </w:pPr>
            <w:r>
              <w:rPr>
                <w:rFonts w:cs="Calibri"/>
                <w:color w:val="auto"/>
              </w:rPr>
              <w:t>4</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1E53FB3" w14:textId="4212B9B2" w:rsidR="00266FE7" w:rsidRPr="001A4D1F" w:rsidRDefault="001A4D1F">
            <w:pPr>
              <w:rPr>
                <w:rFonts w:cs="Calibri"/>
                <w:bCs/>
                <w:color w:val="auto"/>
              </w:rPr>
            </w:pPr>
            <w:r w:rsidRPr="001A4D1F">
              <w:rPr>
                <w:rFonts w:cs="Calibri"/>
                <w:bCs/>
              </w:rPr>
              <w:t>Protección de datos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2C9A871" w14:textId="31C93838" w:rsidR="00266FE7" w:rsidRPr="001A4D1F" w:rsidRDefault="001A4D1F">
            <w:pPr>
              <w:rPr>
                <w:rFonts w:cs="Calibri"/>
                <w:bCs/>
                <w:color w:val="auto"/>
              </w:rPr>
            </w:pPr>
            <w:r>
              <w:rPr>
                <w:rFonts w:cs="Calibri"/>
                <w:bCs/>
                <w:color w:val="auto"/>
              </w:rPr>
              <w:t>2-3</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D4FDEE6" w14:textId="77DB4A5B" w:rsidR="00266FE7" w:rsidRPr="001A4D1F" w:rsidRDefault="001A4D1F">
            <w:pPr>
              <w:rPr>
                <w:rFonts w:cs="Calibri"/>
                <w:color w:val="auto"/>
              </w:rPr>
            </w:pPr>
            <w:r>
              <w:rPr>
                <w:rFonts w:cs="Calibri"/>
                <w:color w:val="auto"/>
              </w:rPr>
              <w:t>6</w:t>
            </w:r>
          </w:p>
        </w:tc>
      </w:tr>
      <w:tr w:rsidR="001A4D1F" w:rsidRPr="001A4D1F" w14:paraId="5794E2C3" w14:textId="77777777" w:rsidTr="001A4D1F">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2433D84" w14:textId="7578C507" w:rsidR="00266FE7" w:rsidRPr="001A4D1F" w:rsidRDefault="001A4D1F">
            <w:pPr>
              <w:rPr>
                <w:rFonts w:cs="Calibri"/>
                <w:color w:val="auto"/>
              </w:rPr>
            </w:pPr>
            <w:r>
              <w:rPr>
                <w:rFonts w:cs="Calibri"/>
                <w:color w:val="auto"/>
              </w:rPr>
              <w:t>5</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89BE5D8" w14:textId="4BAE841D" w:rsidR="00266FE7" w:rsidRPr="001A4D1F" w:rsidRDefault="001A4D1F">
            <w:pPr>
              <w:rPr>
                <w:rFonts w:cs="Calibri"/>
                <w:b/>
                <w:color w:val="auto"/>
              </w:rPr>
            </w:pPr>
            <w:r w:rsidRPr="00F55C5B">
              <w:rPr>
                <w:rFonts w:cs="Calibri"/>
              </w:rPr>
              <w:t>Normativa vigente de ciberseguridad</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FCD50BC" w14:textId="0F7E9B5B" w:rsidR="00266FE7" w:rsidRPr="001A4D1F" w:rsidRDefault="001A4D1F">
            <w:pPr>
              <w:rPr>
                <w:rFonts w:cs="Calibri"/>
                <w:bCs/>
                <w:color w:val="auto"/>
              </w:rPr>
            </w:pPr>
            <w:r>
              <w:rPr>
                <w:rFonts w:cs="Calibri"/>
                <w:bCs/>
                <w:color w:val="auto"/>
              </w:rPr>
              <w:t>3</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29EF7CA" w14:textId="32C08483" w:rsidR="00266FE7" w:rsidRPr="001A4D1F" w:rsidRDefault="001A4D1F">
            <w:pPr>
              <w:rPr>
                <w:rFonts w:cs="Calibri"/>
                <w:color w:val="auto"/>
              </w:rPr>
            </w:pPr>
            <w:r>
              <w:rPr>
                <w:rFonts w:cs="Calibri"/>
                <w:color w:val="auto"/>
              </w:rPr>
              <w:t>6</w:t>
            </w:r>
          </w:p>
        </w:tc>
      </w:tr>
      <w:tr w:rsidR="001A4D1F" w:rsidRPr="001A4D1F" w14:paraId="0036AC11" w14:textId="77777777" w:rsidTr="007B2F26">
        <w:trPr>
          <w:cantSplit/>
        </w:trPr>
        <w:tc>
          <w:tcPr>
            <w:tcW w:w="5528" w:type="dxa"/>
            <w:gridSpan w:val="3"/>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3558129" w14:textId="70EA5EEE" w:rsidR="001A4D1F" w:rsidRPr="001A4D1F" w:rsidRDefault="001A4D1F" w:rsidP="001A4D1F">
            <w:pPr>
              <w:jc w:val="right"/>
              <w:rPr>
                <w:rFonts w:cs="Calibri"/>
                <w:bCs/>
                <w:color w:val="auto"/>
              </w:rPr>
            </w:pPr>
            <w:r w:rsidRPr="001A4D1F">
              <w:rPr>
                <w:rFonts w:cs="Calibri"/>
                <w:color w:val="auto"/>
              </w:rPr>
              <w:t>Duración total:</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248DC42" w14:textId="6EC7B1C8" w:rsidR="001A4D1F" w:rsidRPr="001A4D1F" w:rsidRDefault="001A4D1F">
            <w:pPr>
              <w:rPr>
                <w:rFonts w:cs="Calibri"/>
                <w:color w:val="auto"/>
              </w:rPr>
            </w:pPr>
            <w:r>
              <w:rPr>
                <w:rFonts w:cs="Calibri"/>
                <w:color w:val="auto"/>
              </w:rPr>
              <w:t>30</w:t>
            </w:r>
          </w:p>
        </w:tc>
      </w:tr>
    </w:tbl>
    <w:p w14:paraId="4C73C4B8"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104E97B2" w14:textId="77777777" w:rsidR="00266FE7" w:rsidRDefault="00A6794B">
      <w:pPr>
        <w:pStyle w:val="Encabezado1"/>
        <w:numPr>
          <w:ilvl w:val="0"/>
          <w:numId w:val="17"/>
        </w:numPr>
        <w:rPr>
          <w:rFonts w:ascii="Calibri" w:hAnsi="Calibri" w:cs="Calibri"/>
        </w:rPr>
      </w:pPr>
      <w:bookmarkStart w:id="25" w:name="_Toc523819762"/>
      <w:bookmarkStart w:id="26" w:name="_Toc85985311"/>
      <w:bookmarkEnd w:id="25"/>
      <w:r>
        <w:rPr>
          <w:rFonts w:ascii="Calibri" w:hAnsi="Calibri" w:cs="Calibri"/>
        </w:rPr>
        <w:t xml:space="preserve">8. </w:t>
      </w:r>
      <w:r w:rsidR="003A3D42">
        <w:rPr>
          <w:rFonts w:ascii="Calibri" w:hAnsi="Calibri" w:cs="Calibri"/>
        </w:rPr>
        <w:t>Metodología</w:t>
      </w:r>
      <w:bookmarkEnd w:id="26"/>
    </w:p>
    <w:p w14:paraId="321E4927"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4EE92D91" w14:textId="77777777" w:rsidR="00266FE7" w:rsidRDefault="00266FE7">
      <w:pPr>
        <w:ind w:firstLine="432"/>
        <w:rPr>
          <w:rFonts w:cs="Calibri"/>
        </w:rPr>
      </w:pPr>
    </w:p>
    <w:p w14:paraId="6285E9B1"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46631938" w14:textId="77777777" w:rsidR="00266FE7" w:rsidRDefault="00266FE7">
      <w:pPr>
        <w:ind w:firstLine="432"/>
      </w:pPr>
    </w:p>
    <w:p w14:paraId="62CB6517" w14:textId="77777777"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14:paraId="2FF204D7" w14:textId="77777777" w:rsidR="00266FE7" w:rsidRDefault="003A3D42">
      <w:pPr>
        <w:ind w:firstLine="708"/>
        <w:rPr>
          <w:rFonts w:cs="Calibri"/>
        </w:rPr>
      </w:pPr>
      <w:r>
        <w:rPr>
          <w:rFonts w:cs="Calibri"/>
        </w:rPr>
        <w:t>Los medios que se implantarán en la medida de lo posible para conseguir estos fines son:</w:t>
      </w:r>
    </w:p>
    <w:p w14:paraId="72B06BA4" w14:textId="77777777" w:rsidR="00266FE7" w:rsidRDefault="003A3D42">
      <w:pPr>
        <w:numPr>
          <w:ilvl w:val="0"/>
          <w:numId w:val="11"/>
        </w:numPr>
        <w:ind w:left="1068"/>
        <w:rPr>
          <w:rFonts w:cs="Calibri"/>
        </w:rPr>
      </w:pPr>
      <w:r>
        <w:rPr>
          <w:rFonts w:cs="Calibri"/>
        </w:rPr>
        <w:lastRenderedPageBreak/>
        <w:t>Estructuración de la clase de la forma más óptima posible para aprovechar el espacio según el número de alumnos en el aula.</w:t>
      </w:r>
    </w:p>
    <w:p w14:paraId="751E73FA" w14:textId="77777777" w:rsidR="00266FE7" w:rsidRDefault="00266FE7">
      <w:pPr>
        <w:ind w:left="1068"/>
        <w:rPr>
          <w:rFonts w:cs="Calibri"/>
        </w:rPr>
      </w:pPr>
    </w:p>
    <w:p w14:paraId="2C543256" w14:textId="77777777" w:rsidR="00266FE7" w:rsidRDefault="003A3D42">
      <w:pPr>
        <w:numPr>
          <w:ilvl w:val="0"/>
          <w:numId w:val="11"/>
        </w:numPr>
        <w:ind w:left="1068"/>
        <w:rPr>
          <w:rFonts w:cs="Calibri"/>
        </w:rPr>
      </w:pPr>
      <w:r>
        <w:rPr>
          <w:rFonts w:cs="Calibri"/>
        </w:rPr>
        <w:t xml:space="preserve">Utilización del proyector para realizar las explicaciones prácticas de software. </w:t>
      </w:r>
    </w:p>
    <w:p w14:paraId="351BD21A" w14:textId="77777777" w:rsidR="00266FE7" w:rsidRDefault="00266FE7">
      <w:pPr>
        <w:pStyle w:val="Prrafodelista"/>
        <w:rPr>
          <w:rFonts w:cs="Calibri"/>
        </w:rPr>
      </w:pPr>
    </w:p>
    <w:p w14:paraId="07580684" w14:textId="77777777" w:rsidR="00266FE7" w:rsidRDefault="003A3D42">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14:paraId="56FEABFA" w14:textId="77777777" w:rsidR="00266FE7" w:rsidRDefault="00266FE7">
      <w:pPr>
        <w:ind w:left="1068"/>
        <w:rPr>
          <w:rFonts w:cs="Calibri"/>
        </w:rPr>
      </w:pPr>
    </w:p>
    <w:p w14:paraId="03186E3D" w14:textId="77777777" w:rsidR="00266FE7" w:rsidRDefault="003A3D42">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14:paraId="5B49DA86" w14:textId="77777777" w:rsidR="00266FE7" w:rsidRDefault="00266FE7">
      <w:pPr>
        <w:ind w:firstLine="708"/>
        <w:rPr>
          <w:rFonts w:cs="Calibri"/>
        </w:rPr>
      </w:pPr>
    </w:p>
    <w:p w14:paraId="3B5121A5" w14:textId="77777777" w:rsidR="00266FE7" w:rsidRDefault="003A3D42">
      <w:pPr>
        <w:numPr>
          <w:ilvl w:val="0"/>
          <w:numId w:val="11"/>
        </w:numPr>
        <w:ind w:left="1068"/>
        <w:rPr>
          <w:rFonts w:cs="Calibri"/>
        </w:rPr>
      </w:pPr>
      <w:r>
        <w:rPr>
          <w:rFonts w:cs="Calibri"/>
        </w:rPr>
        <w:t>Agrupaciones de alumnos para realizar proyectos o ejercicios conjuntos.</w:t>
      </w:r>
    </w:p>
    <w:p w14:paraId="3284950D" w14:textId="77777777"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14:paraId="2356F2F5" w14:textId="77777777" w:rsidR="00266FE7" w:rsidRDefault="003A3D42">
      <w:pPr>
        <w:numPr>
          <w:ilvl w:val="0"/>
          <w:numId w:val="11"/>
        </w:numPr>
        <w:ind w:left="1068"/>
        <w:rPr>
          <w:rFonts w:cs="Calibri"/>
        </w:rPr>
      </w:pPr>
      <w:r>
        <w:rPr>
          <w:rFonts w:cs="Calibri"/>
        </w:rPr>
        <w:t xml:space="preserve">Por otra </w:t>
      </w:r>
      <w:proofErr w:type="gramStart"/>
      <w:r>
        <w:rPr>
          <w:rFonts w:cs="Calibri"/>
        </w:rPr>
        <w:t>parte</w:t>
      </w:r>
      <w:proofErr w:type="gramEnd"/>
      <w:r>
        <w:rPr>
          <w:rFonts w:cs="Calibri"/>
        </w:rPr>
        <w:t xml:space="preserve"> se plantea la necesidad de motivar e incentivar el interés del alumno por los temas referenciados en clase, esto se concreta en los puntos siguientes:</w:t>
      </w:r>
    </w:p>
    <w:p w14:paraId="59B375AC" w14:textId="77777777" w:rsidR="00266FE7" w:rsidRDefault="003A3D42">
      <w:pPr>
        <w:numPr>
          <w:ilvl w:val="0"/>
          <w:numId w:val="11"/>
        </w:numPr>
        <w:rPr>
          <w:rFonts w:cs="Calibri"/>
        </w:rPr>
      </w:pPr>
      <w:r>
        <w:rPr>
          <w:rFonts w:cs="Calibri"/>
        </w:rPr>
        <w:t>Acercamiento de los temas didácticos al mundo real, aportando publicaciones y documentación de productos lo más conocidos y asequibles posible.</w:t>
      </w:r>
    </w:p>
    <w:p w14:paraId="54B62B10" w14:textId="77777777" w:rsidR="00266FE7" w:rsidRDefault="003A3D42">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14:paraId="6B9EEE02" w14:textId="77777777" w:rsidR="00266FE7" w:rsidRDefault="003A3D42">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4B1DC3D4" w14:textId="77777777" w:rsidR="00266FE7" w:rsidRDefault="003A3D42">
      <w:pPr>
        <w:numPr>
          <w:ilvl w:val="0"/>
          <w:numId w:val="11"/>
        </w:numPr>
        <w:rPr>
          <w:rFonts w:cs="Calibri"/>
          <w:color w:val="000000"/>
        </w:rPr>
      </w:pPr>
      <w:r>
        <w:rPr>
          <w:rFonts w:cs="Calibri"/>
          <w:color w:val="000000"/>
        </w:rPr>
        <w:lastRenderedPageBreak/>
        <w:t>Se utilizará en la medida de lo posible la plataforma Moodle proporcionada por la Junta de comunidades, integrado en Educamos CLM, para proporcionar a los alumnos materiales de consulta, así como ejercicios y tareas.</w:t>
      </w:r>
    </w:p>
    <w:p w14:paraId="4FEE74A8"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686DD8C6" w14:textId="77777777" w:rsidR="001A4D1F" w:rsidRPr="00FF18E3" w:rsidRDefault="001A4D1F" w:rsidP="001A4D1F">
      <w:pPr>
        <w:ind w:firstLine="709"/>
      </w:pPr>
      <w:r w:rsidRPr="00FF18E3">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Pr="00FF18E3">
        <w:t>Teams</w:t>
      </w:r>
      <w:proofErr w:type="spellEnd"/>
      <w:r w:rsidRPr="00FF18E3">
        <w:t xml:space="preserve">,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14:paraId="1322F291" w14:textId="77777777" w:rsidR="00266FE7" w:rsidRPr="001A4D1F" w:rsidRDefault="003A3D42">
      <w:pPr>
        <w:pStyle w:val="Prrafodelista"/>
        <w:ind w:left="0"/>
        <w:rPr>
          <w:rFonts w:cs="Calibri"/>
          <w:b/>
          <w:bCs/>
          <w:sz w:val="24"/>
          <w:szCs w:val="24"/>
        </w:rPr>
      </w:pPr>
      <w:r w:rsidRPr="001A4D1F">
        <w:rPr>
          <w:rFonts w:cs="Calibri"/>
          <w:b/>
          <w:bCs/>
          <w:sz w:val="24"/>
          <w:szCs w:val="24"/>
        </w:rPr>
        <w:t xml:space="preserve">Metodología según escenario 3 </w:t>
      </w:r>
      <w:proofErr w:type="gramStart"/>
      <w:r w:rsidRPr="001A4D1F">
        <w:rPr>
          <w:rFonts w:cs="Calibri"/>
          <w:b/>
          <w:bCs/>
          <w:sz w:val="24"/>
          <w:szCs w:val="24"/>
        </w:rPr>
        <w:t>( No</w:t>
      </w:r>
      <w:proofErr w:type="gramEnd"/>
      <w:r w:rsidRPr="001A4D1F">
        <w:rPr>
          <w:rFonts w:cs="Calibri"/>
          <w:b/>
          <w:bCs/>
          <w:sz w:val="24"/>
          <w:szCs w:val="24"/>
        </w:rPr>
        <w:t xml:space="preserve"> presencial )</w:t>
      </w:r>
    </w:p>
    <w:p w14:paraId="36E7F056" w14:textId="77777777" w:rsidR="001A4D1F" w:rsidRPr="00FF18E3" w:rsidRDefault="001A4D1F" w:rsidP="001A4D1F">
      <w:r w:rsidRPr="00FF18E3">
        <w:tab/>
        <w:t>Todo el grupo sigue las clases desde casa utilizando la plataforma Moodle y Microsof</w:t>
      </w:r>
      <w:r>
        <w:t>t</w:t>
      </w:r>
      <w:r w:rsidRPr="00FF18E3">
        <w:t xml:space="preserve"> </w:t>
      </w:r>
      <w:proofErr w:type="spellStart"/>
      <w:r w:rsidRPr="00FF18E3">
        <w:t>Teams</w:t>
      </w:r>
      <w:proofErr w:type="spellEnd"/>
      <w:r w:rsidRPr="00FF18E3">
        <w:t xml:space="preserve"> para impartir la clase de forma telemática.</w:t>
      </w:r>
    </w:p>
    <w:p w14:paraId="7AFBF432" w14:textId="77777777" w:rsidR="001A4D1F" w:rsidRPr="00FF18E3" w:rsidRDefault="001A4D1F" w:rsidP="001A4D1F"/>
    <w:p w14:paraId="2ED42404" w14:textId="77777777" w:rsidR="001A4D1F" w:rsidRPr="00FF18E3" w:rsidRDefault="001A4D1F" w:rsidP="001A4D1F">
      <w:pPr>
        <w:ind w:firstLine="709"/>
      </w:pPr>
      <w:r w:rsidRPr="00FF18E3">
        <w:t xml:space="preserve">El seguimiento del proceso de enseñanza-aprendizaje se realizará utilizando las herramientas puestas a disposición por la Junta de Comunidades de Castilla-La Mancha: </w:t>
      </w:r>
      <w:proofErr w:type="spellStart"/>
      <w:r w:rsidRPr="00FF18E3">
        <w:t>Teams</w:t>
      </w:r>
      <w:proofErr w:type="spellEnd"/>
      <w:r w:rsidRPr="00FF18E3">
        <w:t xml:space="preserve">, Papás, Moodle. La metodología en la enseñanza no presencial es la misma que la aplicada en aquellos alumnos/as que no deban/puedan asistir a clase en la enseñanza semipresencial. </w:t>
      </w:r>
    </w:p>
    <w:p w14:paraId="1B767F0D" w14:textId="77777777" w:rsidR="001A4D1F" w:rsidRPr="00FF18E3" w:rsidRDefault="001A4D1F" w:rsidP="001A4D1F"/>
    <w:p w14:paraId="2BF4E825" w14:textId="77777777" w:rsidR="001A4D1F" w:rsidRPr="00FF18E3" w:rsidRDefault="001A4D1F" w:rsidP="001A4D1F">
      <w:pPr>
        <w:ind w:firstLine="432"/>
        <w:rPr>
          <w:shd w:val="clear" w:color="auto" w:fill="FFFF00"/>
        </w:rPr>
      </w:pPr>
      <w:r w:rsidRPr="00FF18E3">
        <w:t xml:space="preserve">Para la entrega de las tareas, el profesor informará a los alumnos/as de las fechas de entrega (con antelación suficiente), para ello se utilizará la plataforma Moodle y en </w:t>
      </w:r>
      <w:r w:rsidRPr="00FF18E3">
        <w:lastRenderedPageBreak/>
        <w:t>el caso de que esté tenga problemas de conexión se informará al alumno/a mediante su correo personal.</w:t>
      </w:r>
      <w:r w:rsidRPr="00FF18E3">
        <w:rPr>
          <w:shd w:val="clear" w:color="auto" w:fill="FFFF00"/>
        </w:rPr>
        <w:t xml:space="preserve"> </w:t>
      </w:r>
    </w:p>
    <w:p w14:paraId="09D8B413" w14:textId="77777777" w:rsidR="00266FE7" w:rsidRDefault="00266FE7">
      <w:pPr>
        <w:pStyle w:val="Prrafodelista"/>
        <w:ind w:left="0"/>
        <w:rPr>
          <w:rFonts w:cs="Calibri"/>
          <w:color w:val="FF0000"/>
          <w:sz w:val="24"/>
          <w:szCs w:val="24"/>
        </w:rPr>
      </w:pPr>
    </w:p>
    <w:p w14:paraId="2F3CF744" w14:textId="77777777" w:rsidR="00266FE7" w:rsidRDefault="00A6794B">
      <w:pPr>
        <w:pStyle w:val="Encabezado1"/>
        <w:numPr>
          <w:ilvl w:val="0"/>
          <w:numId w:val="17"/>
        </w:numPr>
        <w:rPr>
          <w:rFonts w:ascii="Calibri" w:hAnsi="Calibri" w:cs="Calibri"/>
        </w:rPr>
      </w:pPr>
      <w:bookmarkStart w:id="27" w:name="_Toc523819763"/>
      <w:bookmarkStart w:id="28" w:name="_Toc85985312"/>
      <w:bookmarkEnd w:id="27"/>
      <w:r>
        <w:rPr>
          <w:rFonts w:ascii="Calibri" w:hAnsi="Calibri" w:cs="Calibri"/>
        </w:rPr>
        <w:t xml:space="preserve">9. </w:t>
      </w:r>
      <w:r w:rsidR="003A3D42">
        <w:rPr>
          <w:rFonts w:ascii="Calibri" w:hAnsi="Calibri" w:cs="Calibri"/>
        </w:rPr>
        <w:t>Evaluación</w:t>
      </w:r>
      <w:bookmarkEnd w:id="28"/>
    </w:p>
    <w:p w14:paraId="50E6C2B2" w14:textId="1552AA42"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3FC7FC15"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29" w:name="_Toc523819764"/>
      <w:bookmarkStart w:id="30" w:name="_Toc85985313"/>
      <w:bookmarkEnd w:id="29"/>
      <w:r>
        <w:rPr>
          <w:rFonts w:ascii="Calibri" w:hAnsi="Calibri" w:cs="Calibri"/>
        </w:rPr>
        <w:t>El proceso de evaluación</w:t>
      </w:r>
      <w:bookmarkEnd w:id="30"/>
    </w:p>
    <w:p w14:paraId="761E8E2A" w14:textId="77777777" w:rsidR="00266FE7" w:rsidRDefault="003A3D42">
      <w:pPr>
        <w:pStyle w:val="Encabezado3"/>
        <w:numPr>
          <w:ilvl w:val="2"/>
          <w:numId w:val="17"/>
        </w:numPr>
        <w:rPr>
          <w:rFonts w:ascii="Calibri" w:hAnsi="Calibri" w:cs="Calibri"/>
        </w:rPr>
      </w:pPr>
      <w:bookmarkStart w:id="31" w:name="_Toc523819765"/>
      <w:bookmarkStart w:id="32" w:name="_Toc85985314"/>
      <w:bookmarkEnd w:id="31"/>
      <w:r>
        <w:rPr>
          <w:rFonts w:ascii="Calibri" w:hAnsi="Calibri" w:cs="Calibri"/>
        </w:rPr>
        <w:t>Evaluación inicial</w:t>
      </w:r>
      <w:bookmarkEnd w:id="32"/>
    </w:p>
    <w:p w14:paraId="0D40C79D"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09368A4F" w14:textId="77777777" w:rsidR="00266FE7" w:rsidRDefault="00266FE7">
      <w:pPr>
        <w:ind w:firstLine="708"/>
        <w:rPr>
          <w:rFonts w:cs="Calibri"/>
        </w:rPr>
      </w:pPr>
    </w:p>
    <w:p w14:paraId="0C64BBFD"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0F8C90BC" w14:textId="77777777" w:rsidR="00266FE7" w:rsidRDefault="00266FE7">
      <w:pPr>
        <w:rPr>
          <w:rFonts w:cs="Calibri"/>
        </w:rPr>
      </w:pPr>
    </w:p>
    <w:p w14:paraId="1E993C23" w14:textId="77777777" w:rsidR="00266FE7" w:rsidRDefault="003A3D42">
      <w:pPr>
        <w:pStyle w:val="Encabezado3"/>
        <w:numPr>
          <w:ilvl w:val="2"/>
          <w:numId w:val="17"/>
        </w:numPr>
        <w:rPr>
          <w:rFonts w:ascii="Calibri" w:hAnsi="Calibri" w:cs="Calibri"/>
        </w:rPr>
      </w:pPr>
      <w:bookmarkStart w:id="33" w:name="_Toc523819766"/>
      <w:bookmarkStart w:id="34" w:name="_Toc85985315"/>
      <w:bookmarkEnd w:id="33"/>
      <w:r>
        <w:rPr>
          <w:rFonts w:ascii="Calibri" w:hAnsi="Calibri" w:cs="Calibri"/>
        </w:rPr>
        <w:t>Procedimientos para evaluar el proceso de aprendizaje del alumnado</w:t>
      </w:r>
      <w:bookmarkEnd w:id="34"/>
    </w:p>
    <w:p w14:paraId="77A4DB42"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0A7C7D4C" w14:textId="77777777" w:rsidR="00266FE7" w:rsidRDefault="00266FE7">
      <w:pPr>
        <w:rPr>
          <w:rFonts w:cs="Calibri"/>
        </w:rPr>
      </w:pPr>
    </w:p>
    <w:p w14:paraId="64DF8C12" w14:textId="77777777" w:rsidR="00266FE7" w:rsidRDefault="003A3D42">
      <w:pPr>
        <w:numPr>
          <w:ilvl w:val="0"/>
          <w:numId w:val="8"/>
        </w:numPr>
        <w:rPr>
          <w:rFonts w:cs="Calibri"/>
        </w:rPr>
      </w:pPr>
      <w:r>
        <w:rPr>
          <w:rFonts w:cs="Calibri"/>
        </w:rPr>
        <w:t>El trabajo en equipo</w:t>
      </w:r>
    </w:p>
    <w:p w14:paraId="6F0D88F8" w14:textId="77777777" w:rsidR="00266FE7" w:rsidRDefault="003A3D42">
      <w:pPr>
        <w:numPr>
          <w:ilvl w:val="0"/>
          <w:numId w:val="8"/>
        </w:numPr>
        <w:rPr>
          <w:rFonts w:cs="Calibri"/>
        </w:rPr>
      </w:pPr>
      <w:r>
        <w:rPr>
          <w:rFonts w:cs="Calibri"/>
        </w:rPr>
        <w:t>La investigación de los contenidos</w:t>
      </w:r>
    </w:p>
    <w:p w14:paraId="754C8AA7" w14:textId="77777777" w:rsidR="00266FE7" w:rsidRDefault="003A3D42">
      <w:pPr>
        <w:numPr>
          <w:ilvl w:val="0"/>
          <w:numId w:val="8"/>
        </w:numPr>
        <w:rPr>
          <w:rFonts w:cs="Calibri"/>
        </w:rPr>
      </w:pPr>
      <w:r>
        <w:rPr>
          <w:rFonts w:cs="Calibri"/>
        </w:rPr>
        <w:t>La asistencia regular a clase</w:t>
      </w:r>
    </w:p>
    <w:p w14:paraId="14700C8D" w14:textId="77777777" w:rsidR="00266FE7" w:rsidRDefault="003A3D42">
      <w:pPr>
        <w:numPr>
          <w:ilvl w:val="0"/>
          <w:numId w:val="8"/>
        </w:numPr>
        <w:rPr>
          <w:rFonts w:cs="Calibri"/>
        </w:rPr>
      </w:pPr>
      <w:r>
        <w:rPr>
          <w:rFonts w:cs="Calibri"/>
        </w:rPr>
        <w:t>La puntualidad</w:t>
      </w:r>
    </w:p>
    <w:p w14:paraId="299E35A5" w14:textId="77777777" w:rsidR="00266FE7" w:rsidRDefault="003A3D42">
      <w:pPr>
        <w:numPr>
          <w:ilvl w:val="0"/>
          <w:numId w:val="8"/>
        </w:numPr>
        <w:rPr>
          <w:rFonts w:cs="Calibri"/>
        </w:rPr>
      </w:pPr>
      <w:r>
        <w:rPr>
          <w:rFonts w:cs="Calibri"/>
        </w:rPr>
        <w:t>La correcta utilización del material y equipos</w:t>
      </w:r>
    </w:p>
    <w:p w14:paraId="357CCC2A" w14:textId="77777777" w:rsidR="00266FE7" w:rsidRDefault="003A3D42">
      <w:pPr>
        <w:numPr>
          <w:ilvl w:val="0"/>
          <w:numId w:val="8"/>
        </w:numPr>
        <w:rPr>
          <w:rFonts w:cs="Calibri"/>
        </w:rPr>
      </w:pPr>
      <w:r>
        <w:rPr>
          <w:rFonts w:cs="Calibri"/>
        </w:rPr>
        <w:t>Participación en clase</w:t>
      </w:r>
    </w:p>
    <w:p w14:paraId="0FB13D34" w14:textId="77777777" w:rsidR="00266FE7" w:rsidRDefault="003A3D42">
      <w:pPr>
        <w:numPr>
          <w:ilvl w:val="0"/>
          <w:numId w:val="8"/>
        </w:numPr>
        <w:rPr>
          <w:rFonts w:cs="Calibri"/>
        </w:rPr>
      </w:pPr>
      <w:r>
        <w:rPr>
          <w:rFonts w:cs="Calibri"/>
        </w:rPr>
        <w:t>Realización y presentación de los trabajos obligatorios solicitados por el profesor.</w:t>
      </w:r>
    </w:p>
    <w:p w14:paraId="1D85B47B" w14:textId="77777777" w:rsidR="00266FE7" w:rsidRDefault="003A3D42">
      <w:pPr>
        <w:numPr>
          <w:ilvl w:val="0"/>
          <w:numId w:val="8"/>
        </w:numPr>
        <w:rPr>
          <w:rFonts w:cs="Calibri"/>
        </w:rPr>
      </w:pPr>
      <w:r>
        <w:rPr>
          <w:rFonts w:cs="Calibri"/>
        </w:rPr>
        <w:t>La elaboración de los trabajos optativos</w:t>
      </w:r>
    </w:p>
    <w:p w14:paraId="2D699C31" w14:textId="77777777" w:rsidR="00266FE7" w:rsidRDefault="003A3D42">
      <w:pPr>
        <w:numPr>
          <w:ilvl w:val="0"/>
          <w:numId w:val="8"/>
        </w:numPr>
        <w:rPr>
          <w:rFonts w:cs="Calibri"/>
        </w:rPr>
      </w:pPr>
      <w:r>
        <w:rPr>
          <w:rFonts w:cs="Calibri"/>
        </w:rPr>
        <w:t>Pruebas escritas, con contenidos teóricos y prácticos</w:t>
      </w:r>
    </w:p>
    <w:p w14:paraId="4799BE8B" w14:textId="77777777" w:rsidR="00266FE7" w:rsidRDefault="00266FE7">
      <w:pPr>
        <w:ind w:left="1080"/>
        <w:rPr>
          <w:rFonts w:cs="Calibri"/>
        </w:rPr>
      </w:pPr>
    </w:p>
    <w:p w14:paraId="702FC3EB"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737BFE03" w14:textId="77777777" w:rsidR="00266FE7" w:rsidRDefault="003A3D42">
      <w:pPr>
        <w:pStyle w:val="Encabezado3"/>
        <w:numPr>
          <w:ilvl w:val="2"/>
          <w:numId w:val="17"/>
        </w:numPr>
        <w:rPr>
          <w:rFonts w:ascii="Calibri" w:hAnsi="Calibri" w:cs="Calibri"/>
        </w:rPr>
      </w:pPr>
      <w:bookmarkStart w:id="35" w:name="_Toc523819767"/>
      <w:bookmarkStart w:id="36" w:name="_Toc85985316"/>
      <w:bookmarkEnd w:id="35"/>
      <w:r>
        <w:rPr>
          <w:rFonts w:ascii="Calibri" w:hAnsi="Calibri" w:cs="Calibri"/>
        </w:rPr>
        <w:t>Evaluación sumativa</w:t>
      </w:r>
      <w:bookmarkEnd w:id="36"/>
    </w:p>
    <w:p w14:paraId="76CCABCD"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24E7DB46" w14:textId="77777777" w:rsidR="003414DD" w:rsidRDefault="003414DD">
      <w:pPr>
        <w:ind w:firstLine="576"/>
        <w:rPr>
          <w:rFonts w:cs="Calibri"/>
        </w:rPr>
      </w:pPr>
    </w:p>
    <w:p w14:paraId="0564AABA" w14:textId="77777777" w:rsidR="00266FE7" w:rsidRDefault="003A3D42">
      <w:pPr>
        <w:pStyle w:val="Encabezado2"/>
        <w:numPr>
          <w:ilvl w:val="1"/>
          <w:numId w:val="17"/>
        </w:numPr>
        <w:rPr>
          <w:rFonts w:ascii="Calibri" w:hAnsi="Calibri" w:cs="Calibri"/>
        </w:rPr>
      </w:pPr>
      <w:bookmarkStart w:id="37" w:name="_Toc523819768"/>
      <w:bookmarkStart w:id="38" w:name="_Toc85985317"/>
      <w:bookmarkEnd w:id="37"/>
      <w:r>
        <w:rPr>
          <w:rFonts w:ascii="Calibri" w:hAnsi="Calibri" w:cs="Calibri"/>
        </w:rPr>
        <w:t>Criterios de evaluación</w:t>
      </w:r>
      <w:bookmarkEnd w:id="38"/>
    </w:p>
    <w:p w14:paraId="01F65BF2" w14:textId="10488E2C" w:rsidR="00266FE7" w:rsidRPr="001A4D1F" w:rsidRDefault="001A4D1F">
      <w:pPr>
        <w:rPr>
          <w:rFonts w:cs="Calibri"/>
          <w:color w:val="auto"/>
        </w:rPr>
      </w:pPr>
      <w:r w:rsidRPr="001A4D1F">
        <w:rPr>
          <w:rFonts w:cs="Calibri"/>
          <w:color w:val="auto"/>
        </w:rPr>
        <w:t>En función de los RRAA</w:t>
      </w:r>
    </w:p>
    <w:p w14:paraId="54626D7B" w14:textId="77777777" w:rsidR="001A4D1F" w:rsidRPr="001A4D1F" w:rsidRDefault="001A4D1F" w:rsidP="001A4D1F">
      <w:pPr>
        <w:rPr>
          <w:rFonts w:cs="Calibri"/>
          <w:color w:val="auto"/>
        </w:rPr>
      </w:pPr>
      <w:r w:rsidRPr="001A4D1F">
        <w:rPr>
          <w:rFonts w:cs="Calibri"/>
          <w:color w:val="auto"/>
        </w:rPr>
        <w:t>1. Identifica los puntos principales de aplicación para asegurar el cumplimiento normativo reconociendo funciones y responsabilidades.</w:t>
      </w:r>
    </w:p>
    <w:p w14:paraId="5F0EF800" w14:textId="77777777" w:rsidR="001A4D1F" w:rsidRPr="001A4D1F" w:rsidRDefault="001A4D1F" w:rsidP="001A4D1F">
      <w:pPr>
        <w:rPr>
          <w:rFonts w:cs="Calibri"/>
          <w:color w:val="auto"/>
        </w:rPr>
      </w:pPr>
      <w:r w:rsidRPr="001A4D1F">
        <w:rPr>
          <w:rFonts w:cs="Calibri"/>
          <w:color w:val="auto"/>
        </w:rPr>
        <w:lastRenderedPageBreak/>
        <w:t>a) Se han identificado las bases del cumplimiento normativo a tener en cuenta en las organizaciones.</w:t>
      </w:r>
    </w:p>
    <w:p w14:paraId="5C4CFC8D" w14:textId="77777777" w:rsidR="001A4D1F" w:rsidRPr="001A4D1F" w:rsidRDefault="001A4D1F" w:rsidP="001A4D1F">
      <w:pPr>
        <w:rPr>
          <w:rFonts w:cs="Calibri"/>
          <w:color w:val="auto"/>
        </w:rPr>
      </w:pPr>
      <w:r w:rsidRPr="001A4D1F">
        <w:rPr>
          <w:rFonts w:cs="Calibri"/>
          <w:color w:val="auto"/>
        </w:rPr>
        <w:t>b) Se han descrito y aplicado los principios de un buen gobierno y su relación con la ética profesional.</w:t>
      </w:r>
    </w:p>
    <w:p w14:paraId="1081A449" w14:textId="77777777" w:rsidR="001A4D1F" w:rsidRPr="001A4D1F" w:rsidRDefault="001A4D1F" w:rsidP="001A4D1F">
      <w:pPr>
        <w:rPr>
          <w:rFonts w:cs="Calibri"/>
          <w:color w:val="auto"/>
        </w:rPr>
      </w:pPr>
      <w:r w:rsidRPr="001A4D1F">
        <w:rPr>
          <w:rFonts w:cs="Calibri"/>
          <w:color w:val="auto"/>
        </w:rPr>
        <w:t>c) Se han definido las políticas y procedimientos, así como la estructura organizativa que establezca la cultura del cumplimiento normativo dentro de las organizaciones.</w:t>
      </w:r>
    </w:p>
    <w:p w14:paraId="5888500C" w14:textId="77777777" w:rsidR="001A4D1F" w:rsidRPr="001A4D1F" w:rsidRDefault="001A4D1F" w:rsidP="001A4D1F">
      <w:pPr>
        <w:rPr>
          <w:rFonts w:cs="Calibri"/>
          <w:color w:val="auto"/>
        </w:rPr>
      </w:pPr>
      <w:r w:rsidRPr="001A4D1F">
        <w:rPr>
          <w:rFonts w:cs="Calibri"/>
          <w:color w:val="auto"/>
        </w:rPr>
        <w:t>d) Se han descrito las funciones o competencias del responsable del cumplimiento normativo dentro de las organizaciones.</w:t>
      </w:r>
    </w:p>
    <w:p w14:paraId="0073B9CD" w14:textId="77777777" w:rsidR="001A4D1F" w:rsidRPr="001A4D1F" w:rsidRDefault="001A4D1F" w:rsidP="001A4D1F">
      <w:pPr>
        <w:rPr>
          <w:rFonts w:cs="Calibri"/>
          <w:color w:val="auto"/>
        </w:rPr>
      </w:pPr>
      <w:r w:rsidRPr="001A4D1F">
        <w:rPr>
          <w:rFonts w:cs="Calibri"/>
          <w:color w:val="auto"/>
        </w:rPr>
        <w:t>e) Se han establecido las relaciones con terceros para un correcto cumplimiento normativo.</w:t>
      </w:r>
    </w:p>
    <w:p w14:paraId="72AB8DFD" w14:textId="77777777" w:rsidR="001A4D1F" w:rsidRPr="001A4D1F" w:rsidRDefault="001A4D1F" w:rsidP="001A4D1F">
      <w:pPr>
        <w:rPr>
          <w:rFonts w:cs="Calibri"/>
          <w:color w:val="auto"/>
        </w:rPr>
      </w:pPr>
    </w:p>
    <w:p w14:paraId="3A731CAC" w14:textId="77777777" w:rsidR="001A4D1F" w:rsidRPr="001A4D1F" w:rsidRDefault="001A4D1F" w:rsidP="001A4D1F">
      <w:pPr>
        <w:rPr>
          <w:rFonts w:cs="Calibri"/>
          <w:color w:val="auto"/>
        </w:rPr>
      </w:pPr>
      <w:r w:rsidRPr="001A4D1F">
        <w:rPr>
          <w:rFonts w:cs="Calibri"/>
          <w:color w:val="auto"/>
        </w:rPr>
        <w:t>2. Diseña sistemas de cumplimiento normativo seleccionando la legislación y jurisprudencia de aplicación.</w:t>
      </w:r>
    </w:p>
    <w:p w14:paraId="6D1FB7F1" w14:textId="77777777" w:rsidR="001A4D1F" w:rsidRPr="001A4D1F" w:rsidRDefault="001A4D1F" w:rsidP="001A4D1F">
      <w:pPr>
        <w:rPr>
          <w:rFonts w:cs="Calibri"/>
          <w:color w:val="auto"/>
        </w:rPr>
      </w:pPr>
      <w:r w:rsidRPr="001A4D1F">
        <w:rPr>
          <w:rFonts w:cs="Calibri"/>
          <w:color w:val="auto"/>
        </w:rPr>
        <w:t>a) Se han recogido las principales normativas que afectan a los diferentes tipos de organizaciones.</w:t>
      </w:r>
    </w:p>
    <w:p w14:paraId="74E080FF" w14:textId="77777777" w:rsidR="001A4D1F" w:rsidRPr="001A4D1F" w:rsidRDefault="001A4D1F" w:rsidP="001A4D1F">
      <w:pPr>
        <w:rPr>
          <w:rFonts w:cs="Calibri"/>
          <w:color w:val="auto"/>
        </w:rPr>
      </w:pPr>
      <w:r w:rsidRPr="001A4D1F">
        <w:rPr>
          <w:rFonts w:cs="Calibri"/>
          <w:color w:val="auto"/>
        </w:rPr>
        <w:t>b) Se han establecido las recomendaciones válidas para diferentes tipos de organizaciones de acuerdo con la normativa vigente (ISO 19.600 entre otras).</w:t>
      </w:r>
    </w:p>
    <w:p w14:paraId="63C1BEEE" w14:textId="77777777" w:rsidR="001A4D1F" w:rsidRPr="001A4D1F" w:rsidRDefault="001A4D1F" w:rsidP="001A4D1F">
      <w:pPr>
        <w:rPr>
          <w:rFonts w:cs="Calibri"/>
          <w:color w:val="auto"/>
        </w:rPr>
      </w:pPr>
      <w:r w:rsidRPr="001A4D1F">
        <w:rPr>
          <w:rFonts w:cs="Calibri"/>
          <w:color w:val="auto"/>
        </w:rPr>
        <w:t>c) Se han realizado análisis y evaluaciones de los riesgos de diferentes tipos de organizaciones de acuerdo con la normativa vigente (ISO 31.000 entre otras).</w:t>
      </w:r>
    </w:p>
    <w:p w14:paraId="1AC699E3" w14:textId="77777777" w:rsidR="001A4D1F" w:rsidRPr="001A4D1F" w:rsidRDefault="001A4D1F" w:rsidP="001A4D1F">
      <w:pPr>
        <w:rPr>
          <w:rFonts w:cs="Calibri"/>
          <w:color w:val="auto"/>
        </w:rPr>
      </w:pPr>
      <w:r w:rsidRPr="001A4D1F">
        <w:rPr>
          <w:rFonts w:cs="Calibri"/>
          <w:color w:val="auto"/>
        </w:rPr>
        <w:t>d) Se ha documentado el sistema de cumplimiento normativo diseñado.</w:t>
      </w:r>
    </w:p>
    <w:p w14:paraId="500A62BE" w14:textId="77777777" w:rsidR="001A4D1F" w:rsidRPr="001A4D1F" w:rsidRDefault="001A4D1F" w:rsidP="001A4D1F">
      <w:pPr>
        <w:rPr>
          <w:rFonts w:cs="Calibri"/>
          <w:color w:val="auto"/>
        </w:rPr>
      </w:pPr>
    </w:p>
    <w:p w14:paraId="397B0597" w14:textId="77777777" w:rsidR="001A4D1F" w:rsidRPr="001A4D1F" w:rsidRDefault="001A4D1F" w:rsidP="001A4D1F">
      <w:pPr>
        <w:rPr>
          <w:rFonts w:cs="Calibri"/>
          <w:color w:val="auto"/>
        </w:rPr>
      </w:pPr>
      <w:r w:rsidRPr="001A4D1F">
        <w:rPr>
          <w:rFonts w:cs="Calibri"/>
          <w:color w:val="auto"/>
        </w:rPr>
        <w:t>3. Relaciona la normativa relevante para el cumplimiento de la responsabilidad penal de las organizaciones y personas jurídicas con los procedimientos establecidos, recopilando y aplicando las normas vigentes.</w:t>
      </w:r>
    </w:p>
    <w:p w14:paraId="3F924148" w14:textId="77777777" w:rsidR="001A4D1F" w:rsidRPr="001A4D1F" w:rsidRDefault="001A4D1F" w:rsidP="001A4D1F">
      <w:pPr>
        <w:rPr>
          <w:rFonts w:cs="Calibri"/>
          <w:color w:val="auto"/>
        </w:rPr>
      </w:pPr>
      <w:r w:rsidRPr="001A4D1F">
        <w:rPr>
          <w:rFonts w:cs="Calibri"/>
          <w:color w:val="auto"/>
        </w:rPr>
        <w:t>a) Se han identificado los riesgos penales aplicables a diferentes organizaciones.</w:t>
      </w:r>
    </w:p>
    <w:p w14:paraId="68DF2F4F" w14:textId="77777777" w:rsidR="001A4D1F" w:rsidRPr="001A4D1F" w:rsidRDefault="001A4D1F" w:rsidP="001A4D1F">
      <w:pPr>
        <w:rPr>
          <w:rFonts w:cs="Calibri"/>
          <w:color w:val="auto"/>
        </w:rPr>
      </w:pPr>
      <w:r w:rsidRPr="001A4D1F">
        <w:rPr>
          <w:rFonts w:cs="Calibri"/>
          <w:color w:val="auto"/>
        </w:rPr>
        <w:t>b) Se han implantado las medidas necesarias para eliminar o minimizar los riesgos identificados.</w:t>
      </w:r>
    </w:p>
    <w:p w14:paraId="5526E6D4" w14:textId="77777777" w:rsidR="001A4D1F" w:rsidRPr="001A4D1F" w:rsidRDefault="001A4D1F" w:rsidP="001A4D1F">
      <w:pPr>
        <w:rPr>
          <w:rFonts w:cs="Calibri"/>
          <w:color w:val="auto"/>
        </w:rPr>
      </w:pPr>
      <w:r w:rsidRPr="001A4D1F">
        <w:rPr>
          <w:rFonts w:cs="Calibri"/>
          <w:color w:val="auto"/>
        </w:rPr>
        <w:lastRenderedPageBreak/>
        <w:t>c) Se ha establecido un sistema de gestión de cumplimiento normativo penal de acuerdo con la legislación y normativa vigente (Código Penal y UNE 19.601, entre otros).</w:t>
      </w:r>
    </w:p>
    <w:p w14:paraId="507239E4" w14:textId="77777777" w:rsidR="001A4D1F" w:rsidRPr="001A4D1F" w:rsidRDefault="001A4D1F" w:rsidP="001A4D1F">
      <w:pPr>
        <w:rPr>
          <w:rFonts w:cs="Calibri"/>
          <w:color w:val="auto"/>
        </w:rPr>
      </w:pPr>
      <w:r w:rsidRPr="001A4D1F">
        <w:rPr>
          <w:rFonts w:cs="Calibri"/>
          <w:color w:val="auto"/>
        </w:rPr>
        <w:t>d) Se han determinado los principios básicos dentro de las organizaciones para combatir el soborno y promover una cultura empresarial ética de acuerdo con la legislación y normativa vigente (ISO 37.001 entre otros).</w:t>
      </w:r>
    </w:p>
    <w:p w14:paraId="4923C8BA" w14:textId="77777777" w:rsidR="001A4D1F" w:rsidRPr="001A4D1F" w:rsidRDefault="001A4D1F" w:rsidP="001A4D1F">
      <w:pPr>
        <w:rPr>
          <w:rFonts w:cs="Calibri"/>
          <w:color w:val="auto"/>
        </w:rPr>
      </w:pPr>
    </w:p>
    <w:p w14:paraId="7CD86CCC" w14:textId="77777777" w:rsidR="001A4D1F" w:rsidRPr="001A4D1F" w:rsidRDefault="001A4D1F" w:rsidP="001A4D1F">
      <w:pPr>
        <w:rPr>
          <w:rFonts w:cs="Calibri"/>
          <w:color w:val="auto"/>
        </w:rPr>
      </w:pPr>
      <w:r w:rsidRPr="001A4D1F">
        <w:rPr>
          <w:rFonts w:cs="Calibri"/>
          <w:color w:val="auto"/>
        </w:rPr>
        <w:t>4. Aplica la legislación nacional de protección de datos de carácter personal, relacionando los procedimientos establecidos con las leyes vigentes y con la jurisprudencia existente sobre la materia.</w:t>
      </w:r>
    </w:p>
    <w:p w14:paraId="15D2B729" w14:textId="77777777" w:rsidR="001A4D1F" w:rsidRPr="001A4D1F" w:rsidRDefault="001A4D1F" w:rsidP="001A4D1F">
      <w:pPr>
        <w:rPr>
          <w:rFonts w:cs="Calibri"/>
          <w:color w:val="auto"/>
        </w:rPr>
      </w:pPr>
      <w:r w:rsidRPr="001A4D1F">
        <w:rPr>
          <w:rFonts w:cs="Calibri"/>
          <w:color w:val="auto"/>
        </w:rPr>
        <w:t>a) Se han reconocido las fuentes del Derecho de acuerdo con el ordenamiento jurídico en materia de protección de datos de carácter personal.</w:t>
      </w:r>
    </w:p>
    <w:p w14:paraId="4FC96CD8" w14:textId="77777777" w:rsidR="001A4D1F" w:rsidRPr="001A4D1F" w:rsidRDefault="001A4D1F" w:rsidP="001A4D1F">
      <w:pPr>
        <w:rPr>
          <w:rFonts w:cs="Calibri"/>
          <w:color w:val="auto"/>
        </w:rPr>
      </w:pPr>
      <w:r w:rsidRPr="001A4D1F">
        <w:rPr>
          <w:rFonts w:cs="Calibri"/>
          <w:color w:val="auto"/>
        </w:rPr>
        <w:t>b) Se han aplicado los principios relacionados con la protección de datos de carácter personal tanto a nivel nacional como internacional.</w:t>
      </w:r>
    </w:p>
    <w:p w14:paraId="7D618936" w14:textId="77777777" w:rsidR="001A4D1F" w:rsidRPr="001A4D1F" w:rsidRDefault="001A4D1F" w:rsidP="001A4D1F">
      <w:pPr>
        <w:rPr>
          <w:rFonts w:cs="Calibri"/>
          <w:color w:val="auto"/>
        </w:rPr>
      </w:pPr>
      <w:r w:rsidRPr="001A4D1F">
        <w:rPr>
          <w:rFonts w:cs="Calibri"/>
          <w:color w:val="auto"/>
        </w:rPr>
        <w:t>c) Se han establecido los requisitos necesarios para afrontar la privacidad desde las bases del diseño.</w:t>
      </w:r>
    </w:p>
    <w:p w14:paraId="21D9C84B" w14:textId="77777777" w:rsidR="001A4D1F" w:rsidRPr="001A4D1F" w:rsidRDefault="001A4D1F" w:rsidP="001A4D1F">
      <w:pPr>
        <w:rPr>
          <w:rFonts w:cs="Calibri"/>
          <w:color w:val="auto"/>
        </w:rPr>
      </w:pPr>
      <w:r w:rsidRPr="001A4D1F">
        <w:rPr>
          <w:rFonts w:cs="Calibri"/>
          <w:color w:val="auto"/>
        </w:rPr>
        <w:t>d) Se han configurado las herramientas corporativas contemplando el cumplimiento normativo por defecto.</w:t>
      </w:r>
    </w:p>
    <w:p w14:paraId="3AE59979" w14:textId="77777777" w:rsidR="001A4D1F" w:rsidRPr="001A4D1F" w:rsidRDefault="001A4D1F" w:rsidP="001A4D1F">
      <w:pPr>
        <w:rPr>
          <w:rFonts w:cs="Calibri"/>
          <w:color w:val="auto"/>
        </w:rPr>
      </w:pPr>
      <w:r w:rsidRPr="001A4D1F">
        <w:rPr>
          <w:rFonts w:cs="Calibri"/>
          <w:color w:val="auto"/>
        </w:rPr>
        <w:t>e) Se ha realizado un análisis de riesgos para el tratamiento de los derechos a la protección de datos.</w:t>
      </w:r>
    </w:p>
    <w:p w14:paraId="153D8197" w14:textId="77777777" w:rsidR="001A4D1F" w:rsidRPr="001A4D1F" w:rsidRDefault="001A4D1F" w:rsidP="001A4D1F">
      <w:pPr>
        <w:rPr>
          <w:rFonts w:cs="Calibri"/>
          <w:color w:val="auto"/>
        </w:rPr>
      </w:pPr>
      <w:r w:rsidRPr="001A4D1F">
        <w:rPr>
          <w:rFonts w:cs="Calibri"/>
          <w:color w:val="auto"/>
        </w:rPr>
        <w:t>f) Se han implantado las medidas necesarias para eliminar o minimizar los riesgos identificados en la protección de datos.</w:t>
      </w:r>
    </w:p>
    <w:p w14:paraId="73A12E08" w14:textId="77777777" w:rsidR="001A4D1F" w:rsidRPr="001A4D1F" w:rsidRDefault="001A4D1F" w:rsidP="001A4D1F">
      <w:pPr>
        <w:rPr>
          <w:rFonts w:cs="Calibri"/>
          <w:color w:val="auto"/>
        </w:rPr>
      </w:pPr>
      <w:r w:rsidRPr="001A4D1F">
        <w:rPr>
          <w:rFonts w:cs="Calibri"/>
          <w:color w:val="auto"/>
        </w:rPr>
        <w:t>g) Se han descrito las funciones o competencias del delegado de protección de datos dentro de las organizaciones.</w:t>
      </w:r>
    </w:p>
    <w:p w14:paraId="096FE13F" w14:textId="77777777" w:rsidR="001A4D1F" w:rsidRPr="001A4D1F" w:rsidRDefault="001A4D1F" w:rsidP="001A4D1F">
      <w:pPr>
        <w:rPr>
          <w:rFonts w:cs="Calibri"/>
          <w:color w:val="auto"/>
        </w:rPr>
      </w:pPr>
    </w:p>
    <w:p w14:paraId="2420D693" w14:textId="77777777" w:rsidR="001A4D1F" w:rsidRPr="001A4D1F" w:rsidRDefault="001A4D1F" w:rsidP="001A4D1F">
      <w:pPr>
        <w:rPr>
          <w:rFonts w:cs="Calibri"/>
          <w:color w:val="auto"/>
        </w:rPr>
      </w:pPr>
      <w:r w:rsidRPr="001A4D1F">
        <w:rPr>
          <w:rFonts w:cs="Calibri"/>
          <w:color w:val="auto"/>
        </w:rPr>
        <w:lastRenderedPageBreak/>
        <w:t>5. Recopila y aplica la normativa vigente de ciberseguridad de ámbito nacional e internacional, actualizando los procedimientos establecidos de acuerdo con las leyes y con la jurisprudencia existente sobre la materia.</w:t>
      </w:r>
    </w:p>
    <w:p w14:paraId="1AD49115" w14:textId="77777777" w:rsidR="001A4D1F" w:rsidRPr="001A4D1F" w:rsidRDefault="001A4D1F" w:rsidP="001A4D1F">
      <w:pPr>
        <w:rPr>
          <w:rFonts w:cs="Calibri"/>
          <w:color w:val="auto"/>
        </w:rPr>
      </w:pPr>
      <w:r w:rsidRPr="001A4D1F">
        <w:rPr>
          <w:rFonts w:cs="Calibri"/>
          <w:color w:val="auto"/>
        </w:rPr>
        <w:t>a) Se ha establecido el plan de revisiones de la normativa, jurisprudencia, notificaciones, etc. jurídicas que puedan afectar a la organización.</w:t>
      </w:r>
    </w:p>
    <w:p w14:paraId="67CE97A3" w14:textId="77777777" w:rsidR="001A4D1F" w:rsidRPr="001A4D1F" w:rsidRDefault="001A4D1F" w:rsidP="001A4D1F">
      <w:pPr>
        <w:rPr>
          <w:rFonts w:cs="Calibri"/>
          <w:color w:val="auto"/>
        </w:rPr>
      </w:pPr>
      <w:r w:rsidRPr="001A4D1F">
        <w:rPr>
          <w:rFonts w:cs="Calibri"/>
          <w:color w:val="auto"/>
        </w:rPr>
        <w:t>b) Se ha detectado nueva normativa consultando las bases de datos jurídicas siguiendo el plan de revisiones establecido.</w:t>
      </w:r>
    </w:p>
    <w:p w14:paraId="7B9C2D37" w14:textId="77777777" w:rsidR="001A4D1F" w:rsidRPr="001A4D1F" w:rsidRDefault="001A4D1F" w:rsidP="001A4D1F">
      <w:pPr>
        <w:rPr>
          <w:rFonts w:cs="Calibri"/>
          <w:color w:val="auto"/>
        </w:rPr>
      </w:pPr>
      <w:r w:rsidRPr="001A4D1F">
        <w:rPr>
          <w:rFonts w:cs="Calibri"/>
          <w:color w:val="auto"/>
        </w:rPr>
        <w:t>c) Se ha analizado la nueva normativa para determinar si aplica a la actividad de la organización.</w:t>
      </w:r>
    </w:p>
    <w:p w14:paraId="317F917D" w14:textId="77777777" w:rsidR="001A4D1F" w:rsidRPr="001A4D1F" w:rsidRDefault="001A4D1F" w:rsidP="001A4D1F">
      <w:pPr>
        <w:rPr>
          <w:rFonts w:cs="Calibri"/>
          <w:color w:val="auto"/>
        </w:rPr>
      </w:pPr>
      <w:r w:rsidRPr="001A4D1F">
        <w:rPr>
          <w:rFonts w:cs="Calibri"/>
          <w:color w:val="auto"/>
        </w:rPr>
        <w:t>d) Se ha incluido en el plan de revisiones las modificaciones necesarias, sobre la nueva normativa aplicable a la organización, para un correcto cumplimiento normativo.</w:t>
      </w:r>
    </w:p>
    <w:p w14:paraId="4A82F744" w14:textId="05FD41A7" w:rsidR="001A4D1F" w:rsidRPr="001A4D1F" w:rsidRDefault="001A4D1F" w:rsidP="001A4D1F">
      <w:pPr>
        <w:rPr>
          <w:rFonts w:cs="Calibri"/>
          <w:color w:val="auto"/>
        </w:rPr>
      </w:pPr>
      <w:r w:rsidRPr="001A4D1F">
        <w:rPr>
          <w:rFonts w:cs="Calibri"/>
          <w:color w:val="auto"/>
        </w:rPr>
        <w:t>e) Se han determinado e implementado los controles necesarios para garantizar el correcto cumplimiento normativo de las nuevas normativas. incluidas en el plan de revisiones.</w:t>
      </w:r>
    </w:p>
    <w:p w14:paraId="6331F322" w14:textId="0D73434C" w:rsidR="00266FE7" w:rsidRPr="003E1CB8" w:rsidRDefault="003A3D42">
      <w:pPr>
        <w:pStyle w:val="Encabezado2"/>
        <w:numPr>
          <w:ilvl w:val="1"/>
          <w:numId w:val="17"/>
        </w:numPr>
        <w:rPr>
          <w:rFonts w:ascii="Calibri" w:hAnsi="Calibri" w:cs="Calibri"/>
        </w:rPr>
      </w:pPr>
      <w:bookmarkStart w:id="39" w:name="_Toc523819769"/>
      <w:bookmarkStart w:id="40" w:name="_Toc85985318"/>
      <w:bookmarkEnd w:id="39"/>
      <w:r w:rsidRPr="003E1CB8">
        <w:rPr>
          <w:rFonts w:ascii="Calibri" w:hAnsi="Calibri" w:cs="Calibri"/>
        </w:rPr>
        <w:t>Criterios de calificación</w:t>
      </w:r>
      <w:bookmarkEnd w:id="40"/>
    </w:p>
    <w:p w14:paraId="2ABF2E7E" w14:textId="77777777" w:rsidR="00266FE7" w:rsidRPr="003E1CB8" w:rsidRDefault="00266FE7"/>
    <w:p w14:paraId="03676FBE" w14:textId="03335AE6" w:rsidR="00266FE7" w:rsidRPr="003E1CB8" w:rsidRDefault="003A3D42">
      <w:pPr>
        <w:rPr>
          <w:rFonts w:cs="Calibri"/>
          <w:b/>
          <w:bCs/>
        </w:rPr>
      </w:pPr>
      <w:r w:rsidRPr="003E1CB8">
        <w:rPr>
          <w:rFonts w:cs="Calibri"/>
          <w:b/>
          <w:bCs/>
        </w:rPr>
        <w:t xml:space="preserve">Criterios de calificación según </w:t>
      </w:r>
      <w:r w:rsidR="003E1CB8" w:rsidRPr="003E1CB8">
        <w:rPr>
          <w:rFonts w:cs="Calibri"/>
          <w:b/>
          <w:bCs/>
        </w:rPr>
        <w:t>los tres escenarios</w:t>
      </w:r>
    </w:p>
    <w:p w14:paraId="05912EF8" w14:textId="77777777" w:rsidR="00235265" w:rsidRDefault="00235265" w:rsidP="00235265">
      <w:pPr>
        <w:ind w:firstLine="576"/>
      </w:pPr>
      <w:r>
        <w:t>Dado el carácter práctico del módulo se establece una calificación mixta entre los contenidos evaluados en proyectos o prácticas y en los exámenes.</w:t>
      </w:r>
    </w:p>
    <w:p w14:paraId="2DC3A421" w14:textId="4E06C645" w:rsidR="00235265" w:rsidRPr="00E80779" w:rsidRDefault="00235265" w:rsidP="00235265">
      <w:pPr>
        <w:numPr>
          <w:ilvl w:val="0"/>
          <w:numId w:val="43"/>
        </w:numPr>
        <w:suppressAutoHyphens w:val="0"/>
        <w:ind w:left="709"/>
        <w:rPr>
          <w:bCs/>
          <w:u w:val="single"/>
        </w:rPr>
      </w:pPr>
      <w:r>
        <w:t xml:space="preserve">En cada evaluación se realizará al menos una </w:t>
      </w:r>
      <w:r w:rsidRPr="00235265">
        <w:rPr>
          <w:i/>
          <w:iCs/>
        </w:rPr>
        <w:t>prueba de tipo práctico</w:t>
      </w:r>
      <w:r>
        <w:t xml:space="preserve"> que corresponderá como mínimo con el </w:t>
      </w:r>
      <w:r w:rsidRPr="00E80779">
        <w:rPr>
          <w:bCs/>
          <w:u w:val="single"/>
        </w:rPr>
        <w:t>60 % de la calificación de la evaluación.</w:t>
      </w:r>
    </w:p>
    <w:p w14:paraId="457C5D21" w14:textId="77777777" w:rsidR="00235265" w:rsidRDefault="00235265" w:rsidP="00235265">
      <w:pPr>
        <w:numPr>
          <w:ilvl w:val="1"/>
          <w:numId w:val="43"/>
        </w:numPr>
        <w:suppressAutoHyphens w:val="0"/>
        <w:ind w:left="1276"/>
      </w:pPr>
      <w:r>
        <w:t>El contenido se adecuará a los de la programación valorándose, al menos, los criterios mínimos para poder superar dicha prueba.</w:t>
      </w:r>
    </w:p>
    <w:p w14:paraId="58806A43" w14:textId="464ACA27" w:rsidR="00235265" w:rsidRDefault="00235265" w:rsidP="00235265">
      <w:pPr>
        <w:numPr>
          <w:ilvl w:val="0"/>
          <w:numId w:val="43"/>
        </w:numPr>
        <w:suppressAutoHyphens w:val="0"/>
        <w:ind w:left="709"/>
      </w:pPr>
      <w:r>
        <w:t xml:space="preserve">Si en dicha evaluación hubiera </w:t>
      </w:r>
      <w:r w:rsidR="00E80779">
        <w:t>a</w:t>
      </w:r>
      <w:r w:rsidRPr="00235265">
        <w:rPr>
          <w:bCs/>
          <w:i/>
          <w:iCs/>
        </w:rPr>
        <w:t>ctividades de enseñanza-aprendizaje</w:t>
      </w:r>
      <w:r>
        <w:rPr>
          <w:b/>
          <w:u w:val="single"/>
        </w:rPr>
        <w:t xml:space="preserve"> </w:t>
      </w:r>
      <w:r>
        <w:t xml:space="preserve">(proyectos, ejercicios, prácticas o trabajos realizados por el alumno), las </w:t>
      </w:r>
      <w:r>
        <w:lastRenderedPageBreak/>
        <w:t>evaluaciones de éstas se corresponderán como máximo con un</w:t>
      </w:r>
      <w:r w:rsidRPr="00E80779">
        <w:rPr>
          <w:bCs/>
          <w:u w:val="single"/>
        </w:rPr>
        <w:t xml:space="preserve"> 40% de la calificación de la evaluación</w:t>
      </w:r>
      <w:r w:rsidRPr="00E80779">
        <w:rPr>
          <w:bCs/>
        </w:rPr>
        <w:t>.</w:t>
      </w:r>
    </w:p>
    <w:p w14:paraId="51797371" w14:textId="77777777" w:rsidR="00235265" w:rsidRDefault="00235265" w:rsidP="00235265">
      <w:pPr>
        <w:numPr>
          <w:ilvl w:val="1"/>
          <w:numId w:val="43"/>
        </w:numPr>
        <w:suppressAutoHyphens w:val="0"/>
        <w:ind w:left="1276"/>
      </w:pPr>
      <w:r>
        <w:t xml:space="preserve">En este aspecto se valorará además del trabajo realizado en la práctica la actitud, la asistencia a clase y el trabajo realizado por el alumno. </w:t>
      </w:r>
    </w:p>
    <w:p w14:paraId="3B4E8D7E" w14:textId="77777777" w:rsidR="00235265" w:rsidRDefault="00235265" w:rsidP="00235265">
      <w:pPr>
        <w:numPr>
          <w:ilvl w:val="1"/>
          <w:numId w:val="43"/>
        </w:numPr>
        <w:suppressAutoHyphens w:val="0"/>
        <w:ind w:left="1276"/>
      </w:pPr>
      <w:r>
        <w:t>La evaluación de las pruebas prácticas (ejercicios, prácticas) será siempre individual, y la realización de trabajos grupales no conllevará en ningún momento que todos los miembros deban tener la misma calificación.</w:t>
      </w:r>
    </w:p>
    <w:p w14:paraId="6D0D9E63" w14:textId="77777777" w:rsidR="00235265" w:rsidRDefault="00235265" w:rsidP="00235265">
      <w:pPr>
        <w:numPr>
          <w:ilvl w:val="1"/>
          <w:numId w:val="43"/>
        </w:numPr>
        <w:suppressAutoHyphens w:val="0"/>
        <w:ind w:left="1276"/>
      </w:pPr>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12AACF16" w14:textId="30EC96E9" w:rsidR="004A40EE" w:rsidRDefault="004A40EE" w:rsidP="00CB4845">
      <w:pPr>
        <w:ind w:firstLine="576"/>
        <w:rPr>
          <w:rFonts w:asciiTheme="minorHAnsi" w:hAnsiTheme="minorHAnsi" w:cs="Calibri"/>
          <w:color w:val="000000" w:themeColor="text1"/>
        </w:rPr>
      </w:pPr>
    </w:p>
    <w:p w14:paraId="11E05769" w14:textId="77777777" w:rsidR="007837EC" w:rsidRPr="003B3697" w:rsidRDefault="007837EC" w:rsidP="007837EC">
      <w:pPr>
        <w:rPr>
          <w:rFonts w:cstheme="minorHAnsi"/>
          <w:b/>
        </w:rPr>
      </w:pPr>
      <w:r w:rsidRPr="003B3697">
        <w:rPr>
          <w:rFonts w:cstheme="minorHAnsi"/>
          <w:b/>
        </w:rPr>
        <w:t>Protocolo de actuación ante plagio en pruebas y proyectos:</w:t>
      </w:r>
    </w:p>
    <w:p w14:paraId="66861482" w14:textId="77777777" w:rsidR="007837EC" w:rsidRPr="003B3697" w:rsidRDefault="007837EC" w:rsidP="007837EC">
      <w:pPr>
        <w:pStyle w:val="Prrafodelista"/>
        <w:numPr>
          <w:ilvl w:val="0"/>
          <w:numId w:val="44"/>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40CDB65D" w14:textId="77777777" w:rsidR="007837EC" w:rsidRPr="003B3697" w:rsidRDefault="007837EC" w:rsidP="007837EC">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2ED9E048" w14:textId="77777777" w:rsidR="007837EC" w:rsidRPr="003B3697" w:rsidRDefault="007837EC" w:rsidP="007837EC">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w:t>
      </w:r>
      <w:r w:rsidRPr="003B3697">
        <w:rPr>
          <w:rFonts w:asciiTheme="minorHAnsi" w:hAnsiTheme="minorHAnsi" w:cstheme="minorHAnsi"/>
          <w:sz w:val="24"/>
          <w:szCs w:val="24"/>
        </w:rPr>
        <w:lastRenderedPageBreak/>
        <w:t xml:space="preserve">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14:paraId="7F6647E0" w14:textId="77777777" w:rsidR="007837EC" w:rsidRPr="00235265" w:rsidRDefault="007837EC" w:rsidP="00CB4845">
      <w:pPr>
        <w:ind w:firstLine="576"/>
        <w:rPr>
          <w:rFonts w:asciiTheme="minorHAnsi" w:hAnsiTheme="minorHAnsi" w:cs="Calibri"/>
          <w:color w:val="000000" w:themeColor="text1"/>
        </w:rPr>
      </w:pPr>
    </w:p>
    <w:p w14:paraId="4F97F8B3"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41" w:name="_Toc523819770"/>
      <w:bookmarkStart w:id="42" w:name="_Toc85985319"/>
      <w:r>
        <w:rPr>
          <w:rFonts w:ascii="Calibri" w:hAnsi="Calibri" w:cs="Calibri"/>
        </w:rPr>
        <w:t>Recuperación</w:t>
      </w:r>
      <w:bookmarkEnd w:id="41"/>
      <w:bookmarkEnd w:id="42"/>
      <w:r>
        <w:rPr>
          <w:rFonts w:ascii="Calibri" w:hAnsi="Calibri" w:cs="Calibri"/>
        </w:rPr>
        <w:t xml:space="preserve"> </w:t>
      </w:r>
    </w:p>
    <w:p w14:paraId="608D0B52" w14:textId="77777777" w:rsidR="00842DDF" w:rsidRPr="00842DDF" w:rsidRDefault="00842DDF" w:rsidP="00842DDF">
      <w:pPr>
        <w:ind w:firstLine="708"/>
        <w:rPr>
          <w:rFonts w:cs="Calibri"/>
        </w:rPr>
      </w:pPr>
      <w:r w:rsidRPr="00842DDF">
        <w:rPr>
          <w:rFonts w:cs="Calibri"/>
        </w:rPr>
        <w:t>Se debe tener en cuenta que la evaluación por RRAA y CCEE conlleva que las recuperaciones se deben realizar sobre los CCEE no logrados.</w:t>
      </w:r>
    </w:p>
    <w:p w14:paraId="1DF83DC1" w14:textId="77777777" w:rsidR="00842DDF" w:rsidRPr="00842DDF" w:rsidRDefault="00842DDF" w:rsidP="00842DDF">
      <w:pPr>
        <w:ind w:firstLine="708"/>
        <w:rPr>
          <w:rFonts w:cs="Calibri"/>
        </w:rPr>
      </w:pPr>
    </w:p>
    <w:p w14:paraId="5765DD58" w14:textId="77777777" w:rsidR="00842DDF" w:rsidRPr="00842DDF" w:rsidRDefault="00842DDF" w:rsidP="00842DDF">
      <w:pPr>
        <w:ind w:firstLine="708"/>
        <w:rPr>
          <w:rFonts w:cs="Calibri"/>
          <w:u w:val="single"/>
        </w:rPr>
      </w:pPr>
      <w:r w:rsidRPr="00842DDF">
        <w:rPr>
          <w:rFonts w:cs="Calibri"/>
          <w:u w:val="single"/>
        </w:rPr>
        <w:t>Evaluación Ordinaria</w:t>
      </w:r>
    </w:p>
    <w:p w14:paraId="79E956B3" w14:textId="77777777" w:rsidR="00842DDF" w:rsidRPr="00842DDF" w:rsidRDefault="00842DDF" w:rsidP="00842DDF">
      <w:pPr>
        <w:ind w:firstLine="708"/>
        <w:rPr>
          <w:rFonts w:cs="Calibri"/>
        </w:rPr>
      </w:pPr>
      <w:r w:rsidRPr="00842DDF">
        <w:rPr>
          <w:rFonts w:cs="Calibri"/>
        </w:rPr>
        <w:t>Si un alumno no supera uno o varios CCEE, deberá recuperar los CCEE no superados en el examen final de recuperación que se realizarán en la primera convocatoria ordinaria.</w:t>
      </w:r>
    </w:p>
    <w:p w14:paraId="07B01A26" w14:textId="77777777" w:rsidR="00842DDF" w:rsidRPr="00842DDF" w:rsidRDefault="00842DDF" w:rsidP="00842DDF">
      <w:pPr>
        <w:ind w:firstLine="708"/>
        <w:rPr>
          <w:rFonts w:cs="Calibri"/>
        </w:rPr>
      </w:pPr>
    </w:p>
    <w:p w14:paraId="15B0679E" w14:textId="4E6C7257" w:rsidR="00266FE7" w:rsidRDefault="00842DDF" w:rsidP="00842DDF">
      <w:pPr>
        <w:ind w:firstLine="708"/>
        <w:rPr>
          <w:rFonts w:cs="Calibri"/>
        </w:rPr>
      </w:pPr>
      <w:r w:rsidRPr="00842DDF">
        <w:rPr>
          <w:rFonts w:cs="Calibri"/>
        </w:rPr>
        <w:t>En el examen final de la primera convocatoria ordinaria, el alumno deberá recuperar únicamente aquellos CCEE no superados. En el caso de no recuperar los CCEE suspensos, la calificación final será de suspenso.</w:t>
      </w:r>
    </w:p>
    <w:p w14:paraId="316B5683" w14:textId="77777777" w:rsidR="00842DDF" w:rsidRDefault="00842DDF" w:rsidP="00842DDF">
      <w:pPr>
        <w:ind w:firstLine="708"/>
        <w:rPr>
          <w:rFonts w:cs="Calibri"/>
        </w:rPr>
      </w:pPr>
    </w:p>
    <w:p w14:paraId="2B83C402" w14:textId="77777777" w:rsidR="00266FE7" w:rsidRDefault="003A3D42">
      <w:pPr>
        <w:rPr>
          <w:rFonts w:cs="Calibri"/>
          <w:u w:val="single"/>
        </w:rPr>
      </w:pPr>
      <w:r>
        <w:rPr>
          <w:rFonts w:cs="Calibri"/>
          <w:u w:val="single"/>
        </w:rPr>
        <w:t>Acceso a la segunda convocatoria ordinaria</w:t>
      </w:r>
    </w:p>
    <w:p w14:paraId="79034F9F"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0F12913C" w14:textId="77777777" w:rsidR="00266FE7" w:rsidRDefault="00266FE7">
      <w:pPr>
        <w:ind w:firstLine="708"/>
        <w:rPr>
          <w:rFonts w:cs="Calibri"/>
          <w:color w:val="FF0000"/>
        </w:rPr>
      </w:pPr>
    </w:p>
    <w:p w14:paraId="565A51AF" w14:textId="77777777" w:rsidR="00266FE7" w:rsidRDefault="003A3D42">
      <w:pPr>
        <w:ind w:firstLine="708"/>
        <w:rPr>
          <w:rFonts w:cs="Calibri"/>
        </w:rPr>
      </w:pPr>
      <w:r>
        <w:rPr>
          <w:rFonts w:cs="Calibri"/>
        </w:rPr>
        <w:lastRenderedPageBreak/>
        <w:t>El acceso a la segunda convocatoria ordinaria se realizará independientemente del tipo de matrícula del alumno (ordinaria o modular).</w:t>
      </w:r>
    </w:p>
    <w:p w14:paraId="61FC8AD4" w14:textId="77777777" w:rsidR="00266FE7" w:rsidRDefault="00266FE7">
      <w:pPr>
        <w:ind w:firstLine="708"/>
        <w:rPr>
          <w:rFonts w:cs="Calibri"/>
        </w:rPr>
      </w:pPr>
    </w:p>
    <w:p w14:paraId="576E71F5" w14:textId="6B8DB97A" w:rsidR="00266FE7" w:rsidRPr="00235265" w:rsidRDefault="003A3D42" w:rsidP="00235265">
      <w:pPr>
        <w:ind w:firstLine="708"/>
        <w:rPr>
          <w:rFonts w:cs="Calibri"/>
          <w:color w:val="auto"/>
        </w:rPr>
      </w:pPr>
      <w:r w:rsidRPr="00235265">
        <w:rPr>
          <w:rFonts w:cs="Calibri"/>
          <w:color w:val="auto"/>
        </w:rPr>
        <w:t xml:space="preserve">La segunda convocatoria ordinaria se realizará en el mes de </w:t>
      </w:r>
      <w:r w:rsidR="002F4253">
        <w:rPr>
          <w:rFonts w:cs="Calibri"/>
          <w:color w:val="auto"/>
        </w:rPr>
        <w:t>j</w:t>
      </w:r>
      <w:r w:rsidRPr="00235265">
        <w:rPr>
          <w:rFonts w:cs="Calibri"/>
          <w:color w:val="auto"/>
        </w:rPr>
        <w:t>unio.</w:t>
      </w:r>
    </w:p>
    <w:p w14:paraId="4316B79C" w14:textId="77777777" w:rsidR="00266FE7" w:rsidRDefault="00266FE7">
      <w:pPr>
        <w:ind w:firstLine="708"/>
        <w:rPr>
          <w:rFonts w:cs="Calibri"/>
          <w:color w:val="FF0000"/>
        </w:rPr>
      </w:pPr>
    </w:p>
    <w:p w14:paraId="7EBEE4D5" w14:textId="77777777" w:rsidR="00266FE7" w:rsidRPr="00235265" w:rsidRDefault="003A3D42">
      <w:pPr>
        <w:pStyle w:val="Encabezado3"/>
        <w:numPr>
          <w:ilvl w:val="2"/>
          <w:numId w:val="17"/>
        </w:numPr>
        <w:rPr>
          <w:rFonts w:ascii="Calibri" w:hAnsi="Calibri" w:cs="Calibri"/>
        </w:rPr>
      </w:pPr>
      <w:bookmarkStart w:id="43" w:name="_Toc523819771"/>
      <w:bookmarkStart w:id="44" w:name="_Toc85985320"/>
      <w:bookmarkEnd w:id="43"/>
      <w:r w:rsidRPr="00235265">
        <w:rPr>
          <w:rFonts w:ascii="Calibri" w:hAnsi="Calibri" w:cs="Calibri"/>
        </w:rPr>
        <w:t>Planificación de las actividades de recuperación de los módulos no superados</w:t>
      </w:r>
      <w:bookmarkEnd w:id="44"/>
    </w:p>
    <w:p w14:paraId="7C5DC1FA" w14:textId="77777777" w:rsidR="00266FE7" w:rsidRDefault="00266FE7"/>
    <w:p w14:paraId="3D50B1C3" w14:textId="5FCE6C60" w:rsidR="00266FE7" w:rsidRPr="00235265" w:rsidRDefault="003A3D42" w:rsidP="00235265">
      <w:pPr>
        <w:ind w:firstLine="708"/>
        <w:rPr>
          <w:rFonts w:cs="Calibri"/>
          <w:color w:val="auto"/>
        </w:rPr>
      </w:pPr>
      <w:r w:rsidRPr="00235265">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5BC0503E" w14:textId="77777777" w:rsidR="00266FE7" w:rsidRDefault="00266FE7">
      <w:pPr>
        <w:rPr>
          <w:rFonts w:cs="Calibri"/>
          <w:color w:val="548DD4"/>
        </w:rPr>
      </w:pPr>
    </w:p>
    <w:p w14:paraId="23DA9D65" w14:textId="7F195C67" w:rsidR="00266FE7" w:rsidRPr="006A240E" w:rsidRDefault="003A3D42">
      <w:pPr>
        <w:pStyle w:val="Encabezado2"/>
        <w:numPr>
          <w:ilvl w:val="1"/>
          <w:numId w:val="17"/>
        </w:numPr>
        <w:rPr>
          <w:rFonts w:ascii="Calibri" w:hAnsi="Calibri" w:cs="Calibri"/>
          <w:color w:val="auto"/>
          <w:shd w:val="clear" w:color="auto" w:fill="FFFF00"/>
        </w:rPr>
      </w:pPr>
      <w:bookmarkStart w:id="45" w:name="_Toc523819772"/>
      <w:bookmarkStart w:id="46" w:name="_Toc523819774"/>
      <w:bookmarkStart w:id="47" w:name="_Toc85985321"/>
      <w:bookmarkEnd w:id="45"/>
      <w:r w:rsidRPr="006A240E">
        <w:rPr>
          <w:rFonts w:ascii="Calibri" w:hAnsi="Calibri" w:cs="Calibri"/>
          <w:color w:val="auto"/>
        </w:rPr>
        <w:t xml:space="preserve">Pérdida de la evaluación </w:t>
      </w:r>
      <w:bookmarkEnd w:id="46"/>
      <w:r w:rsidR="00023DDA" w:rsidRPr="006A240E">
        <w:rPr>
          <w:rFonts w:ascii="Calibri" w:hAnsi="Calibri" w:cs="Calibri"/>
          <w:color w:val="auto"/>
        </w:rPr>
        <w:t>continua</w:t>
      </w:r>
      <w:bookmarkEnd w:id="47"/>
    </w:p>
    <w:p w14:paraId="14D4FECA" w14:textId="77777777" w:rsidR="00266FE7" w:rsidRPr="006A240E" w:rsidRDefault="003A3D42">
      <w:pPr>
        <w:ind w:firstLine="576"/>
        <w:rPr>
          <w:rFonts w:cs="Calibri"/>
          <w:color w:val="auto"/>
        </w:rPr>
      </w:pPr>
      <w:r w:rsidRPr="006A240E">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4A3F4FB8" w14:textId="77777777" w:rsidR="00266FE7" w:rsidRPr="006A240E" w:rsidRDefault="00266FE7">
      <w:pPr>
        <w:rPr>
          <w:rFonts w:cs="Calibri"/>
          <w:color w:val="auto"/>
        </w:rPr>
      </w:pPr>
    </w:p>
    <w:p w14:paraId="79E2127E" w14:textId="15AE6138" w:rsidR="00266FE7" w:rsidRPr="006A240E" w:rsidRDefault="003A3D42">
      <w:pPr>
        <w:ind w:firstLine="576"/>
        <w:rPr>
          <w:rFonts w:cs="Calibri"/>
          <w:color w:val="auto"/>
        </w:rPr>
      </w:pPr>
      <w:r w:rsidRPr="006A240E">
        <w:rPr>
          <w:rFonts w:cs="Calibri"/>
          <w:color w:val="auto"/>
        </w:rPr>
        <w:t>En este módulo, el porcentaje de faltas injustificadas que puede tener un alumno antes de perder el derecho a la evaluación continua es</w:t>
      </w:r>
      <w:r w:rsidR="006A240E">
        <w:rPr>
          <w:rFonts w:cs="Calibri"/>
          <w:color w:val="auto"/>
        </w:rPr>
        <w:t xml:space="preserve"> 8.</w:t>
      </w:r>
    </w:p>
    <w:p w14:paraId="70EC6501" w14:textId="77777777" w:rsidR="00266FE7" w:rsidRPr="006A240E" w:rsidRDefault="00266FE7">
      <w:pPr>
        <w:rPr>
          <w:rFonts w:cs="Calibri"/>
          <w:color w:val="auto"/>
        </w:rPr>
      </w:pPr>
    </w:p>
    <w:p w14:paraId="37EBD3AC" w14:textId="77777777" w:rsidR="00266FE7" w:rsidRPr="006A240E" w:rsidRDefault="003A3D42">
      <w:pPr>
        <w:ind w:firstLine="576"/>
        <w:rPr>
          <w:rFonts w:cs="Calibri"/>
          <w:color w:val="auto"/>
        </w:rPr>
      </w:pPr>
      <w:r w:rsidRPr="006A240E">
        <w:rPr>
          <w:rFonts w:cs="Calibri"/>
          <w:color w:val="auto"/>
        </w:rPr>
        <w:t>La pérdida de la evaluación continua se realiza únicamente para el módulo en el que se hayan detectado las faltas de asistencia injustificadas, y no para todo el ciclo formativo.</w:t>
      </w:r>
    </w:p>
    <w:p w14:paraId="6D242E25" w14:textId="77777777" w:rsidR="00266FE7" w:rsidRDefault="00266FE7">
      <w:pPr>
        <w:ind w:firstLine="708"/>
        <w:rPr>
          <w:rFonts w:cs="Calibri"/>
          <w:color w:val="FF0000"/>
        </w:rPr>
      </w:pPr>
    </w:p>
    <w:p w14:paraId="200B3848" w14:textId="77777777" w:rsidR="00266FE7" w:rsidRDefault="003A3D42">
      <w:pPr>
        <w:ind w:firstLine="708"/>
        <w:rPr>
          <w:rFonts w:cs="Calibri"/>
        </w:rPr>
      </w:pPr>
      <w:r>
        <w:rPr>
          <w:rFonts w:cs="Calibri"/>
        </w:rPr>
        <w:lastRenderedPageBreak/>
        <w:t xml:space="preserve">La justificación válida para los alumnos se realizará mediante un justificante médico expedido por autoridades médicas o por causas de fuerza mayor que el alumno pueda alegar y sean aceptadas por el profesor. </w:t>
      </w:r>
    </w:p>
    <w:p w14:paraId="697AD8ED" w14:textId="77777777" w:rsidR="00266FE7" w:rsidRDefault="00266FE7">
      <w:pPr>
        <w:rPr>
          <w:rFonts w:cs="Calibri"/>
        </w:rPr>
      </w:pPr>
    </w:p>
    <w:p w14:paraId="28E0F3D6" w14:textId="370B9F59" w:rsidR="00266FE7" w:rsidRDefault="003A3D42">
      <w:pPr>
        <w:ind w:firstLine="708"/>
        <w:rPr>
          <w:rFonts w:cs="Calibri"/>
        </w:rPr>
      </w:pPr>
      <w:r>
        <w:rPr>
          <w:rFonts w:cs="Calibri"/>
        </w:rPr>
        <w:t xml:space="preserve">Adicionalmente, para fomentar el cuidado y corresponsabilidad del material de clase y </w:t>
      </w:r>
      <w:r w:rsidR="006A240E">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58F71642" w14:textId="77777777" w:rsidR="00266FE7" w:rsidRDefault="00266FE7">
      <w:pPr>
        <w:rPr>
          <w:rFonts w:cs="Calibri"/>
          <w:color w:val="FF0000"/>
        </w:rPr>
      </w:pPr>
    </w:p>
    <w:p w14:paraId="1A1DC0B0" w14:textId="77777777" w:rsidR="00266FE7" w:rsidRDefault="003A3D42">
      <w:pPr>
        <w:pStyle w:val="Encabezado3"/>
        <w:numPr>
          <w:ilvl w:val="2"/>
          <w:numId w:val="17"/>
        </w:numPr>
        <w:rPr>
          <w:rFonts w:ascii="Calibri" w:hAnsi="Calibri" w:cs="Calibri"/>
        </w:rPr>
      </w:pPr>
      <w:bookmarkStart w:id="48" w:name="_Toc523819775"/>
      <w:bookmarkStart w:id="49" w:name="_Toc85985322"/>
      <w:bookmarkEnd w:id="48"/>
      <w:r>
        <w:rPr>
          <w:rFonts w:ascii="Calibri" w:hAnsi="Calibri" w:cs="Calibri"/>
        </w:rPr>
        <w:t>Sistemas e instrumentos de evaluación para los alumnos que han perdido el derecho a la evaluación continua</w:t>
      </w:r>
      <w:bookmarkEnd w:id="49"/>
    </w:p>
    <w:p w14:paraId="0275EA32"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03208BDE"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12A28150" w14:textId="77777777" w:rsidR="00266FE7" w:rsidRDefault="00266FE7">
      <w:pPr>
        <w:ind w:firstLine="708"/>
        <w:rPr>
          <w:rFonts w:cs="Calibri"/>
        </w:rPr>
      </w:pPr>
    </w:p>
    <w:p w14:paraId="7F478D38" w14:textId="53ECED67" w:rsidR="00266FE7" w:rsidRDefault="003A3D42">
      <w:pPr>
        <w:pStyle w:val="Encabezado3"/>
        <w:numPr>
          <w:ilvl w:val="2"/>
          <w:numId w:val="17"/>
        </w:numPr>
        <w:rPr>
          <w:rFonts w:ascii="Calibri" w:hAnsi="Calibri" w:cs="Calibri"/>
        </w:rPr>
      </w:pPr>
      <w:bookmarkStart w:id="50" w:name="_Toc85985323"/>
      <w:r>
        <w:rPr>
          <w:rFonts w:ascii="Calibri" w:hAnsi="Calibri" w:cs="Calibri"/>
        </w:rPr>
        <w:t>Procedimiento de notificación de la pérdida de la evaluación continua</w:t>
      </w:r>
      <w:bookmarkEnd w:id="50"/>
    </w:p>
    <w:p w14:paraId="7701985B" w14:textId="77777777" w:rsidR="00266FE7" w:rsidRDefault="003A3D42">
      <w:pPr>
        <w:ind w:firstLine="708"/>
        <w:rPr>
          <w:rFonts w:cs="Calibri"/>
        </w:rPr>
      </w:pPr>
      <w:r>
        <w:rPr>
          <w:rFonts w:cs="Calibri"/>
        </w:rPr>
        <w:t>El procedimiento de notificación de la pérdida de la evaluación continua es el siguiente:</w:t>
      </w:r>
    </w:p>
    <w:p w14:paraId="133EC695" w14:textId="77777777" w:rsidR="00266FE7" w:rsidRDefault="003A3D42">
      <w:pPr>
        <w:numPr>
          <w:ilvl w:val="0"/>
          <w:numId w:val="10"/>
        </w:numPr>
        <w:rPr>
          <w:rFonts w:cs="Calibri"/>
        </w:rPr>
      </w:pPr>
      <w:r>
        <w:rPr>
          <w:rFonts w:cs="Calibri"/>
        </w:rPr>
        <w:lastRenderedPageBreak/>
        <w:t>Una vez el alumno haya perdido el derecho a la evaluación continua, al alcanzar el 20% de las faltas injustificadas, el profesor notificará del hecho al tutor del grupo.</w:t>
      </w:r>
    </w:p>
    <w:p w14:paraId="6A550EC7"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5C24E187" w14:textId="77777777"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DECCDD7" w14:textId="77777777"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14:paraId="50A163C2" w14:textId="77777777" w:rsidR="00266FE7" w:rsidRDefault="00266FE7">
      <w:pPr>
        <w:ind w:left="1080"/>
        <w:rPr>
          <w:rFonts w:cs="Calibri"/>
        </w:rPr>
      </w:pPr>
    </w:p>
    <w:p w14:paraId="5A7CDB39" w14:textId="77777777" w:rsidR="00266FE7" w:rsidRDefault="003A3D42">
      <w:pPr>
        <w:pStyle w:val="Encabezado3"/>
        <w:numPr>
          <w:ilvl w:val="2"/>
          <w:numId w:val="17"/>
        </w:numPr>
        <w:rPr>
          <w:rFonts w:ascii="Calibri" w:hAnsi="Calibri" w:cs="Calibri"/>
        </w:rPr>
      </w:pPr>
      <w:bookmarkStart w:id="51" w:name="_Toc523819777"/>
      <w:bookmarkStart w:id="52" w:name="_Toc85985324"/>
      <w:r>
        <w:rPr>
          <w:rFonts w:ascii="Calibri" w:hAnsi="Calibri" w:cs="Calibri"/>
        </w:rPr>
        <w:t>Casos específicos</w:t>
      </w:r>
      <w:bookmarkEnd w:id="51"/>
      <w:bookmarkEnd w:id="52"/>
      <w:r>
        <w:rPr>
          <w:rFonts w:ascii="Calibri" w:hAnsi="Calibri" w:cs="Calibri"/>
        </w:rPr>
        <w:t xml:space="preserve"> </w:t>
      </w:r>
    </w:p>
    <w:p w14:paraId="6446218B"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7181B6A6" w14:textId="77777777" w:rsidR="00266FE7" w:rsidRDefault="00266FE7">
      <w:pPr>
        <w:ind w:firstLine="708"/>
        <w:rPr>
          <w:rFonts w:cs="Calibri"/>
        </w:rPr>
      </w:pPr>
    </w:p>
    <w:p w14:paraId="1848E063"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3ED506F6" w14:textId="77777777" w:rsidR="00266FE7" w:rsidRDefault="00266FE7">
      <w:pPr>
        <w:ind w:firstLine="576"/>
        <w:rPr>
          <w:rFonts w:cs="Calibri"/>
        </w:rPr>
      </w:pPr>
    </w:p>
    <w:p w14:paraId="0D78F2C6" w14:textId="77777777" w:rsidR="00266FE7" w:rsidRDefault="003A3D42">
      <w:pPr>
        <w:pStyle w:val="Encabezado2"/>
        <w:numPr>
          <w:ilvl w:val="1"/>
          <w:numId w:val="17"/>
        </w:numPr>
        <w:rPr>
          <w:rFonts w:ascii="Calibri" w:hAnsi="Calibri" w:cs="Calibri"/>
        </w:rPr>
      </w:pPr>
      <w:bookmarkStart w:id="53" w:name="_Toc523819778"/>
      <w:bookmarkStart w:id="54" w:name="_Toc85985325"/>
      <w:bookmarkEnd w:id="53"/>
      <w:r>
        <w:rPr>
          <w:rFonts w:ascii="Calibri" w:hAnsi="Calibri" w:cs="Calibri"/>
        </w:rPr>
        <w:lastRenderedPageBreak/>
        <w:t>Autoevaluación del profesorado</w:t>
      </w:r>
      <w:bookmarkEnd w:id="54"/>
    </w:p>
    <w:p w14:paraId="74063C84"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2E4C82B3" w14:textId="77777777" w:rsidR="00266FE7" w:rsidRDefault="00266FE7">
      <w:pPr>
        <w:rPr>
          <w:rFonts w:cs="Calibri"/>
        </w:rPr>
      </w:pPr>
    </w:p>
    <w:p w14:paraId="483ED27C"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2D1DC780" w14:textId="77777777" w:rsidR="00266FE7" w:rsidRDefault="00266FE7">
      <w:pPr>
        <w:ind w:firstLine="708"/>
        <w:rPr>
          <w:rFonts w:cs="Calibri"/>
        </w:rPr>
      </w:pPr>
    </w:p>
    <w:p w14:paraId="6A7B34EA" w14:textId="77777777" w:rsidR="00266FE7" w:rsidRDefault="003A3D42">
      <w:pPr>
        <w:rPr>
          <w:rFonts w:cs="Calibri"/>
          <w:b/>
          <w:u w:val="single"/>
        </w:rPr>
      </w:pPr>
      <w:r>
        <w:rPr>
          <w:rFonts w:cs="Calibri"/>
          <w:b/>
          <w:u w:val="single"/>
        </w:rPr>
        <w:t>Medidas tomadas durante el trimestre que se deben autoevaluar:</w:t>
      </w:r>
    </w:p>
    <w:p w14:paraId="13A9F6C9"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7A6D4792" w14:textId="77777777" w:rsidR="00266FE7" w:rsidRDefault="003A3D42">
      <w:pPr>
        <w:numPr>
          <w:ilvl w:val="0"/>
          <w:numId w:val="3"/>
        </w:numPr>
        <w:rPr>
          <w:rFonts w:cs="Calibri"/>
        </w:rPr>
      </w:pPr>
      <w:r>
        <w:rPr>
          <w:rFonts w:cs="Calibri"/>
        </w:rPr>
        <w:t>Organizativas del aula</w:t>
      </w:r>
    </w:p>
    <w:p w14:paraId="4D5FA1FA" w14:textId="77777777" w:rsidR="00266FE7" w:rsidRDefault="003A3D42">
      <w:pPr>
        <w:numPr>
          <w:ilvl w:val="0"/>
          <w:numId w:val="3"/>
        </w:numPr>
        <w:rPr>
          <w:rFonts w:cs="Calibri"/>
        </w:rPr>
      </w:pPr>
      <w:r>
        <w:rPr>
          <w:rFonts w:cs="Calibri"/>
        </w:rPr>
        <w:t>Agrupamientos del alumnado</w:t>
      </w:r>
    </w:p>
    <w:p w14:paraId="68D5CA10" w14:textId="77777777" w:rsidR="00266FE7" w:rsidRDefault="003A3D42">
      <w:pPr>
        <w:numPr>
          <w:ilvl w:val="0"/>
          <w:numId w:val="3"/>
        </w:numPr>
        <w:rPr>
          <w:rFonts w:cs="Calibri"/>
        </w:rPr>
      </w:pPr>
      <w:r>
        <w:rPr>
          <w:rFonts w:cs="Calibri"/>
        </w:rPr>
        <w:t>Evaluación</w:t>
      </w:r>
    </w:p>
    <w:p w14:paraId="6CB5A446" w14:textId="77777777" w:rsidR="00266FE7" w:rsidRDefault="003A3D42">
      <w:pPr>
        <w:numPr>
          <w:ilvl w:val="0"/>
          <w:numId w:val="3"/>
        </w:numPr>
        <w:rPr>
          <w:rFonts w:cs="Calibri"/>
        </w:rPr>
      </w:pPr>
      <w:r>
        <w:rPr>
          <w:rFonts w:cs="Calibri"/>
        </w:rPr>
        <w:t>Actividades de recuperación</w:t>
      </w:r>
    </w:p>
    <w:p w14:paraId="0F6BF0D1" w14:textId="77777777" w:rsidR="00266FE7" w:rsidRDefault="003A3D42">
      <w:pPr>
        <w:numPr>
          <w:ilvl w:val="0"/>
          <w:numId w:val="3"/>
        </w:numPr>
        <w:rPr>
          <w:rFonts w:cs="Calibri"/>
        </w:rPr>
      </w:pPr>
      <w:r>
        <w:rPr>
          <w:rFonts w:cs="Calibri"/>
        </w:rPr>
        <w:t>Acción tutorial</w:t>
      </w:r>
    </w:p>
    <w:p w14:paraId="3B023E3E" w14:textId="77777777" w:rsidR="00266FE7" w:rsidRDefault="003A3D42">
      <w:pPr>
        <w:numPr>
          <w:ilvl w:val="0"/>
          <w:numId w:val="3"/>
        </w:numPr>
        <w:rPr>
          <w:rFonts w:cs="Calibri"/>
        </w:rPr>
      </w:pPr>
      <w:r>
        <w:rPr>
          <w:rFonts w:cs="Calibri"/>
        </w:rPr>
        <w:t>Material</w:t>
      </w:r>
    </w:p>
    <w:p w14:paraId="601AB2D4" w14:textId="77777777" w:rsidR="00266FE7" w:rsidRDefault="003A3D42">
      <w:pPr>
        <w:numPr>
          <w:ilvl w:val="0"/>
          <w:numId w:val="3"/>
        </w:numPr>
        <w:rPr>
          <w:rFonts w:cs="Calibri"/>
        </w:rPr>
      </w:pPr>
      <w:r>
        <w:rPr>
          <w:rFonts w:cs="Calibri"/>
        </w:rPr>
        <w:t>Problemas encontrados</w:t>
      </w:r>
    </w:p>
    <w:p w14:paraId="7B4B54D7" w14:textId="77777777" w:rsidR="00266FE7" w:rsidRDefault="003A3D42">
      <w:pPr>
        <w:numPr>
          <w:ilvl w:val="0"/>
          <w:numId w:val="3"/>
        </w:numPr>
        <w:rPr>
          <w:rFonts w:cs="Calibri"/>
        </w:rPr>
      </w:pPr>
      <w:r>
        <w:rPr>
          <w:rFonts w:cs="Calibri"/>
        </w:rPr>
        <w:t>Correcciones</w:t>
      </w:r>
    </w:p>
    <w:p w14:paraId="1402B68B" w14:textId="77777777" w:rsidR="00266FE7" w:rsidRDefault="003A3D42">
      <w:pPr>
        <w:numPr>
          <w:ilvl w:val="0"/>
          <w:numId w:val="3"/>
        </w:numPr>
        <w:rPr>
          <w:rFonts w:cs="Calibri"/>
        </w:rPr>
      </w:pPr>
      <w:r>
        <w:rPr>
          <w:rFonts w:cs="Calibri"/>
        </w:rPr>
        <w:t>Departamentales</w:t>
      </w:r>
    </w:p>
    <w:p w14:paraId="47219E7B" w14:textId="77777777" w:rsidR="00266FE7" w:rsidRDefault="00266FE7">
      <w:pPr>
        <w:ind w:left="1485"/>
        <w:rPr>
          <w:rFonts w:cs="Calibri"/>
        </w:rPr>
      </w:pPr>
    </w:p>
    <w:p w14:paraId="6FC9A00F" w14:textId="77777777" w:rsidR="00266FE7" w:rsidRDefault="00266FE7">
      <w:pPr>
        <w:rPr>
          <w:rFonts w:cs="Calibri"/>
          <w:b/>
          <w:u w:val="single"/>
        </w:rPr>
      </w:pPr>
    </w:p>
    <w:p w14:paraId="250E5550" w14:textId="77777777" w:rsidR="00266FE7" w:rsidRDefault="003A3D42">
      <w:pPr>
        <w:rPr>
          <w:rFonts w:cs="Calibri"/>
          <w:b/>
          <w:u w:val="single"/>
        </w:rPr>
      </w:pPr>
      <w:r>
        <w:rPr>
          <w:rFonts w:cs="Calibri"/>
          <w:b/>
          <w:u w:val="single"/>
        </w:rPr>
        <w:t>Medidas que se deben tomar durante el siguiente trimestre:</w:t>
      </w:r>
    </w:p>
    <w:p w14:paraId="31EBAD43"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3962BCF4" w14:textId="77777777" w:rsidR="00266FE7" w:rsidRDefault="003A3D42">
      <w:pPr>
        <w:numPr>
          <w:ilvl w:val="0"/>
          <w:numId w:val="4"/>
        </w:numPr>
        <w:rPr>
          <w:rFonts w:cs="Calibri"/>
        </w:rPr>
      </w:pPr>
      <w:r>
        <w:rPr>
          <w:rFonts w:cs="Calibri"/>
        </w:rPr>
        <w:t>Organizativas del aula</w:t>
      </w:r>
    </w:p>
    <w:p w14:paraId="1BF7BFC6" w14:textId="77777777" w:rsidR="00266FE7" w:rsidRDefault="003A3D42">
      <w:pPr>
        <w:numPr>
          <w:ilvl w:val="0"/>
          <w:numId w:val="4"/>
        </w:numPr>
        <w:rPr>
          <w:rFonts w:cs="Calibri"/>
        </w:rPr>
      </w:pPr>
      <w:r>
        <w:rPr>
          <w:rFonts w:cs="Calibri"/>
        </w:rPr>
        <w:t>Agrupamientos del alumnado</w:t>
      </w:r>
    </w:p>
    <w:p w14:paraId="0A84CE53" w14:textId="77777777" w:rsidR="00266FE7" w:rsidRDefault="003A3D42">
      <w:pPr>
        <w:numPr>
          <w:ilvl w:val="0"/>
          <w:numId w:val="4"/>
        </w:numPr>
        <w:rPr>
          <w:rFonts w:cs="Calibri"/>
        </w:rPr>
      </w:pPr>
      <w:r>
        <w:rPr>
          <w:rFonts w:cs="Calibri"/>
        </w:rPr>
        <w:t>Evaluación</w:t>
      </w:r>
    </w:p>
    <w:p w14:paraId="23EBECE4" w14:textId="77777777" w:rsidR="00266FE7" w:rsidRDefault="003A3D42">
      <w:pPr>
        <w:numPr>
          <w:ilvl w:val="0"/>
          <w:numId w:val="4"/>
        </w:numPr>
        <w:rPr>
          <w:rFonts w:cs="Calibri"/>
        </w:rPr>
      </w:pPr>
      <w:r>
        <w:rPr>
          <w:rFonts w:cs="Calibri"/>
        </w:rPr>
        <w:t>Actividades de recuperación</w:t>
      </w:r>
    </w:p>
    <w:p w14:paraId="2CEBBD26" w14:textId="77777777" w:rsidR="00266FE7" w:rsidRDefault="003A3D42">
      <w:pPr>
        <w:numPr>
          <w:ilvl w:val="0"/>
          <w:numId w:val="4"/>
        </w:numPr>
        <w:rPr>
          <w:rFonts w:cs="Calibri"/>
        </w:rPr>
      </w:pPr>
      <w:r>
        <w:rPr>
          <w:rFonts w:cs="Calibri"/>
        </w:rPr>
        <w:t>Acción tutorial</w:t>
      </w:r>
    </w:p>
    <w:p w14:paraId="6AC417DE" w14:textId="77777777" w:rsidR="00266FE7" w:rsidRDefault="003A3D42">
      <w:pPr>
        <w:numPr>
          <w:ilvl w:val="0"/>
          <w:numId w:val="4"/>
        </w:numPr>
        <w:rPr>
          <w:rFonts w:cs="Calibri"/>
        </w:rPr>
      </w:pPr>
      <w:r>
        <w:rPr>
          <w:rFonts w:cs="Calibri"/>
        </w:rPr>
        <w:t>Material</w:t>
      </w:r>
    </w:p>
    <w:p w14:paraId="7FD4A145" w14:textId="77777777" w:rsidR="00266FE7" w:rsidRDefault="003A3D42">
      <w:pPr>
        <w:numPr>
          <w:ilvl w:val="0"/>
          <w:numId w:val="4"/>
        </w:numPr>
        <w:rPr>
          <w:rFonts w:cs="Calibri"/>
        </w:rPr>
      </w:pPr>
      <w:r>
        <w:rPr>
          <w:rFonts w:cs="Calibri"/>
        </w:rPr>
        <w:t>Problemas encontrados</w:t>
      </w:r>
    </w:p>
    <w:p w14:paraId="1B3BDD6A" w14:textId="77777777" w:rsidR="00266FE7" w:rsidRDefault="003A3D42">
      <w:pPr>
        <w:numPr>
          <w:ilvl w:val="0"/>
          <w:numId w:val="4"/>
        </w:numPr>
        <w:rPr>
          <w:rFonts w:cs="Calibri"/>
        </w:rPr>
      </w:pPr>
      <w:r>
        <w:rPr>
          <w:rFonts w:cs="Calibri"/>
        </w:rPr>
        <w:t>Correcciones</w:t>
      </w:r>
    </w:p>
    <w:p w14:paraId="62A9DD09" w14:textId="77777777" w:rsidR="00266FE7" w:rsidRDefault="00266FE7">
      <w:pPr>
        <w:ind w:left="1485"/>
        <w:rPr>
          <w:rFonts w:cs="Calibri"/>
        </w:rPr>
      </w:pPr>
    </w:p>
    <w:p w14:paraId="29917E95" w14:textId="77777777" w:rsidR="00266FE7" w:rsidRDefault="003A3D42">
      <w:pPr>
        <w:rPr>
          <w:rFonts w:cs="Calibri"/>
          <w:b/>
          <w:u w:val="single"/>
        </w:rPr>
      </w:pPr>
      <w:r>
        <w:rPr>
          <w:rFonts w:cs="Calibri"/>
          <w:b/>
          <w:u w:val="single"/>
        </w:rPr>
        <w:t>Resultados académicos:</w:t>
      </w:r>
    </w:p>
    <w:p w14:paraId="4DB1EB93" w14:textId="77777777" w:rsidR="00266FE7" w:rsidRDefault="003A3D42">
      <w:pPr>
        <w:numPr>
          <w:ilvl w:val="0"/>
          <w:numId w:val="5"/>
        </w:numPr>
        <w:rPr>
          <w:rFonts w:cs="Calibri"/>
        </w:rPr>
      </w:pPr>
      <w:r>
        <w:rPr>
          <w:rFonts w:cs="Calibri"/>
        </w:rPr>
        <w:t>Porcentaje de alumnos por tramos de calificación.</w:t>
      </w:r>
    </w:p>
    <w:p w14:paraId="3DA75140" w14:textId="77777777" w:rsidR="00266FE7" w:rsidRDefault="003A3D42">
      <w:pPr>
        <w:numPr>
          <w:ilvl w:val="0"/>
          <w:numId w:val="5"/>
        </w:numPr>
        <w:rPr>
          <w:rFonts w:cs="Calibri"/>
        </w:rPr>
      </w:pPr>
      <w:r>
        <w:rPr>
          <w:rFonts w:cs="Calibri"/>
        </w:rPr>
        <w:t>Porcentaje de abandonos o renuncias de convocatorias</w:t>
      </w:r>
    </w:p>
    <w:p w14:paraId="56E4DED6" w14:textId="77777777" w:rsidR="00266FE7" w:rsidRDefault="003A3D42">
      <w:pPr>
        <w:numPr>
          <w:ilvl w:val="0"/>
          <w:numId w:val="5"/>
        </w:numPr>
        <w:rPr>
          <w:rFonts w:cs="Calibri"/>
        </w:rPr>
      </w:pPr>
      <w:r>
        <w:rPr>
          <w:rFonts w:cs="Calibri"/>
        </w:rPr>
        <w:t>Número de faltas de asistencia</w:t>
      </w:r>
    </w:p>
    <w:p w14:paraId="2545A8BC" w14:textId="77777777" w:rsidR="00266FE7" w:rsidRDefault="00266FE7"/>
    <w:p w14:paraId="7C670AD6" w14:textId="77777777" w:rsidR="00266FE7" w:rsidRDefault="00A6794B">
      <w:pPr>
        <w:pStyle w:val="Encabezado1"/>
        <w:numPr>
          <w:ilvl w:val="0"/>
          <w:numId w:val="17"/>
        </w:numPr>
        <w:rPr>
          <w:rFonts w:ascii="Calibri" w:hAnsi="Calibri" w:cs="Calibri"/>
        </w:rPr>
      </w:pPr>
      <w:bookmarkStart w:id="55" w:name="_Toc523819779"/>
      <w:bookmarkStart w:id="56" w:name="_Toc85985326"/>
      <w:bookmarkEnd w:id="55"/>
      <w:r>
        <w:rPr>
          <w:rFonts w:ascii="Calibri" w:hAnsi="Calibri" w:cs="Calibri"/>
        </w:rPr>
        <w:t xml:space="preserve">10. </w:t>
      </w:r>
      <w:r w:rsidR="003A3D42">
        <w:rPr>
          <w:rFonts w:ascii="Calibri" w:hAnsi="Calibri" w:cs="Calibri"/>
        </w:rPr>
        <w:t>Alumnado con necesidades específicas de apoyo educativo</w:t>
      </w:r>
      <w:bookmarkEnd w:id="56"/>
    </w:p>
    <w:p w14:paraId="1817AC14"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5F314A50" w14:textId="77777777" w:rsidR="00266FE7" w:rsidRDefault="00266FE7">
      <w:pPr>
        <w:rPr>
          <w:rFonts w:cs="Calibri"/>
        </w:rPr>
      </w:pPr>
    </w:p>
    <w:p w14:paraId="00FCD11C" w14:textId="77777777" w:rsidR="00266FE7" w:rsidRDefault="003A3D42">
      <w:pPr>
        <w:ind w:firstLine="432"/>
        <w:rPr>
          <w:rFonts w:cs="Calibri"/>
        </w:rPr>
      </w:pPr>
      <w:r>
        <w:rPr>
          <w:rFonts w:cs="Calibri"/>
        </w:rPr>
        <w:lastRenderedPageBreak/>
        <w:t xml:space="preserve"> En todo caso, en el proceso de evaluación se comprobará que el alumnado ha conseguido los resultados de aprendizaje establecidos para cada uno de los módulos que forman parte del ciclo formativo.</w:t>
      </w:r>
    </w:p>
    <w:p w14:paraId="7DEEBDD0" w14:textId="77777777" w:rsidR="00266FE7" w:rsidRDefault="00266FE7">
      <w:pPr>
        <w:ind w:firstLine="432"/>
        <w:rPr>
          <w:rFonts w:cs="Calibri"/>
        </w:rPr>
      </w:pPr>
    </w:p>
    <w:p w14:paraId="4AF4DFEE" w14:textId="77777777" w:rsidR="00266FE7" w:rsidRDefault="00A6794B">
      <w:pPr>
        <w:pStyle w:val="Encabezado1"/>
        <w:numPr>
          <w:ilvl w:val="0"/>
          <w:numId w:val="17"/>
        </w:numPr>
        <w:rPr>
          <w:rFonts w:ascii="Calibri" w:hAnsi="Calibri" w:cs="Calibri"/>
        </w:rPr>
      </w:pPr>
      <w:bookmarkStart w:id="57" w:name="_Toc523819780"/>
      <w:bookmarkStart w:id="58" w:name="_Toc85985327"/>
      <w:bookmarkEnd w:id="57"/>
      <w:r>
        <w:rPr>
          <w:rFonts w:ascii="Calibri" w:hAnsi="Calibri" w:cs="Calibri"/>
        </w:rPr>
        <w:t xml:space="preserve">11. </w:t>
      </w:r>
      <w:r w:rsidR="003A3D42">
        <w:rPr>
          <w:rFonts w:ascii="Calibri" w:hAnsi="Calibri" w:cs="Calibri"/>
        </w:rPr>
        <w:t>Material didáctico</w:t>
      </w:r>
      <w:bookmarkEnd w:id="58"/>
    </w:p>
    <w:p w14:paraId="2F3F8D25" w14:textId="77777777" w:rsidR="00266FE7" w:rsidRDefault="003A3D42">
      <w:pPr>
        <w:rPr>
          <w:rFonts w:cs="Calibri"/>
        </w:rPr>
      </w:pPr>
      <w:r>
        <w:rPr>
          <w:rFonts w:cs="Calibri"/>
        </w:rPr>
        <w:t xml:space="preserve">Los recursos necesarios para impartir este módulo son los siguientes:   </w:t>
      </w:r>
    </w:p>
    <w:p w14:paraId="34169C8F" w14:textId="77777777" w:rsidR="00266FE7" w:rsidRDefault="003A3D42">
      <w:pPr>
        <w:pStyle w:val="Prrafodelista"/>
        <w:numPr>
          <w:ilvl w:val="0"/>
          <w:numId w:val="18"/>
        </w:numPr>
        <w:rPr>
          <w:rFonts w:cs="Calibri"/>
          <w:sz w:val="24"/>
          <w:szCs w:val="24"/>
        </w:rPr>
      </w:pPr>
      <w:r>
        <w:rPr>
          <w:rFonts w:cs="Calibri"/>
          <w:sz w:val="24"/>
          <w:szCs w:val="24"/>
        </w:rPr>
        <w:t>Pizarra</w:t>
      </w:r>
    </w:p>
    <w:p w14:paraId="6280E4CD" w14:textId="77777777" w:rsidR="00266FE7" w:rsidRDefault="003A3D42">
      <w:pPr>
        <w:pStyle w:val="Prrafodelista"/>
        <w:numPr>
          <w:ilvl w:val="0"/>
          <w:numId w:val="18"/>
        </w:numPr>
        <w:rPr>
          <w:rFonts w:cs="Calibri"/>
          <w:sz w:val="24"/>
          <w:szCs w:val="24"/>
        </w:rPr>
      </w:pPr>
      <w:r>
        <w:rPr>
          <w:rFonts w:cs="Calibri"/>
          <w:sz w:val="24"/>
          <w:szCs w:val="24"/>
        </w:rPr>
        <w:t>Retroproyector y pantalla.</w:t>
      </w:r>
    </w:p>
    <w:p w14:paraId="05D677EC" w14:textId="4428BBA6" w:rsidR="00266FE7" w:rsidRPr="006A240E" w:rsidRDefault="003A3D42">
      <w:pPr>
        <w:pStyle w:val="Prrafodelista"/>
        <w:numPr>
          <w:ilvl w:val="0"/>
          <w:numId w:val="18"/>
        </w:numPr>
        <w:rPr>
          <w:rFonts w:cs="Calibri"/>
          <w:color w:val="FF0000"/>
          <w:sz w:val="24"/>
          <w:szCs w:val="24"/>
          <w:lang w:val="en-GB"/>
        </w:rPr>
      </w:pPr>
      <w:proofErr w:type="spellStart"/>
      <w:r w:rsidRPr="006A240E">
        <w:rPr>
          <w:rFonts w:cs="Calibri"/>
          <w:sz w:val="24"/>
          <w:szCs w:val="24"/>
          <w:lang w:val="en-GB"/>
        </w:rPr>
        <w:t>Ordenador</w:t>
      </w:r>
      <w:proofErr w:type="spellEnd"/>
      <w:r w:rsidRPr="006A240E">
        <w:rPr>
          <w:rFonts w:cs="Calibri"/>
          <w:sz w:val="24"/>
          <w:szCs w:val="24"/>
          <w:lang w:val="en-GB"/>
        </w:rPr>
        <w:t xml:space="preserve"> con Windows, Microsoft Office, Acrobat Reader</w:t>
      </w:r>
      <w:r w:rsidR="006A240E" w:rsidRPr="006A240E">
        <w:rPr>
          <w:rFonts w:cs="Calibri"/>
          <w:sz w:val="24"/>
          <w:szCs w:val="24"/>
          <w:lang w:val="en-GB"/>
        </w:rPr>
        <w:t xml:space="preserve"> y</w:t>
      </w:r>
      <w:r w:rsidRPr="006A240E">
        <w:rPr>
          <w:rFonts w:cs="Calibri"/>
          <w:sz w:val="24"/>
          <w:szCs w:val="24"/>
          <w:lang w:val="en-GB"/>
        </w:rPr>
        <w:t xml:space="preserve"> </w:t>
      </w:r>
      <w:proofErr w:type="spellStart"/>
      <w:r w:rsidRPr="006A240E">
        <w:rPr>
          <w:rFonts w:cs="Calibri"/>
          <w:sz w:val="24"/>
          <w:szCs w:val="24"/>
          <w:lang w:val="en-GB"/>
        </w:rPr>
        <w:t>Winrar</w:t>
      </w:r>
      <w:proofErr w:type="spellEnd"/>
    </w:p>
    <w:p w14:paraId="0FC35E59" w14:textId="77777777" w:rsidR="00266FE7" w:rsidRDefault="003A3D42">
      <w:pPr>
        <w:pStyle w:val="Prrafodelista"/>
        <w:numPr>
          <w:ilvl w:val="0"/>
          <w:numId w:val="18"/>
        </w:numPr>
        <w:rPr>
          <w:rFonts w:cs="Calibri"/>
          <w:sz w:val="24"/>
          <w:szCs w:val="24"/>
        </w:rPr>
      </w:pPr>
      <w:r>
        <w:rPr>
          <w:rFonts w:cs="Calibri"/>
          <w:sz w:val="24"/>
          <w:szCs w:val="24"/>
        </w:rPr>
        <w:t>Conexión a Internet</w:t>
      </w:r>
    </w:p>
    <w:p w14:paraId="550725FE" w14:textId="77777777" w:rsidR="00A6794B" w:rsidRPr="006A240E" w:rsidRDefault="00A6794B">
      <w:pPr>
        <w:pStyle w:val="Prrafodelista"/>
        <w:numPr>
          <w:ilvl w:val="0"/>
          <w:numId w:val="18"/>
        </w:numPr>
        <w:rPr>
          <w:rFonts w:cs="Calibri"/>
          <w:sz w:val="24"/>
          <w:szCs w:val="24"/>
        </w:rPr>
      </w:pPr>
      <w:proofErr w:type="spellStart"/>
      <w:r w:rsidRPr="006A240E">
        <w:rPr>
          <w:rFonts w:cs="Calibri"/>
          <w:sz w:val="24"/>
          <w:szCs w:val="24"/>
        </w:rPr>
        <w:t>Teams</w:t>
      </w:r>
      <w:proofErr w:type="spellEnd"/>
      <w:r w:rsidRPr="006A240E">
        <w:rPr>
          <w:rFonts w:cs="Calibri"/>
          <w:sz w:val="24"/>
          <w:szCs w:val="24"/>
        </w:rPr>
        <w:t xml:space="preserve"> y portal Educamos</w:t>
      </w:r>
    </w:p>
    <w:p w14:paraId="0E495AD1" w14:textId="77777777" w:rsidR="00266FE7" w:rsidRDefault="003A3D42">
      <w:pPr>
        <w:pStyle w:val="Prrafodelista"/>
        <w:numPr>
          <w:ilvl w:val="0"/>
          <w:numId w:val="18"/>
        </w:numPr>
        <w:rPr>
          <w:rFonts w:cs="Calibri"/>
          <w:sz w:val="24"/>
          <w:szCs w:val="24"/>
        </w:rPr>
      </w:pPr>
      <w:r>
        <w:rPr>
          <w:rFonts w:cs="Calibri"/>
          <w:sz w:val="24"/>
          <w:szCs w:val="24"/>
        </w:rPr>
        <w:t>Impresoras</w:t>
      </w:r>
    </w:p>
    <w:p w14:paraId="083AD816" w14:textId="77777777" w:rsidR="00266FE7" w:rsidRDefault="00266FE7">
      <w:pPr>
        <w:rPr>
          <w:rFonts w:cs="Calibri"/>
        </w:rPr>
      </w:pPr>
    </w:p>
    <w:p w14:paraId="54806A5B" w14:textId="77777777" w:rsidR="00266FE7" w:rsidRDefault="003A3D42">
      <w:pPr>
        <w:rPr>
          <w:rFonts w:cs="Calibri"/>
          <w:b/>
          <w:u w:val="single"/>
        </w:rPr>
      </w:pPr>
      <w:r>
        <w:rPr>
          <w:rFonts w:cs="Calibri"/>
          <w:b/>
          <w:u w:val="single"/>
        </w:rPr>
        <w:t>Cuidado del material</w:t>
      </w:r>
    </w:p>
    <w:p w14:paraId="5D7CFEE5"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1F4B8F3B" w14:textId="77777777" w:rsidR="00266FE7" w:rsidRDefault="00266FE7">
      <w:pPr>
        <w:rPr>
          <w:rFonts w:cs="Calibri"/>
        </w:rPr>
      </w:pPr>
    </w:p>
    <w:p w14:paraId="30C27D76"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3053E618" w14:textId="77777777" w:rsidR="00266FE7" w:rsidRDefault="003A3D42">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w:t>
      </w:r>
      <w:r>
        <w:rPr>
          <w:rFonts w:cs="Calibri"/>
          <w:i/>
        </w:rPr>
        <w:lastRenderedPageBreak/>
        <w:t>causado o hacerse cargo del coste económico de su reparación o restablecimiento, cuando no medie culpa in vigilando de los/as profesores/as. Asimismo, deberán restituir los bienes sustraídos, o reparar económicamente el valor de estos.</w:t>
      </w:r>
    </w:p>
    <w:p w14:paraId="1DAEF279" w14:textId="77777777" w:rsidR="00266FE7" w:rsidRDefault="00266FE7">
      <w:pPr>
        <w:rPr>
          <w:rFonts w:cs="Calibri"/>
          <w:i/>
        </w:rPr>
      </w:pPr>
    </w:p>
    <w:p w14:paraId="5B98D7EF"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11A0CCB6" w14:textId="77777777" w:rsidR="00266FE7" w:rsidRDefault="00266FE7">
      <w:pPr>
        <w:rPr>
          <w:rFonts w:cs="Calibri"/>
        </w:rPr>
      </w:pPr>
    </w:p>
    <w:p w14:paraId="60DA1045"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28AF2313" w14:textId="77777777" w:rsidR="00266FE7" w:rsidRDefault="00266FE7">
      <w:pPr>
        <w:rPr>
          <w:rFonts w:cs="Calibri"/>
        </w:rPr>
      </w:pPr>
    </w:p>
    <w:p w14:paraId="61E15AFB"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1D6C292D" w14:textId="77777777" w:rsidR="00266FE7" w:rsidRDefault="00266FE7">
      <w:pPr>
        <w:rPr>
          <w:rFonts w:cs="Calibri"/>
        </w:rPr>
      </w:pPr>
    </w:p>
    <w:p w14:paraId="59745C97" w14:textId="77777777" w:rsidR="00266FE7" w:rsidRDefault="00A6794B">
      <w:pPr>
        <w:pStyle w:val="Encabezado1"/>
        <w:numPr>
          <w:ilvl w:val="0"/>
          <w:numId w:val="17"/>
        </w:numPr>
        <w:rPr>
          <w:rFonts w:ascii="Calibri" w:hAnsi="Calibri" w:cs="Calibri"/>
        </w:rPr>
      </w:pPr>
      <w:bookmarkStart w:id="59" w:name="_Toc523819781"/>
      <w:bookmarkStart w:id="60" w:name="_Toc85985328"/>
      <w:bookmarkEnd w:id="59"/>
      <w:r>
        <w:rPr>
          <w:rFonts w:ascii="Calibri" w:hAnsi="Calibri" w:cs="Calibri"/>
        </w:rPr>
        <w:t xml:space="preserve">12. </w:t>
      </w:r>
      <w:r w:rsidR="003A3D42">
        <w:rPr>
          <w:rFonts w:ascii="Calibri" w:hAnsi="Calibri" w:cs="Calibri"/>
        </w:rPr>
        <w:t>Actividades extraescolares</w:t>
      </w:r>
      <w:bookmarkEnd w:id="60"/>
    </w:p>
    <w:p w14:paraId="3397BEBF" w14:textId="794A3930" w:rsidR="00266FE7" w:rsidRDefault="006A240E" w:rsidP="002F4253">
      <w:pPr>
        <w:ind w:firstLine="432"/>
      </w:pPr>
      <w:r w:rsidRPr="006A240E">
        <w:rPr>
          <w:rFonts w:cs="Calibri"/>
          <w:color w:val="auto"/>
        </w:rPr>
        <w:t>Las actividades extraescolares son importantes para la motivación del alumnado. Por lo tanto, siempre que sea posible se organizarán salidas que sean provechosas para los alumnos (ferias de informática, empresas de informática, etc.).  Incluso si es posible se contactará con antiguos alumnos para que den una charla a los alumnos actuales sobre su visión del mundo laboral después de haber obtenido el título.</w:t>
      </w:r>
      <w:bookmarkStart w:id="61" w:name="_Toc523819782"/>
      <w:bookmarkEnd w:id="61"/>
    </w:p>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FCF9" w14:textId="77777777" w:rsidR="006E1230" w:rsidRDefault="006E1230" w:rsidP="00266FE7">
      <w:pPr>
        <w:spacing w:line="240" w:lineRule="auto"/>
      </w:pPr>
      <w:r>
        <w:separator/>
      </w:r>
    </w:p>
  </w:endnote>
  <w:endnote w:type="continuationSeparator" w:id="0">
    <w:p w14:paraId="0F6CD6E8"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7855" w14:textId="77777777" w:rsidR="006E1230" w:rsidRDefault="006E1230" w:rsidP="00266FE7">
      <w:pPr>
        <w:spacing w:line="240" w:lineRule="auto"/>
      </w:pPr>
      <w:r>
        <w:separator/>
      </w:r>
    </w:p>
  </w:footnote>
  <w:footnote w:type="continuationSeparator" w:id="0">
    <w:p w14:paraId="63433578"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185B67E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77E6569" w14:textId="77777777" w:rsidR="006401F6" w:rsidRDefault="006401F6">
          <w:pPr>
            <w:pStyle w:val="Encabezamiento"/>
          </w:pPr>
          <w:r>
            <w:rPr>
              <w:noProof/>
            </w:rPr>
            <w:drawing>
              <wp:inline distT="0" distB="0" distL="0" distR="0" wp14:anchorId="59CECB65" wp14:editId="6D5DBBC1">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705286A"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5BEC37FB" w14:textId="47C75EB3" w:rsidR="006401F6" w:rsidRPr="000D775F" w:rsidRDefault="006401F6">
          <w:pPr>
            <w:pStyle w:val="Encabezamiento"/>
            <w:jc w:val="center"/>
            <w:rPr>
              <w:rFonts w:ascii="Calibri" w:hAnsi="Calibri" w:cs="Calibri"/>
              <w:color w:val="auto"/>
            </w:rPr>
          </w:pPr>
          <w:r>
            <w:rPr>
              <w:rFonts w:ascii="Calibri" w:hAnsi="Calibri" w:cs="Calibri"/>
            </w:rPr>
            <w:t xml:space="preserve">Programación </w:t>
          </w:r>
          <w:r w:rsidRPr="000D775F">
            <w:rPr>
              <w:rFonts w:ascii="Calibri" w:hAnsi="Calibri" w:cs="Calibri"/>
              <w:color w:val="auto"/>
            </w:rPr>
            <w:t xml:space="preserve">didáctica del módulo: </w:t>
          </w:r>
          <w:r w:rsidR="000D775F" w:rsidRPr="000D775F">
            <w:rPr>
              <w:rFonts w:ascii="Calibri" w:hAnsi="Calibri" w:cs="Calibri"/>
              <w:i/>
              <w:color w:val="auto"/>
            </w:rPr>
            <w:t>Normativa de ciberseguridad</w:t>
          </w:r>
        </w:p>
        <w:p w14:paraId="102C9159" w14:textId="192F1849"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0D775F">
            <w:rPr>
              <w:rFonts w:ascii="Calibri" w:hAnsi="Calibri" w:cs="Calibri"/>
              <w:i/>
              <w:color w:val="000000"/>
            </w:rPr>
            <w:t>Curso de Especialización de formación profesional en ciberseguridad en entornos de las tecnologías de la información</w:t>
          </w:r>
        </w:p>
        <w:p w14:paraId="18D0ABCC" w14:textId="77777777" w:rsidR="006401F6" w:rsidRDefault="006401F6">
          <w:pPr>
            <w:pStyle w:val="Encabezamiento"/>
            <w:jc w:val="center"/>
            <w:rPr>
              <w:rFonts w:ascii="Calibri" w:hAnsi="Calibri" w:cs="Calibri"/>
            </w:rPr>
          </w:pPr>
          <w:r w:rsidRPr="000D775F">
            <w:rPr>
              <w:rFonts w:ascii="Calibri" w:hAnsi="Calibri" w:cs="Calibri"/>
            </w:rPr>
            <w:t>Curso 2021/2022</w:t>
          </w:r>
        </w:p>
      </w:tc>
    </w:tr>
  </w:tbl>
  <w:p w14:paraId="05AD1A7A"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271762F4"/>
    <w:multiLevelType w:val="multilevel"/>
    <w:tmpl w:val="0B784634"/>
    <w:lvl w:ilvl="0">
      <w:numFmt w:val="bullet"/>
      <w:lvlText w:val="−"/>
      <w:lvlJc w:val="left"/>
      <w:pPr>
        <w:ind w:left="432" w:hanging="432"/>
      </w:pPr>
      <w:rPr>
        <w:rFonts w:ascii="Calibri" w:eastAsia="Times New Roman" w:hAnsi="Calibri" w:cs="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8"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49E82058"/>
    <w:multiLevelType w:val="multilevel"/>
    <w:tmpl w:val="BEAC4B96"/>
    <w:lvl w:ilvl="0">
      <w:start w:val="9"/>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5" w15:restartNumberingAfterBreak="0">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D7923AA"/>
    <w:multiLevelType w:val="hybridMultilevel"/>
    <w:tmpl w:val="6FC8E512"/>
    <w:lvl w:ilvl="0" w:tplc="9C84102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7DA6CFF"/>
    <w:multiLevelType w:val="hybridMultilevel"/>
    <w:tmpl w:val="6A6AC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7"/>
  </w:num>
  <w:num w:numId="3">
    <w:abstractNumId w:val="20"/>
  </w:num>
  <w:num w:numId="4">
    <w:abstractNumId w:val="23"/>
  </w:num>
  <w:num w:numId="5">
    <w:abstractNumId w:val="16"/>
  </w:num>
  <w:num w:numId="6">
    <w:abstractNumId w:val="6"/>
  </w:num>
  <w:num w:numId="7">
    <w:abstractNumId w:val="40"/>
  </w:num>
  <w:num w:numId="8">
    <w:abstractNumId w:val="33"/>
  </w:num>
  <w:num w:numId="9">
    <w:abstractNumId w:val="21"/>
  </w:num>
  <w:num w:numId="10">
    <w:abstractNumId w:val="13"/>
  </w:num>
  <w:num w:numId="11">
    <w:abstractNumId w:val="11"/>
  </w:num>
  <w:num w:numId="12">
    <w:abstractNumId w:val="5"/>
  </w:num>
  <w:num w:numId="13">
    <w:abstractNumId w:val="22"/>
  </w:num>
  <w:num w:numId="14">
    <w:abstractNumId w:val="9"/>
  </w:num>
  <w:num w:numId="15">
    <w:abstractNumId w:val="19"/>
  </w:num>
  <w:num w:numId="16">
    <w:abstractNumId w:val="3"/>
  </w:num>
  <w:num w:numId="17">
    <w:abstractNumId w:val="26"/>
  </w:num>
  <w:num w:numId="18">
    <w:abstractNumId w:val="34"/>
  </w:num>
  <w:num w:numId="19">
    <w:abstractNumId w:val="17"/>
  </w:num>
  <w:num w:numId="20">
    <w:abstractNumId w:val="2"/>
  </w:num>
  <w:num w:numId="21">
    <w:abstractNumId w:val="14"/>
  </w:num>
  <w:num w:numId="22">
    <w:abstractNumId w:val="15"/>
  </w:num>
  <w:num w:numId="23">
    <w:abstractNumId w:val="4"/>
  </w:num>
  <w:num w:numId="24">
    <w:abstractNumId w:val="42"/>
  </w:num>
  <w:num w:numId="25">
    <w:abstractNumId w:val="0"/>
  </w:num>
  <w:num w:numId="26">
    <w:abstractNumId w:val="24"/>
  </w:num>
  <w:num w:numId="27">
    <w:abstractNumId w:val="1"/>
  </w:num>
  <w:num w:numId="28">
    <w:abstractNumId w:val="30"/>
  </w:num>
  <w:num w:numId="29">
    <w:abstractNumId w:val="38"/>
  </w:num>
  <w:num w:numId="30">
    <w:abstractNumId w:val="8"/>
  </w:num>
  <w:num w:numId="31">
    <w:abstractNumId w:val="41"/>
  </w:num>
  <w:num w:numId="32">
    <w:abstractNumId w:val="10"/>
  </w:num>
  <w:num w:numId="33">
    <w:abstractNumId w:val="35"/>
  </w:num>
  <w:num w:numId="34">
    <w:abstractNumId w:val="18"/>
  </w:num>
  <w:num w:numId="35">
    <w:abstractNumId w:val="43"/>
  </w:num>
  <w:num w:numId="36">
    <w:abstractNumId w:val="36"/>
  </w:num>
  <w:num w:numId="37">
    <w:abstractNumId w:val="32"/>
  </w:num>
  <w:num w:numId="38">
    <w:abstractNumId w:val="39"/>
  </w:num>
  <w:num w:numId="39">
    <w:abstractNumId w:val="28"/>
  </w:num>
  <w:num w:numId="40">
    <w:abstractNumId w:val="31"/>
  </w:num>
  <w:num w:numId="41">
    <w:abstractNumId w:val="29"/>
  </w:num>
  <w:num w:numId="42">
    <w:abstractNumId w:val="12"/>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D775F"/>
    <w:rsid w:val="0015109E"/>
    <w:rsid w:val="001735C2"/>
    <w:rsid w:val="001A4D1F"/>
    <w:rsid w:val="001F6D93"/>
    <w:rsid w:val="00235265"/>
    <w:rsid w:val="00266FE7"/>
    <w:rsid w:val="002F4253"/>
    <w:rsid w:val="00326A68"/>
    <w:rsid w:val="003414DD"/>
    <w:rsid w:val="00360571"/>
    <w:rsid w:val="003A3D42"/>
    <w:rsid w:val="003E1CB8"/>
    <w:rsid w:val="004A1E61"/>
    <w:rsid w:val="004A40EE"/>
    <w:rsid w:val="00553D2F"/>
    <w:rsid w:val="006401F6"/>
    <w:rsid w:val="006A240E"/>
    <w:rsid w:val="006B0FAE"/>
    <w:rsid w:val="006C63DC"/>
    <w:rsid w:val="006E1230"/>
    <w:rsid w:val="007837EC"/>
    <w:rsid w:val="00842DDF"/>
    <w:rsid w:val="00843FF8"/>
    <w:rsid w:val="008E7C83"/>
    <w:rsid w:val="00921DC9"/>
    <w:rsid w:val="009B4AD0"/>
    <w:rsid w:val="00A6794B"/>
    <w:rsid w:val="00B738C2"/>
    <w:rsid w:val="00CA38BE"/>
    <w:rsid w:val="00CB4845"/>
    <w:rsid w:val="00CD5E62"/>
    <w:rsid w:val="00E2341D"/>
    <w:rsid w:val="00E80779"/>
    <w:rsid w:val="00F131CA"/>
    <w:rsid w:val="00F16884"/>
    <w:rsid w:val="00F271B1"/>
    <w:rsid w:val="00F55C5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7067"/>
  <w15:docId w15:val="{7226EFBF-8320-4F3F-82DE-CABABDF8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qFormat/>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qFormat/>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32</Pages>
  <Words>6416</Words>
  <Characters>35294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Montalvo Taravillo Aarón</cp:lastModifiedBy>
  <cp:revision>22</cp:revision>
  <dcterms:created xsi:type="dcterms:W3CDTF">2021-10-12T10:26:00Z</dcterms:created>
  <dcterms:modified xsi:type="dcterms:W3CDTF">2021-10-24T14:58:00Z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