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FA7" w:rsidRDefault="00602FA7" w:rsidP="009F438E"/>
    <w:p w:rsidR="002B601D" w:rsidRDefault="008E7CB9" w:rsidP="009F438E">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-489585</wp:posOffset>
                </wp:positionH>
                <wp:positionV relativeFrom="paragraph">
                  <wp:posOffset>-219710</wp:posOffset>
                </wp:positionV>
                <wp:extent cx="6286500" cy="9391650"/>
                <wp:effectExtent l="0" t="0" r="0" b="0"/>
                <wp:wrapNone/>
                <wp:docPr id="5"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93916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E20555" id="Rectángulo redondeado 5" o:spid="_x0000_s1026" style="position:absolute;margin-left:-38.55pt;margin-top:-17.3pt;width:495pt;height:7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" filled="f" strokecolor="#1f4d78 [1604]" strokeweight="1pt">
                <v:stroke joinstyle="miter"/>
                <v:path arrowok="t"/>
              </v:roundrect>
            </w:pict>
          </mc:Fallback>
        </mc:AlternateContent>
      </w:r>
      <w:r>
        <w:rPr>
          <w:noProof/>
          <w:lang w:eastAsia="es-ES"/>
        </w:rPr>
        <mc:AlternateContent>
          <mc:Choice Requires="wps">
            <w:drawing>
              <wp:inline distT="0" distB="0" distL="0" distR="0">
                <wp:extent cx="5391150" cy="6115050"/>
                <wp:effectExtent l="3810" t="635" r="0" b="0"/>
                <wp:docPr id="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391150" cy="8717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24F2" w:rsidRDefault="001424F2" w:rsidP="009F438E">
                            <w:pPr>
                              <w:pStyle w:val="NormalWeb"/>
                            </w:pPr>
                          </w:p>
                          <w:p w:rsidR="001424F2" w:rsidRPr="0056231A" w:rsidRDefault="00607BC4" w:rsidP="0056231A">
                            <w:pPr>
                              <w:pStyle w:val="NormalWeb"/>
                              <w:jc w:val="center"/>
                              <w:rPr>
                                <w:rFonts w:ascii="Comic Sans MS" w:hAnsi="Comic Sans MS"/>
                                <w:sz w:val="72"/>
                                <w:szCs w:val="72"/>
                              </w:rPr>
                            </w:pPr>
                            <w:r>
                              <w:rPr>
                                <w:rFonts w:ascii="Comic Sans MS" w:hAnsi="Comic Sans MS"/>
                                <w:sz w:val="72"/>
                                <w:szCs w:val="72"/>
                              </w:rPr>
                              <w:t xml:space="preserve">Anexo a la </w:t>
                            </w:r>
                            <w:r w:rsidR="001424F2" w:rsidRPr="0056231A">
                              <w:rPr>
                                <w:rFonts w:ascii="Comic Sans MS" w:hAnsi="Comic Sans MS"/>
                                <w:sz w:val="72"/>
                                <w:szCs w:val="72"/>
                              </w:rPr>
                              <w:t>PROGRAMACIÓN DIDÁCTICA</w:t>
                            </w:r>
                          </w:p>
                          <w:p w:rsidR="001424F2" w:rsidRPr="0056231A" w:rsidRDefault="001424F2" w:rsidP="0056231A">
                            <w:pPr>
                              <w:pStyle w:val="NormalWeb"/>
                              <w:jc w:val="center"/>
                              <w:rPr>
                                <w:rFonts w:ascii="Comic Sans MS" w:hAnsi="Comic Sans MS"/>
                                <w:sz w:val="72"/>
                                <w:szCs w:val="72"/>
                              </w:rPr>
                            </w:pPr>
                            <w:r w:rsidRPr="0056231A">
                              <w:rPr>
                                <w:rFonts w:ascii="Comic Sans MS" w:hAnsi="Comic Sans MS"/>
                                <w:sz w:val="72"/>
                                <w:szCs w:val="72"/>
                              </w:rPr>
                              <w:t>DEL</w:t>
                            </w:r>
                          </w:p>
                          <w:p w:rsidR="001424F2" w:rsidRPr="0056231A" w:rsidRDefault="001424F2" w:rsidP="0056231A">
                            <w:pPr>
                              <w:pStyle w:val="NormalWeb"/>
                              <w:jc w:val="center"/>
                              <w:rPr>
                                <w:rFonts w:ascii="Comic Sans MS" w:hAnsi="Comic Sans MS"/>
                                <w:sz w:val="72"/>
                                <w:szCs w:val="72"/>
                              </w:rPr>
                            </w:pPr>
                            <w:r w:rsidRPr="0056231A">
                              <w:rPr>
                                <w:rFonts w:ascii="Comic Sans MS" w:hAnsi="Comic Sans MS"/>
                                <w:sz w:val="72"/>
                                <w:szCs w:val="72"/>
                              </w:rPr>
                              <w:t>DEPARTAMENTO</w:t>
                            </w:r>
                          </w:p>
                          <w:p w:rsidR="001424F2" w:rsidRPr="0056231A" w:rsidRDefault="001424F2" w:rsidP="0056231A">
                            <w:pPr>
                              <w:pStyle w:val="NormalWeb"/>
                              <w:jc w:val="center"/>
                              <w:rPr>
                                <w:rFonts w:ascii="Comic Sans MS" w:hAnsi="Comic Sans MS"/>
                                <w:sz w:val="72"/>
                                <w:szCs w:val="72"/>
                              </w:rPr>
                            </w:pPr>
                            <w:r w:rsidRPr="0056231A">
                              <w:rPr>
                                <w:rFonts w:ascii="Comic Sans MS" w:hAnsi="Comic Sans MS"/>
                                <w:sz w:val="72"/>
                                <w:szCs w:val="72"/>
                              </w:rPr>
                              <w:t>DE</w:t>
                            </w:r>
                          </w:p>
                          <w:p w:rsidR="001424F2" w:rsidRPr="0056231A" w:rsidRDefault="00C54549" w:rsidP="0056231A">
                            <w:pPr>
                              <w:pStyle w:val="NormalWeb"/>
                              <w:jc w:val="center"/>
                              <w:rPr>
                                <w:rFonts w:ascii="Comic Sans MS" w:hAnsi="Comic Sans MS"/>
                                <w:sz w:val="72"/>
                                <w:szCs w:val="72"/>
                              </w:rPr>
                            </w:pPr>
                            <w:r>
                              <w:rPr>
                                <w:rFonts w:ascii="Comic Sans MS" w:hAnsi="Comic Sans MS"/>
                                <w:sz w:val="72"/>
                                <w:szCs w:val="72"/>
                              </w:rPr>
                              <w:t>MATEMÁTICAS</w:t>
                            </w:r>
                            <w:bookmarkStart w:id="0" w:name="_GoBack"/>
                            <w:bookmarkEnd w:id="0"/>
                          </w:p>
                          <w:p w:rsidR="001424F2" w:rsidRPr="0056231A" w:rsidRDefault="001424F2" w:rsidP="0056231A">
                            <w:pPr>
                              <w:pStyle w:val="NormalWeb"/>
                              <w:jc w:val="center"/>
                              <w:rPr>
                                <w:rFonts w:ascii="Comic Sans MS" w:hAnsi="Comic Sans MS"/>
                                <w:sz w:val="60"/>
                                <w:szCs w:val="60"/>
                              </w:rPr>
                            </w:pPr>
                            <w:r w:rsidRPr="0056231A">
                              <w:rPr>
                                <w:rFonts w:ascii="Comic Sans MS" w:hAnsi="Comic Sans MS"/>
                                <w:sz w:val="60"/>
                                <w:szCs w:val="60"/>
                              </w:rPr>
                              <w:t>201</w:t>
                            </w:r>
                            <w:r w:rsidR="00694FA9">
                              <w:rPr>
                                <w:rFonts w:ascii="Comic Sans MS" w:hAnsi="Comic Sans MS"/>
                                <w:sz w:val="60"/>
                                <w:szCs w:val="60"/>
                              </w:rPr>
                              <w:t>9</w:t>
                            </w:r>
                            <w:r w:rsidRPr="0056231A">
                              <w:rPr>
                                <w:rFonts w:ascii="Comic Sans MS" w:hAnsi="Comic Sans MS"/>
                                <w:sz w:val="60"/>
                                <w:szCs w:val="60"/>
                              </w:rPr>
                              <w:t>/20</w:t>
                            </w:r>
                            <w:r w:rsidR="00694FA9">
                              <w:rPr>
                                <w:rFonts w:ascii="Comic Sans MS" w:hAnsi="Comic Sans MS"/>
                                <w:sz w:val="60"/>
                                <w:szCs w:val="60"/>
                              </w:rPr>
                              <w:t>20</w:t>
                            </w:r>
                          </w:p>
                          <w:p w:rsidR="001424F2" w:rsidRPr="0056231A" w:rsidRDefault="001424F2" w:rsidP="0056231A">
                            <w:pPr>
                              <w:pStyle w:val="NormalWeb"/>
                              <w:jc w:val="center"/>
                              <w:rPr>
                                <w:rFonts w:ascii="Comic Sans MS" w:hAnsi="Comic Sans MS"/>
                                <w:sz w:val="72"/>
                                <w:szCs w:val="72"/>
                              </w:rPr>
                            </w:pPr>
                          </w:p>
                          <w:p w:rsidR="001424F2" w:rsidRDefault="001424F2" w:rsidP="0056231A">
                            <w:pPr>
                              <w:pStyle w:val="NormalWeb"/>
                              <w:jc w:val="center"/>
                              <w:rPr>
                                <w:rFonts w:ascii="Comic Sans MS" w:hAnsi="Comic Sans MS"/>
                                <w:sz w:val="60"/>
                                <w:szCs w:val="60"/>
                              </w:rPr>
                            </w:pPr>
                            <w:r w:rsidRPr="0056231A">
                              <w:rPr>
                                <w:rFonts w:ascii="Comic Sans MS" w:hAnsi="Comic Sans MS"/>
                                <w:sz w:val="60"/>
                                <w:szCs w:val="60"/>
                              </w:rPr>
                              <w:t>I.E.S. ARCIPRESTE DE HITA</w:t>
                            </w:r>
                          </w:p>
                          <w:p w:rsidR="00607BC4" w:rsidRPr="0056231A" w:rsidRDefault="00607BC4" w:rsidP="00607BC4"/>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Cuadro de texto 4" o:spid="_x0000_s1026" type="#_x0000_t202" style="width:424.5pt;height:4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" filled="f" stroked="f">
                <o:lock v:ext="edit" shapetype="t"/>
                <v:textbox style="mso-fit-shape-to-text:t">
                  <w:txbxContent>
                    <w:p w:rsidR="001424F2" w:rsidRDefault="001424F2" w:rsidP="009F438E">
                      <w:pPr>
                        <w:pStyle w:val="NormalWeb"/>
                      </w:pPr>
                    </w:p>
                    <w:p w:rsidR="001424F2" w:rsidRPr="0056231A" w:rsidRDefault="00607BC4" w:rsidP="0056231A">
                      <w:pPr>
                        <w:pStyle w:val="NormalWeb"/>
                        <w:jc w:val="center"/>
                        <w:rPr>
                          <w:rFonts w:ascii="Comic Sans MS" w:hAnsi="Comic Sans MS"/>
                          <w:sz w:val="72"/>
                          <w:szCs w:val="72"/>
                        </w:rPr>
                      </w:pPr>
                      <w:r>
                        <w:rPr>
                          <w:rFonts w:ascii="Comic Sans MS" w:hAnsi="Comic Sans MS"/>
                          <w:sz w:val="72"/>
                          <w:szCs w:val="72"/>
                        </w:rPr>
                        <w:t xml:space="preserve">Anexo a la </w:t>
                      </w:r>
                      <w:r w:rsidR="001424F2" w:rsidRPr="0056231A">
                        <w:rPr>
                          <w:rFonts w:ascii="Comic Sans MS" w:hAnsi="Comic Sans MS"/>
                          <w:sz w:val="72"/>
                          <w:szCs w:val="72"/>
                        </w:rPr>
                        <w:t>PROGRAMACIÓN DIDÁCTICA</w:t>
                      </w:r>
                    </w:p>
                    <w:p w:rsidR="001424F2" w:rsidRPr="0056231A" w:rsidRDefault="001424F2" w:rsidP="0056231A">
                      <w:pPr>
                        <w:pStyle w:val="NormalWeb"/>
                        <w:jc w:val="center"/>
                        <w:rPr>
                          <w:rFonts w:ascii="Comic Sans MS" w:hAnsi="Comic Sans MS"/>
                          <w:sz w:val="72"/>
                          <w:szCs w:val="72"/>
                        </w:rPr>
                      </w:pPr>
                      <w:r w:rsidRPr="0056231A">
                        <w:rPr>
                          <w:rFonts w:ascii="Comic Sans MS" w:hAnsi="Comic Sans MS"/>
                          <w:sz w:val="72"/>
                          <w:szCs w:val="72"/>
                        </w:rPr>
                        <w:t>DEL</w:t>
                      </w:r>
                    </w:p>
                    <w:p w:rsidR="001424F2" w:rsidRPr="0056231A" w:rsidRDefault="001424F2" w:rsidP="0056231A">
                      <w:pPr>
                        <w:pStyle w:val="NormalWeb"/>
                        <w:jc w:val="center"/>
                        <w:rPr>
                          <w:rFonts w:ascii="Comic Sans MS" w:hAnsi="Comic Sans MS"/>
                          <w:sz w:val="72"/>
                          <w:szCs w:val="72"/>
                        </w:rPr>
                      </w:pPr>
                      <w:r w:rsidRPr="0056231A">
                        <w:rPr>
                          <w:rFonts w:ascii="Comic Sans MS" w:hAnsi="Comic Sans MS"/>
                          <w:sz w:val="72"/>
                          <w:szCs w:val="72"/>
                        </w:rPr>
                        <w:t>DEPARTAMENTO</w:t>
                      </w:r>
                    </w:p>
                    <w:p w:rsidR="001424F2" w:rsidRPr="0056231A" w:rsidRDefault="001424F2" w:rsidP="0056231A">
                      <w:pPr>
                        <w:pStyle w:val="NormalWeb"/>
                        <w:jc w:val="center"/>
                        <w:rPr>
                          <w:rFonts w:ascii="Comic Sans MS" w:hAnsi="Comic Sans MS"/>
                          <w:sz w:val="72"/>
                          <w:szCs w:val="72"/>
                        </w:rPr>
                      </w:pPr>
                      <w:r w:rsidRPr="0056231A">
                        <w:rPr>
                          <w:rFonts w:ascii="Comic Sans MS" w:hAnsi="Comic Sans MS"/>
                          <w:sz w:val="72"/>
                          <w:szCs w:val="72"/>
                        </w:rPr>
                        <w:t>DE</w:t>
                      </w:r>
                    </w:p>
                    <w:p w:rsidR="001424F2" w:rsidRPr="0056231A" w:rsidRDefault="00C54549" w:rsidP="0056231A">
                      <w:pPr>
                        <w:pStyle w:val="NormalWeb"/>
                        <w:jc w:val="center"/>
                        <w:rPr>
                          <w:rFonts w:ascii="Comic Sans MS" w:hAnsi="Comic Sans MS"/>
                          <w:sz w:val="72"/>
                          <w:szCs w:val="72"/>
                        </w:rPr>
                      </w:pPr>
                      <w:r>
                        <w:rPr>
                          <w:rFonts w:ascii="Comic Sans MS" w:hAnsi="Comic Sans MS"/>
                          <w:sz w:val="72"/>
                          <w:szCs w:val="72"/>
                        </w:rPr>
                        <w:t>MATEMÁTICAS</w:t>
                      </w:r>
                      <w:bookmarkStart w:id="1" w:name="_GoBack"/>
                      <w:bookmarkEnd w:id="1"/>
                    </w:p>
                    <w:p w:rsidR="001424F2" w:rsidRPr="0056231A" w:rsidRDefault="001424F2" w:rsidP="0056231A">
                      <w:pPr>
                        <w:pStyle w:val="NormalWeb"/>
                        <w:jc w:val="center"/>
                        <w:rPr>
                          <w:rFonts w:ascii="Comic Sans MS" w:hAnsi="Comic Sans MS"/>
                          <w:sz w:val="60"/>
                          <w:szCs w:val="60"/>
                        </w:rPr>
                      </w:pPr>
                      <w:r w:rsidRPr="0056231A">
                        <w:rPr>
                          <w:rFonts w:ascii="Comic Sans MS" w:hAnsi="Comic Sans MS"/>
                          <w:sz w:val="60"/>
                          <w:szCs w:val="60"/>
                        </w:rPr>
                        <w:t>201</w:t>
                      </w:r>
                      <w:r w:rsidR="00694FA9">
                        <w:rPr>
                          <w:rFonts w:ascii="Comic Sans MS" w:hAnsi="Comic Sans MS"/>
                          <w:sz w:val="60"/>
                          <w:szCs w:val="60"/>
                        </w:rPr>
                        <w:t>9</w:t>
                      </w:r>
                      <w:r w:rsidRPr="0056231A">
                        <w:rPr>
                          <w:rFonts w:ascii="Comic Sans MS" w:hAnsi="Comic Sans MS"/>
                          <w:sz w:val="60"/>
                          <w:szCs w:val="60"/>
                        </w:rPr>
                        <w:t>/20</w:t>
                      </w:r>
                      <w:r w:rsidR="00694FA9">
                        <w:rPr>
                          <w:rFonts w:ascii="Comic Sans MS" w:hAnsi="Comic Sans MS"/>
                          <w:sz w:val="60"/>
                          <w:szCs w:val="60"/>
                        </w:rPr>
                        <w:t>20</w:t>
                      </w:r>
                    </w:p>
                    <w:p w:rsidR="001424F2" w:rsidRPr="0056231A" w:rsidRDefault="001424F2" w:rsidP="0056231A">
                      <w:pPr>
                        <w:pStyle w:val="NormalWeb"/>
                        <w:jc w:val="center"/>
                        <w:rPr>
                          <w:rFonts w:ascii="Comic Sans MS" w:hAnsi="Comic Sans MS"/>
                          <w:sz w:val="72"/>
                          <w:szCs w:val="72"/>
                        </w:rPr>
                      </w:pPr>
                    </w:p>
                    <w:p w:rsidR="001424F2" w:rsidRDefault="001424F2" w:rsidP="0056231A">
                      <w:pPr>
                        <w:pStyle w:val="NormalWeb"/>
                        <w:jc w:val="center"/>
                        <w:rPr>
                          <w:rFonts w:ascii="Comic Sans MS" w:hAnsi="Comic Sans MS"/>
                          <w:sz w:val="60"/>
                          <w:szCs w:val="60"/>
                        </w:rPr>
                      </w:pPr>
                      <w:r w:rsidRPr="0056231A">
                        <w:rPr>
                          <w:rFonts w:ascii="Comic Sans MS" w:hAnsi="Comic Sans MS"/>
                          <w:sz w:val="60"/>
                          <w:szCs w:val="60"/>
                        </w:rPr>
                        <w:t>I.E.S. ARCIPRESTE DE HITA</w:t>
                      </w:r>
                    </w:p>
                    <w:p w:rsidR="00607BC4" w:rsidRPr="0056231A" w:rsidRDefault="00607BC4" w:rsidP="00607BC4"/>
                  </w:txbxContent>
                </v:textbox>
                <w10:anchorlock/>
              </v:shape>
            </w:pict>
          </mc:Fallback>
        </mc:AlternateContent>
      </w:r>
    </w:p>
    <w:sdt>
      <w:sdtPr>
        <w:rPr>
          <w:rFonts w:asciiTheme="minorHAnsi" w:eastAsiaTheme="minorHAnsi" w:hAnsiTheme="minorHAnsi" w:cstheme="minorBidi"/>
          <w:caps w:val="0"/>
          <w:color w:val="auto"/>
          <w:sz w:val="22"/>
          <w:szCs w:val="22"/>
          <w:lang w:eastAsia="en-US"/>
        </w:rPr>
        <w:id w:val="735745558"/>
        <w:docPartObj>
          <w:docPartGallery w:val="Table of Contents"/>
          <w:docPartUnique/>
        </w:docPartObj>
      </w:sdtPr>
      <w:sdtEndPr>
        <w:rPr>
          <w:rFonts w:ascii="Arial" w:hAnsi="Arial" w:cs="Arial"/>
        </w:rPr>
      </w:sdtEndPr>
      <w:sdtContent>
        <w:p w:rsidR="002B601D" w:rsidRDefault="002B601D" w:rsidP="009F438E">
          <w:pPr>
            <w:pStyle w:val="TtuloTDC"/>
          </w:pPr>
          <w:r>
            <w:t>Contenido</w:t>
          </w:r>
        </w:p>
        <w:p w:rsidR="00607BC4" w:rsidRDefault="0001291D">
          <w:pPr>
            <w:pStyle w:val="TDC1"/>
            <w:tabs>
              <w:tab w:val="right" w:leader="dot" w:pos="8494"/>
            </w:tabs>
            <w:rPr>
              <w:rFonts w:asciiTheme="minorHAnsi" w:eastAsiaTheme="minorEastAsia" w:hAnsiTheme="minorHAnsi" w:cstheme="minorBidi"/>
              <w:noProof/>
              <w:lang w:eastAsia="es-ES"/>
            </w:rPr>
          </w:pPr>
          <w:r>
            <w:fldChar w:fldCharType="begin"/>
          </w:r>
          <w:r w:rsidR="002B601D">
            <w:instrText xml:space="preserve"> TOC \o "1-3" \h \z \u </w:instrText>
          </w:r>
          <w:r>
            <w:fldChar w:fldCharType="separate"/>
          </w:r>
          <w:hyperlink w:anchor="_Toc37935367" w:history="1">
            <w:r w:rsidR="00607BC4" w:rsidRPr="00AE042C">
              <w:rPr>
                <w:rStyle w:val="Hipervnculo"/>
                <w:noProof/>
              </w:rPr>
              <w:t>Metodología, orientaciones y organización de espacios</w:t>
            </w:r>
            <w:r w:rsidR="00607BC4">
              <w:rPr>
                <w:noProof/>
                <w:webHidden/>
              </w:rPr>
              <w:tab/>
            </w:r>
            <w:r>
              <w:rPr>
                <w:noProof/>
                <w:webHidden/>
              </w:rPr>
              <w:fldChar w:fldCharType="begin"/>
            </w:r>
            <w:r w:rsidR="00607BC4">
              <w:rPr>
                <w:noProof/>
                <w:webHidden/>
              </w:rPr>
              <w:instrText xml:space="preserve"> PAGEREF _Toc37935367 \h </w:instrText>
            </w:r>
            <w:r>
              <w:rPr>
                <w:noProof/>
                <w:webHidden/>
              </w:rPr>
            </w:r>
            <w:r>
              <w:rPr>
                <w:noProof/>
                <w:webHidden/>
              </w:rPr>
              <w:fldChar w:fldCharType="separate"/>
            </w:r>
            <w:r w:rsidR="00607BC4">
              <w:rPr>
                <w:noProof/>
                <w:webHidden/>
              </w:rPr>
              <w:t>3</w:t>
            </w:r>
            <w:r>
              <w:rPr>
                <w:noProof/>
                <w:webHidden/>
              </w:rPr>
              <w:fldChar w:fldCharType="end"/>
            </w:r>
          </w:hyperlink>
        </w:p>
        <w:p w:rsidR="00607BC4" w:rsidRDefault="002A4AEF">
          <w:pPr>
            <w:pStyle w:val="TDC1"/>
            <w:tabs>
              <w:tab w:val="right" w:leader="dot" w:pos="8494"/>
            </w:tabs>
            <w:rPr>
              <w:rFonts w:asciiTheme="minorHAnsi" w:eastAsiaTheme="minorEastAsia" w:hAnsiTheme="minorHAnsi" w:cstheme="minorBidi"/>
              <w:noProof/>
              <w:lang w:eastAsia="es-ES"/>
            </w:rPr>
          </w:pPr>
          <w:hyperlink w:anchor="_Toc37935368" w:history="1">
            <w:r w:rsidR="00607BC4" w:rsidRPr="00AE042C">
              <w:rPr>
                <w:rStyle w:val="Hipervnculo"/>
                <w:noProof/>
              </w:rPr>
              <w:t>Programación del contenido</w:t>
            </w:r>
            <w:r w:rsidR="00607BC4">
              <w:rPr>
                <w:noProof/>
                <w:webHidden/>
              </w:rPr>
              <w:tab/>
            </w:r>
            <w:r w:rsidR="0001291D">
              <w:rPr>
                <w:noProof/>
                <w:webHidden/>
              </w:rPr>
              <w:fldChar w:fldCharType="begin"/>
            </w:r>
            <w:r w:rsidR="00607BC4">
              <w:rPr>
                <w:noProof/>
                <w:webHidden/>
              </w:rPr>
              <w:instrText xml:space="preserve"> PAGEREF _Toc37935368 \h </w:instrText>
            </w:r>
            <w:r w:rsidR="0001291D">
              <w:rPr>
                <w:noProof/>
                <w:webHidden/>
              </w:rPr>
            </w:r>
            <w:r w:rsidR="0001291D">
              <w:rPr>
                <w:noProof/>
                <w:webHidden/>
              </w:rPr>
              <w:fldChar w:fldCharType="separate"/>
            </w:r>
            <w:r w:rsidR="00607BC4">
              <w:rPr>
                <w:noProof/>
                <w:webHidden/>
              </w:rPr>
              <w:t>4</w:t>
            </w:r>
            <w:r w:rsidR="0001291D">
              <w:rPr>
                <w:noProof/>
                <w:webHidden/>
              </w:rPr>
              <w:fldChar w:fldCharType="end"/>
            </w:r>
          </w:hyperlink>
        </w:p>
        <w:p w:rsidR="00607BC4" w:rsidRDefault="002A4AEF">
          <w:pPr>
            <w:pStyle w:val="TDC2"/>
            <w:tabs>
              <w:tab w:val="right" w:leader="dot" w:pos="8494"/>
            </w:tabs>
            <w:rPr>
              <w:rFonts w:asciiTheme="minorHAnsi" w:eastAsiaTheme="minorEastAsia" w:hAnsiTheme="minorHAnsi" w:cstheme="minorBidi"/>
              <w:noProof/>
              <w:lang w:eastAsia="es-ES"/>
            </w:rPr>
          </w:pPr>
          <w:hyperlink w:anchor="_Toc37935369" w:history="1">
            <w:r w:rsidR="00607BC4" w:rsidRPr="00AE042C">
              <w:rPr>
                <w:rStyle w:val="Hipervnculo"/>
                <w:noProof/>
              </w:rPr>
              <w:t>E.S.O / bachillerato.</w:t>
            </w:r>
            <w:r w:rsidR="00607BC4">
              <w:rPr>
                <w:noProof/>
                <w:webHidden/>
              </w:rPr>
              <w:tab/>
            </w:r>
            <w:r w:rsidR="0001291D">
              <w:rPr>
                <w:noProof/>
                <w:webHidden/>
              </w:rPr>
              <w:fldChar w:fldCharType="begin"/>
            </w:r>
            <w:r w:rsidR="00607BC4">
              <w:rPr>
                <w:noProof/>
                <w:webHidden/>
              </w:rPr>
              <w:instrText xml:space="preserve"> PAGEREF _Toc37935369 \h </w:instrText>
            </w:r>
            <w:r w:rsidR="0001291D">
              <w:rPr>
                <w:noProof/>
                <w:webHidden/>
              </w:rPr>
            </w:r>
            <w:r w:rsidR="0001291D">
              <w:rPr>
                <w:noProof/>
                <w:webHidden/>
              </w:rPr>
              <w:fldChar w:fldCharType="separate"/>
            </w:r>
            <w:r w:rsidR="00607BC4">
              <w:rPr>
                <w:noProof/>
                <w:webHidden/>
              </w:rPr>
              <w:t>4</w:t>
            </w:r>
            <w:r w:rsidR="0001291D">
              <w:rPr>
                <w:noProof/>
                <w:webHidden/>
              </w:rPr>
              <w:fldChar w:fldCharType="end"/>
            </w:r>
          </w:hyperlink>
        </w:p>
        <w:p w:rsidR="00607BC4" w:rsidRDefault="002A4AEF">
          <w:pPr>
            <w:pStyle w:val="TDC3"/>
            <w:tabs>
              <w:tab w:val="right" w:leader="dot" w:pos="8494"/>
            </w:tabs>
            <w:rPr>
              <w:rFonts w:asciiTheme="minorHAnsi" w:eastAsiaTheme="minorEastAsia" w:hAnsiTheme="minorHAnsi" w:cstheme="minorBidi"/>
              <w:noProof/>
              <w:lang w:eastAsia="es-ES"/>
            </w:rPr>
          </w:pPr>
          <w:hyperlink w:anchor="_Toc37935370" w:history="1">
            <w:r w:rsidR="00607BC4" w:rsidRPr="00AE042C">
              <w:rPr>
                <w:rStyle w:val="Hipervnculo"/>
                <w:noProof/>
              </w:rPr>
              <w:t>CURSO: Nombre materia</w:t>
            </w:r>
            <w:r w:rsidR="00607BC4">
              <w:rPr>
                <w:noProof/>
                <w:webHidden/>
              </w:rPr>
              <w:tab/>
            </w:r>
            <w:r w:rsidR="0001291D">
              <w:rPr>
                <w:noProof/>
                <w:webHidden/>
              </w:rPr>
              <w:fldChar w:fldCharType="begin"/>
            </w:r>
            <w:r w:rsidR="00607BC4">
              <w:rPr>
                <w:noProof/>
                <w:webHidden/>
              </w:rPr>
              <w:instrText xml:space="preserve"> PAGEREF _Toc37935370 \h </w:instrText>
            </w:r>
            <w:r w:rsidR="0001291D">
              <w:rPr>
                <w:noProof/>
                <w:webHidden/>
              </w:rPr>
            </w:r>
            <w:r w:rsidR="0001291D">
              <w:rPr>
                <w:noProof/>
                <w:webHidden/>
              </w:rPr>
              <w:fldChar w:fldCharType="separate"/>
            </w:r>
            <w:r w:rsidR="00607BC4">
              <w:rPr>
                <w:noProof/>
                <w:webHidden/>
              </w:rPr>
              <w:t>4</w:t>
            </w:r>
            <w:r w:rsidR="0001291D">
              <w:rPr>
                <w:noProof/>
                <w:webHidden/>
              </w:rPr>
              <w:fldChar w:fldCharType="end"/>
            </w:r>
          </w:hyperlink>
        </w:p>
        <w:p w:rsidR="00607BC4" w:rsidRDefault="002A4AEF">
          <w:pPr>
            <w:pStyle w:val="TDC3"/>
            <w:tabs>
              <w:tab w:val="right" w:leader="dot" w:pos="8494"/>
            </w:tabs>
            <w:rPr>
              <w:rFonts w:asciiTheme="minorHAnsi" w:eastAsiaTheme="minorEastAsia" w:hAnsiTheme="minorHAnsi" w:cstheme="minorBidi"/>
              <w:noProof/>
              <w:lang w:eastAsia="es-ES"/>
            </w:rPr>
          </w:pPr>
          <w:hyperlink w:anchor="_Toc37935371" w:history="1">
            <w:r w:rsidR="00607BC4" w:rsidRPr="00AE042C">
              <w:rPr>
                <w:rStyle w:val="Hipervnculo"/>
                <w:noProof/>
              </w:rPr>
              <w:t>Criterios de calificación</w:t>
            </w:r>
            <w:r w:rsidR="00607BC4">
              <w:rPr>
                <w:noProof/>
                <w:webHidden/>
              </w:rPr>
              <w:tab/>
            </w:r>
            <w:r w:rsidR="0001291D">
              <w:rPr>
                <w:noProof/>
                <w:webHidden/>
              </w:rPr>
              <w:fldChar w:fldCharType="begin"/>
            </w:r>
            <w:r w:rsidR="00607BC4">
              <w:rPr>
                <w:noProof/>
                <w:webHidden/>
              </w:rPr>
              <w:instrText xml:space="preserve"> PAGEREF _Toc37935371 \h </w:instrText>
            </w:r>
            <w:r w:rsidR="0001291D">
              <w:rPr>
                <w:noProof/>
                <w:webHidden/>
              </w:rPr>
            </w:r>
            <w:r w:rsidR="0001291D">
              <w:rPr>
                <w:noProof/>
                <w:webHidden/>
              </w:rPr>
              <w:fldChar w:fldCharType="separate"/>
            </w:r>
            <w:r w:rsidR="00607BC4">
              <w:rPr>
                <w:noProof/>
                <w:webHidden/>
              </w:rPr>
              <w:t>4</w:t>
            </w:r>
            <w:r w:rsidR="0001291D">
              <w:rPr>
                <w:noProof/>
                <w:webHidden/>
              </w:rPr>
              <w:fldChar w:fldCharType="end"/>
            </w:r>
          </w:hyperlink>
        </w:p>
        <w:p w:rsidR="00607BC4" w:rsidRDefault="002A4AEF">
          <w:pPr>
            <w:pStyle w:val="TDC3"/>
            <w:tabs>
              <w:tab w:val="right" w:leader="dot" w:pos="8494"/>
            </w:tabs>
            <w:rPr>
              <w:rFonts w:asciiTheme="minorHAnsi" w:eastAsiaTheme="minorEastAsia" w:hAnsiTheme="minorHAnsi" w:cstheme="minorBidi"/>
              <w:noProof/>
              <w:lang w:eastAsia="es-ES"/>
            </w:rPr>
          </w:pPr>
          <w:hyperlink w:anchor="_Toc37935372" w:history="1">
            <w:r w:rsidR="00607BC4" w:rsidRPr="00AE042C">
              <w:rPr>
                <w:rStyle w:val="Hipervnculo"/>
                <w:noProof/>
              </w:rPr>
              <w:t>Atención a la diversidad</w:t>
            </w:r>
            <w:r w:rsidR="00607BC4">
              <w:rPr>
                <w:noProof/>
                <w:webHidden/>
              </w:rPr>
              <w:tab/>
            </w:r>
            <w:r w:rsidR="0001291D">
              <w:rPr>
                <w:noProof/>
                <w:webHidden/>
              </w:rPr>
              <w:fldChar w:fldCharType="begin"/>
            </w:r>
            <w:r w:rsidR="00607BC4">
              <w:rPr>
                <w:noProof/>
                <w:webHidden/>
              </w:rPr>
              <w:instrText xml:space="preserve"> PAGEREF _Toc37935372 \h </w:instrText>
            </w:r>
            <w:r w:rsidR="0001291D">
              <w:rPr>
                <w:noProof/>
                <w:webHidden/>
              </w:rPr>
            </w:r>
            <w:r w:rsidR="0001291D">
              <w:rPr>
                <w:noProof/>
                <w:webHidden/>
              </w:rPr>
              <w:fldChar w:fldCharType="separate"/>
            </w:r>
            <w:r w:rsidR="00607BC4">
              <w:rPr>
                <w:noProof/>
                <w:webHidden/>
              </w:rPr>
              <w:t>4</w:t>
            </w:r>
            <w:r w:rsidR="0001291D">
              <w:rPr>
                <w:noProof/>
                <w:webHidden/>
              </w:rPr>
              <w:fldChar w:fldCharType="end"/>
            </w:r>
          </w:hyperlink>
        </w:p>
        <w:p w:rsidR="00607BC4" w:rsidRDefault="002A4AEF">
          <w:pPr>
            <w:pStyle w:val="TDC3"/>
            <w:tabs>
              <w:tab w:val="right" w:leader="dot" w:pos="8494"/>
            </w:tabs>
            <w:rPr>
              <w:rFonts w:asciiTheme="minorHAnsi" w:eastAsiaTheme="minorEastAsia" w:hAnsiTheme="minorHAnsi" w:cstheme="minorBidi"/>
              <w:noProof/>
              <w:lang w:eastAsia="es-ES"/>
            </w:rPr>
          </w:pPr>
          <w:hyperlink w:anchor="_Toc37935373" w:history="1">
            <w:r w:rsidR="00607BC4" w:rsidRPr="00AE042C">
              <w:rPr>
                <w:rStyle w:val="Hipervnculo"/>
                <w:noProof/>
              </w:rPr>
              <w:t>Atención a los alumnos con materias pendientes</w:t>
            </w:r>
            <w:r w:rsidR="00607BC4">
              <w:rPr>
                <w:noProof/>
                <w:webHidden/>
              </w:rPr>
              <w:tab/>
            </w:r>
            <w:r w:rsidR="0001291D">
              <w:rPr>
                <w:noProof/>
                <w:webHidden/>
              </w:rPr>
              <w:fldChar w:fldCharType="begin"/>
            </w:r>
            <w:r w:rsidR="00607BC4">
              <w:rPr>
                <w:noProof/>
                <w:webHidden/>
              </w:rPr>
              <w:instrText xml:space="preserve"> PAGEREF _Toc37935373 \h </w:instrText>
            </w:r>
            <w:r w:rsidR="0001291D">
              <w:rPr>
                <w:noProof/>
                <w:webHidden/>
              </w:rPr>
            </w:r>
            <w:r w:rsidR="0001291D">
              <w:rPr>
                <w:noProof/>
                <w:webHidden/>
              </w:rPr>
              <w:fldChar w:fldCharType="separate"/>
            </w:r>
            <w:r w:rsidR="00607BC4">
              <w:rPr>
                <w:noProof/>
                <w:webHidden/>
              </w:rPr>
              <w:t>4</w:t>
            </w:r>
            <w:r w:rsidR="0001291D">
              <w:rPr>
                <w:noProof/>
                <w:webHidden/>
              </w:rPr>
              <w:fldChar w:fldCharType="end"/>
            </w:r>
          </w:hyperlink>
        </w:p>
        <w:p w:rsidR="002B601D" w:rsidRDefault="0001291D" w:rsidP="009F438E">
          <w:r>
            <w:fldChar w:fldCharType="end"/>
          </w:r>
        </w:p>
      </w:sdtContent>
    </w:sdt>
    <w:p w:rsidR="002B601D" w:rsidRDefault="002B601D" w:rsidP="009F438E">
      <w:pPr>
        <w:rPr>
          <w:rFonts w:asciiTheme="majorHAnsi" w:eastAsiaTheme="majorEastAsia" w:hAnsiTheme="majorHAnsi" w:cstheme="majorBidi"/>
          <w:color w:val="2E74B5" w:themeColor="accent1" w:themeShade="BF"/>
          <w:sz w:val="32"/>
          <w:szCs w:val="32"/>
        </w:rPr>
      </w:pPr>
      <w:r>
        <w:br w:type="page"/>
      </w:r>
    </w:p>
    <w:p w:rsidR="00877E50" w:rsidRDefault="00877E50">
      <w:pPr>
        <w:spacing w:before="0" w:after="160" w:line="259" w:lineRule="auto"/>
        <w:jc w:val="left"/>
        <w:rPr>
          <w:rFonts w:asciiTheme="majorHAnsi" w:eastAsiaTheme="majorEastAsia" w:hAnsiTheme="majorHAnsi" w:cstheme="majorBidi"/>
          <w:caps/>
          <w:color w:val="2E74B5" w:themeColor="accent1" w:themeShade="BF"/>
          <w:sz w:val="32"/>
          <w:szCs w:val="32"/>
        </w:rPr>
      </w:pPr>
    </w:p>
    <w:p w:rsidR="00125A8D" w:rsidRDefault="00125A8D" w:rsidP="009F438E">
      <w:pPr>
        <w:pStyle w:val="Ttulo1"/>
      </w:pPr>
      <w:bookmarkStart w:id="2" w:name="_Toc37935367"/>
      <w:r>
        <w:t>Metodología</w:t>
      </w:r>
      <w:bookmarkEnd w:id="2"/>
    </w:p>
    <w:p w:rsidR="00CB5CE3" w:rsidRDefault="00CB5CE3" w:rsidP="00CB5CE3">
      <w:r>
        <w:t>Dadas las nuevas circunstancias, adaptamos nuestra metodología a la enseñanza a distancia.</w:t>
      </w:r>
    </w:p>
    <w:p w:rsidR="00CB5CE3" w:rsidRDefault="00CB5CE3" w:rsidP="00CB5CE3">
      <w:r>
        <w:t>Para ellos como vía de comunicación, utilizamos diferentes plataformas, destacando principalmente, papás y su aula virtual, correo electrónico, sistemas de videoconferencia y</w:t>
      </w:r>
      <w:r w:rsidR="00B461E9">
        <w:t xml:space="preserve"> grupos de whatsapp</w:t>
      </w:r>
      <w:r>
        <w:t xml:space="preserve"> con algún grupo de bachillerato.</w:t>
      </w:r>
    </w:p>
    <w:p w:rsidR="00CB5CE3" w:rsidRPr="00F7778E" w:rsidRDefault="00CB5CE3" w:rsidP="00CB5CE3">
      <w:r>
        <w:t>Mandamos plan de trabajo</w:t>
      </w:r>
      <w:r w:rsidRPr="00F7778E">
        <w:t xml:space="preserve"> con las tareas distribuidas por días, tanto a los padres como los a</w:t>
      </w:r>
      <w:r>
        <w:t>lumnos.</w:t>
      </w:r>
    </w:p>
    <w:p w:rsidR="00CB5CE3" w:rsidRPr="00F7778E" w:rsidRDefault="00CB5CE3" w:rsidP="00CB5CE3">
      <w:r>
        <w:t>Les proporcionamos</w:t>
      </w:r>
      <w:r w:rsidRPr="00F7778E">
        <w:t xml:space="preserve"> videos, ejemplos y las soluciones de l</w:t>
      </w:r>
      <w:r>
        <w:t>os ejercicios..</w:t>
      </w:r>
      <w:r w:rsidRPr="00F7778E">
        <w:t>.</w:t>
      </w:r>
      <w:r>
        <w:t>y atendemos las dudas que les puedan ir surgiendo.</w:t>
      </w:r>
    </w:p>
    <w:p w:rsidR="00CB5CE3" w:rsidRPr="00F7778E" w:rsidRDefault="00CB5CE3" w:rsidP="00CB5CE3">
      <w:r w:rsidRPr="00F7778E">
        <w:t xml:space="preserve">Periódicamente </w:t>
      </w:r>
      <w:r>
        <w:t>pedimos ciertas actividades para hacer un seguimiento del alumnado, de sus hábitos de trabajo, de su interés y de su progreso.</w:t>
      </w:r>
    </w:p>
    <w:p w:rsidR="007C216D" w:rsidRPr="001424F2" w:rsidRDefault="007C216D" w:rsidP="001424F2">
      <w:pPr>
        <w:rPr>
          <w:color w:val="C00000"/>
        </w:rPr>
      </w:pPr>
    </w:p>
    <w:p w:rsidR="00A21969" w:rsidRDefault="00A21969" w:rsidP="00A21969">
      <w:pPr>
        <w:pStyle w:val="Ttulo1"/>
      </w:pPr>
      <w:r>
        <w:t>RECURSOS DIDÁCTICOS</w:t>
      </w:r>
    </w:p>
    <w:p w:rsidR="00A21969" w:rsidRPr="00A21969" w:rsidRDefault="00A21969" w:rsidP="00A21969">
      <w:r>
        <w:t>Además de los utilizados durante el curso, como puede ser el libro de texto, apuntes dados por el profesor, calculadora… en esta nueva etapa es necesario un dispositivo electrónico con conexión a internet.</w:t>
      </w:r>
    </w:p>
    <w:p w:rsidR="00A21969" w:rsidRDefault="00A21969" w:rsidP="00A21969"/>
    <w:p w:rsidR="006A6065" w:rsidRDefault="006A6065" w:rsidP="006A6065">
      <w:pPr>
        <w:pStyle w:val="Ttulo1"/>
      </w:pPr>
      <w:r>
        <w:t>ESTRATEGIAS E INSTRUMENTOS DE EVALAUCIÓN</w:t>
      </w:r>
      <w:r w:rsidR="00B461E9">
        <w:t xml:space="preserve">. </w:t>
      </w:r>
    </w:p>
    <w:p w:rsidR="006A6065" w:rsidRDefault="006A6065" w:rsidP="006A6065"/>
    <w:p w:rsidR="006A6065" w:rsidRPr="006A6065" w:rsidRDefault="006A6065" w:rsidP="006A6065">
      <w:pPr>
        <w:autoSpaceDE w:val="0"/>
        <w:autoSpaceDN w:val="0"/>
        <w:adjustRightInd w:val="0"/>
        <w:rPr>
          <w:rFonts w:eastAsia="Calibri"/>
        </w:rPr>
      </w:pPr>
      <w:r w:rsidRPr="006A6065">
        <w:rPr>
          <w:rFonts w:eastAsia="Calibri"/>
        </w:rPr>
        <w:t>Durante esta evaluación, tendremos en cuenta principalmente la participación de lo</w:t>
      </w:r>
      <w:r w:rsidR="00B461E9">
        <w:rPr>
          <w:rFonts w:eastAsia="Calibri"/>
        </w:rPr>
        <w:t>s alumnos, el hábito de trabajo</w:t>
      </w:r>
      <w:r w:rsidR="00C3428E">
        <w:rPr>
          <w:rFonts w:eastAsia="Calibri"/>
        </w:rPr>
        <w:t>, y</w:t>
      </w:r>
      <w:r w:rsidRPr="006A6065">
        <w:rPr>
          <w:rFonts w:eastAsia="Calibri"/>
        </w:rPr>
        <w:t xml:space="preserve"> la entrega de las actividades obligatorias que les pedimos regularmente.</w:t>
      </w:r>
    </w:p>
    <w:p w:rsidR="006A6065" w:rsidRDefault="006A6065" w:rsidP="006A6065">
      <w:pPr>
        <w:autoSpaceDE w:val="0"/>
        <w:autoSpaceDN w:val="0"/>
        <w:adjustRightInd w:val="0"/>
        <w:rPr>
          <w:rFonts w:eastAsia="Calibri"/>
        </w:rPr>
      </w:pPr>
      <w:r>
        <w:rPr>
          <w:rFonts w:eastAsia="Calibri"/>
        </w:rPr>
        <w:t>Eventualmente también se podrán plantear pruebas que tendrán que realizar en un tiempo determinado.  O cuestionarios a través de plataformas como kahoot.</w:t>
      </w:r>
    </w:p>
    <w:p w:rsidR="00915219" w:rsidRPr="00AA2386" w:rsidRDefault="00915219" w:rsidP="00915219">
      <w:pPr>
        <w:autoSpaceDE w:val="0"/>
        <w:autoSpaceDN w:val="0"/>
        <w:adjustRightInd w:val="0"/>
        <w:rPr>
          <w:rFonts w:eastAsia="Calibri"/>
        </w:rPr>
      </w:pPr>
      <w:r>
        <w:rPr>
          <w:rFonts w:eastAsia="Calibri"/>
        </w:rPr>
        <w:t xml:space="preserve">A expensas de nuevas instrucciones institucionales. </w:t>
      </w:r>
      <w:r w:rsidRPr="00AA2386">
        <w:rPr>
          <w:rFonts w:eastAsia="Calibri"/>
        </w:rPr>
        <w:t xml:space="preserve">A la hora de calcular la nota media del curso, se hará media con las calificaciones de la primera y segunda evaluación, teniendo sólo en cuenta la tercera para subir nota. </w:t>
      </w:r>
    </w:p>
    <w:p w:rsidR="00915219" w:rsidRDefault="00915219" w:rsidP="00915219">
      <w:pPr>
        <w:autoSpaceDE w:val="0"/>
        <w:autoSpaceDN w:val="0"/>
        <w:adjustRightInd w:val="0"/>
        <w:rPr>
          <w:rFonts w:eastAsia="Calibri"/>
        </w:rPr>
      </w:pPr>
    </w:p>
    <w:p w:rsidR="00915219" w:rsidRDefault="00915219" w:rsidP="00915219">
      <w:pPr>
        <w:pStyle w:val="Ttulo1"/>
      </w:pPr>
      <w:r>
        <w:t>Programas de refuerzo</w:t>
      </w:r>
    </w:p>
    <w:p w:rsidR="00B461E9" w:rsidRDefault="00B461E9" w:rsidP="006A6065">
      <w:pPr>
        <w:autoSpaceDE w:val="0"/>
        <w:autoSpaceDN w:val="0"/>
        <w:adjustRightInd w:val="0"/>
        <w:rPr>
          <w:rFonts w:eastAsia="Calibri"/>
        </w:rPr>
      </w:pPr>
    </w:p>
    <w:p w:rsidR="00B461E9" w:rsidRPr="00F7778E" w:rsidRDefault="00B461E9" w:rsidP="00B461E9">
      <w:r w:rsidRPr="00F7778E">
        <w:t xml:space="preserve">- A los alumnos con la </w:t>
      </w:r>
      <w:r w:rsidRPr="00F7778E">
        <w:rPr>
          <w:u w:val="single"/>
        </w:rPr>
        <w:t>segunda evaluación suspensa</w:t>
      </w:r>
      <w:r w:rsidRPr="00F7778E">
        <w:t>, ya se les han entregado unas actividades, que nos tendrán que enviar de forma obligatoria. Tendrán hasta el 4 de mayo para entregárnoslas.</w:t>
      </w:r>
    </w:p>
    <w:p w:rsidR="00B461E9" w:rsidRPr="00F7778E" w:rsidRDefault="00B461E9" w:rsidP="00B461E9">
      <w:pPr>
        <w:rPr>
          <w:u w:val="single"/>
        </w:rPr>
      </w:pPr>
      <w:r w:rsidRPr="00F7778E">
        <w:t xml:space="preserve">- Pasada esa fecha, haremos lo mismo con los alumnos que tengan </w:t>
      </w:r>
      <w:r w:rsidRPr="00F7778E">
        <w:rPr>
          <w:u w:val="single"/>
        </w:rPr>
        <w:t xml:space="preserve">la primera evaluación suspensa. </w:t>
      </w:r>
    </w:p>
    <w:p w:rsidR="00B461E9" w:rsidRDefault="00B461E9" w:rsidP="00B461E9">
      <w:pPr>
        <w:autoSpaceDE w:val="0"/>
        <w:autoSpaceDN w:val="0"/>
        <w:adjustRightInd w:val="0"/>
        <w:rPr>
          <w:rFonts w:eastAsia="Calibri"/>
        </w:rPr>
      </w:pPr>
    </w:p>
    <w:p w:rsidR="00B461E9" w:rsidRDefault="00B461E9" w:rsidP="006A6065">
      <w:pPr>
        <w:autoSpaceDE w:val="0"/>
        <w:autoSpaceDN w:val="0"/>
        <w:adjustRightInd w:val="0"/>
        <w:rPr>
          <w:rFonts w:eastAsia="Calibri"/>
        </w:rPr>
      </w:pPr>
    </w:p>
    <w:p w:rsidR="00B461E9" w:rsidRDefault="00B461E9" w:rsidP="006A6065">
      <w:pPr>
        <w:autoSpaceDE w:val="0"/>
        <w:autoSpaceDN w:val="0"/>
        <w:adjustRightInd w:val="0"/>
        <w:rPr>
          <w:rFonts w:eastAsia="Calibri"/>
        </w:rPr>
      </w:pPr>
    </w:p>
    <w:p w:rsidR="00B461E9" w:rsidRDefault="00B461E9" w:rsidP="006A6065">
      <w:pPr>
        <w:autoSpaceDE w:val="0"/>
        <w:autoSpaceDN w:val="0"/>
        <w:adjustRightInd w:val="0"/>
        <w:rPr>
          <w:rFonts w:eastAsia="Calibri"/>
        </w:rPr>
      </w:pPr>
    </w:p>
    <w:p w:rsidR="00C3428E" w:rsidRPr="00B461E9" w:rsidRDefault="00C3428E" w:rsidP="00B461E9">
      <w:pPr>
        <w:pStyle w:val="Ttulo1"/>
      </w:pPr>
      <w:r w:rsidRPr="00B461E9">
        <w:t>ATENCIÓN A LOS ALUMNOS CON MATERIAS PENDIENTES</w:t>
      </w:r>
    </w:p>
    <w:p w:rsidR="006A6065" w:rsidRPr="006A6065" w:rsidRDefault="006A6065" w:rsidP="006A6065">
      <w:pPr>
        <w:autoSpaceDE w:val="0"/>
        <w:autoSpaceDN w:val="0"/>
        <w:adjustRightInd w:val="0"/>
        <w:rPr>
          <w:rFonts w:eastAsia="Calibri"/>
        </w:rPr>
      </w:pPr>
    </w:p>
    <w:p w:rsidR="00B461E9" w:rsidRPr="00F7778E" w:rsidRDefault="00B461E9" w:rsidP="00B461E9">
      <w:r w:rsidRPr="00F7778E">
        <w:t xml:space="preserve">- A los alumnos con la </w:t>
      </w:r>
      <w:r w:rsidRPr="00AA2386">
        <w:t>materia pendiente de cursos pasados</w:t>
      </w:r>
      <w:r w:rsidRPr="00F7778E">
        <w:t xml:space="preserve">, ya hemos elaborado unas actividades, que se enviarán a los alumnos y familias a lo largo de la semana del 20 de abril. </w:t>
      </w:r>
    </w:p>
    <w:p w:rsidR="00B461E9" w:rsidRPr="00F7778E" w:rsidRDefault="00B461E9" w:rsidP="00B461E9">
      <w:r w:rsidRPr="00F7778E">
        <w:t>Actividades cuya elaboración y entrega serán obligatorias.</w:t>
      </w:r>
    </w:p>
    <w:p w:rsidR="00B461E9" w:rsidRPr="00F7778E" w:rsidRDefault="00B461E9" w:rsidP="00B461E9">
      <w:pPr>
        <w:rPr>
          <w:rFonts w:eastAsia="Calibri"/>
        </w:rPr>
      </w:pPr>
      <w:r w:rsidRPr="00F7778E">
        <w:rPr>
          <w:rFonts w:eastAsia="Calibri"/>
        </w:rPr>
        <w:t>La materia estaba dividida en dos partes, para la primera parte ya se había realizado una prueba en enero. Aquellos que aprobasen dicha prueba, sólo tendrán que hacer las actividades correspondientes a la segunda parte.</w:t>
      </w:r>
    </w:p>
    <w:p w:rsidR="00B461E9" w:rsidRPr="00E11D0B" w:rsidRDefault="00B461E9" w:rsidP="00B461E9">
      <w:pPr>
        <w:rPr>
          <w:rFonts w:eastAsia="Calibri"/>
        </w:rPr>
      </w:pPr>
      <w:r w:rsidRPr="00F7778E">
        <w:rPr>
          <w:rFonts w:eastAsia="Calibri"/>
        </w:rPr>
        <w:t>Los que no se hayan presentado a la prueba o no la hubieran superado, harán las actividades correspondientes a todo el curso.</w:t>
      </w:r>
    </w:p>
    <w:p w:rsidR="006A6065" w:rsidRPr="006A6065" w:rsidRDefault="006A6065" w:rsidP="006A6065"/>
    <w:p w:rsidR="00011D81" w:rsidRDefault="00011D81" w:rsidP="00011D81">
      <w:pPr>
        <w:pStyle w:val="Ttulo1"/>
      </w:pPr>
      <w:r w:rsidRPr="00B461E9">
        <w:t>ATENCI</w:t>
      </w:r>
      <w:r>
        <w:t>ÓN A La diversidad</w:t>
      </w:r>
    </w:p>
    <w:p w:rsidR="00011D81" w:rsidRPr="00011D81" w:rsidRDefault="00011D81" w:rsidP="00011D81">
      <w:r>
        <w:t xml:space="preserve">En coordinación de los profesores, con el departamento de orientación, la profesora de apoyo, las familias y el alumnado, estamos trabajando, primando aún en mayor medida las actividades de repaso </w:t>
      </w:r>
    </w:p>
    <w:p w:rsidR="002B601D" w:rsidRDefault="002B601D" w:rsidP="006A6065">
      <w:pPr>
        <w:pStyle w:val="Ttulo1"/>
      </w:pPr>
      <w:r>
        <w:br w:type="page"/>
      </w:r>
    </w:p>
    <w:p w:rsidR="00125A8D" w:rsidRDefault="00125A8D" w:rsidP="009F438E">
      <w:pPr>
        <w:pStyle w:val="Ttulo1"/>
      </w:pPr>
      <w:bookmarkStart w:id="3" w:name="_Toc37935368"/>
      <w:r>
        <w:lastRenderedPageBreak/>
        <w:t>Programación del contenido</w:t>
      </w:r>
      <w:bookmarkEnd w:id="3"/>
    </w:p>
    <w:p w:rsidR="007C216D" w:rsidRPr="007C216D" w:rsidRDefault="007C216D" w:rsidP="009F438E"/>
    <w:p w:rsidR="00C937A4" w:rsidRDefault="00125A8D" w:rsidP="009F438E">
      <w:pPr>
        <w:pStyle w:val="Ttulo2"/>
      </w:pPr>
      <w:bookmarkStart w:id="4" w:name="_Toc37935369"/>
      <w:r>
        <w:t>E</w:t>
      </w:r>
      <w:r w:rsidR="00686D47">
        <w:t>.</w:t>
      </w:r>
      <w:r>
        <w:t>S</w:t>
      </w:r>
      <w:r w:rsidR="00686D47">
        <w:t>.</w:t>
      </w:r>
      <w:r>
        <w:t>O</w:t>
      </w:r>
      <w:r w:rsidR="00607BC4">
        <w:t xml:space="preserve"> / bachillerato</w:t>
      </w:r>
      <w:r w:rsidR="00686D47">
        <w:t>.</w:t>
      </w:r>
      <w:bookmarkEnd w:id="4"/>
    </w:p>
    <w:p w:rsidR="00125A8D" w:rsidRPr="006F35D8" w:rsidRDefault="00125A8D" w:rsidP="009F438E">
      <w:pPr>
        <w:pStyle w:val="Ttulo3"/>
      </w:pPr>
      <w:bookmarkStart w:id="5" w:name="_Toc37935370"/>
      <w:r w:rsidRPr="006F35D8">
        <w:t>CU</w:t>
      </w:r>
      <w:bookmarkEnd w:id="5"/>
      <w:r w:rsidR="00CB5CE3">
        <w:t>RSO: 1º ESO</w:t>
      </w:r>
    </w:p>
    <w:p w:rsidR="002B601D" w:rsidRDefault="00AA2386" w:rsidP="009F438E">
      <w:pPr>
        <w:pStyle w:val="Ttulo4"/>
      </w:pPr>
      <w:r>
        <w:t>C</w:t>
      </w:r>
      <w:r w:rsidR="00125A8D">
        <w:t>ontenidos</w:t>
      </w:r>
    </w:p>
    <w:p w:rsidR="00C3428E" w:rsidRPr="00AA2386" w:rsidRDefault="00C3428E" w:rsidP="00AA2386">
      <w:pPr>
        <w:autoSpaceDE w:val="0"/>
        <w:autoSpaceDN w:val="0"/>
        <w:adjustRightInd w:val="0"/>
        <w:rPr>
          <w:rFonts w:eastAsia="Calibri"/>
        </w:rPr>
      </w:pPr>
      <w:r w:rsidRPr="00AA2386">
        <w:rPr>
          <w:rFonts w:eastAsia="Calibri"/>
        </w:rPr>
        <w:t xml:space="preserve">Proponemos dar los conceptos básicos del bloque de geometría, principalmente para que pasen a segundo habiendo visto el teorema de Pitágoras y una toma de contacto con áreas y perímetros. </w:t>
      </w:r>
    </w:p>
    <w:p w:rsidR="00C3428E" w:rsidRPr="00AA2386" w:rsidRDefault="00C3428E" w:rsidP="00AA2386">
      <w:pPr>
        <w:autoSpaceDE w:val="0"/>
        <w:autoSpaceDN w:val="0"/>
        <w:adjustRightInd w:val="0"/>
        <w:rPr>
          <w:rFonts w:eastAsia="Calibri"/>
        </w:rPr>
      </w:pPr>
      <w:r w:rsidRPr="00AA2386">
        <w:rPr>
          <w:rFonts w:eastAsia="Calibri"/>
        </w:rPr>
        <w:t>No se verán los temas 13 y 14:</w:t>
      </w:r>
    </w:p>
    <w:p w:rsidR="00C3428E" w:rsidRDefault="00C3428E" w:rsidP="00C3428E">
      <w:pPr>
        <w:pStyle w:val="Prrafodelista"/>
        <w:autoSpaceDE w:val="0"/>
        <w:autoSpaceDN w:val="0"/>
        <w:adjustRightInd w:val="0"/>
        <w:rPr>
          <w:rFonts w:eastAsia="Calibri"/>
        </w:rPr>
      </w:pPr>
    </w:p>
    <w:p w:rsidR="00C3428E" w:rsidRDefault="00C3428E" w:rsidP="00C3428E">
      <w:pPr>
        <w:pStyle w:val="Prrafodelista"/>
        <w:numPr>
          <w:ilvl w:val="0"/>
          <w:numId w:val="10"/>
        </w:numPr>
        <w:autoSpaceDE w:val="0"/>
        <w:autoSpaceDN w:val="0"/>
        <w:adjustRightInd w:val="0"/>
        <w:spacing w:before="0"/>
        <w:rPr>
          <w:rFonts w:eastAsia="Calibri"/>
        </w:rPr>
      </w:pPr>
      <w:r>
        <w:rPr>
          <w:rFonts w:eastAsia="Calibri"/>
        </w:rPr>
        <w:t>Tema 9: Esquema de los conceptos teóricos, y sistema sexagesimal, suma y resta. (No se verá la división ni multiplicación, excepto en 1º A, que ya se ha visto).</w:t>
      </w:r>
    </w:p>
    <w:p w:rsidR="00C3428E" w:rsidRDefault="00C3428E" w:rsidP="00C3428E">
      <w:pPr>
        <w:pStyle w:val="Prrafodelista"/>
        <w:numPr>
          <w:ilvl w:val="0"/>
          <w:numId w:val="10"/>
        </w:numPr>
        <w:autoSpaceDE w:val="0"/>
        <w:autoSpaceDN w:val="0"/>
        <w:adjustRightInd w:val="0"/>
        <w:spacing w:before="0"/>
        <w:rPr>
          <w:rFonts w:eastAsia="Calibri"/>
        </w:rPr>
      </w:pPr>
      <w:r>
        <w:rPr>
          <w:rFonts w:eastAsia="Calibri"/>
        </w:rPr>
        <w:t>Tema 10: Igualmente, un pequeño esquema de los conceptos teóricos, la suma de los ángulos de un triángulo. E incidir con más profundidad en el Teorema de Pitágoras.</w:t>
      </w:r>
    </w:p>
    <w:p w:rsidR="00C3428E" w:rsidRDefault="00C3428E" w:rsidP="00C3428E">
      <w:pPr>
        <w:pStyle w:val="Prrafodelista"/>
        <w:numPr>
          <w:ilvl w:val="0"/>
          <w:numId w:val="10"/>
        </w:numPr>
        <w:autoSpaceDE w:val="0"/>
        <w:autoSpaceDN w:val="0"/>
        <w:adjustRightInd w:val="0"/>
        <w:spacing w:before="0"/>
        <w:rPr>
          <w:rFonts w:eastAsia="Calibri"/>
        </w:rPr>
      </w:pPr>
      <w:r>
        <w:rPr>
          <w:rFonts w:eastAsia="Calibri"/>
        </w:rPr>
        <w:t>Tema 11 y 12: Los veremos conjuntamente, recordando así, los diferentes polígonos y las fórmulas de sus áreas. Veremos en los casos más sencillos, la aplicación del teorema de Pitágoras para el cálculo de áreas y perímetros.</w:t>
      </w:r>
    </w:p>
    <w:p w:rsidR="00C3428E" w:rsidRDefault="00C3428E" w:rsidP="00C3428E">
      <w:pPr>
        <w:pStyle w:val="Prrafodelista"/>
        <w:numPr>
          <w:ilvl w:val="0"/>
          <w:numId w:val="10"/>
        </w:numPr>
        <w:autoSpaceDE w:val="0"/>
        <w:autoSpaceDN w:val="0"/>
        <w:adjustRightInd w:val="0"/>
        <w:spacing w:before="0"/>
        <w:rPr>
          <w:rFonts w:eastAsia="Calibri"/>
        </w:rPr>
      </w:pPr>
      <w:r>
        <w:rPr>
          <w:rFonts w:eastAsia="Calibri"/>
        </w:rPr>
        <w:t xml:space="preserve">Tema 13 y 14: Funciones, estadística y probabilidad. No se darán. </w:t>
      </w:r>
    </w:p>
    <w:p w:rsidR="00C3428E" w:rsidRDefault="00C3428E" w:rsidP="00C3428E">
      <w:pPr>
        <w:pStyle w:val="Prrafodelista"/>
        <w:autoSpaceDE w:val="0"/>
        <w:autoSpaceDN w:val="0"/>
        <w:adjustRightInd w:val="0"/>
        <w:ind w:left="1260"/>
        <w:rPr>
          <w:rFonts w:eastAsia="Calibri"/>
        </w:rPr>
      </w:pPr>
    </w:p>
    <w:p w:rsidR="00A21969" w:rsidRPr="00A21969" w:rsidRDefault="00C3428E" w:rsidP="00A21969">
      <w:r>
        <w:t xml:space="preserve">Temporalización: Se intentará dar los contenidos nuevos que consideramos básicos en la segunda quincena de abril y primera de mayo. Compatibilizándolo con las actividades de repaso a contenidos anteriores. </w:t>
      </w:r>
    </w:p>
    <w:p w:rsidR="00011D81" w:rsidRDefault="00011D81" w:rsidP="00011D81">
      <w:pPr>
        <w:pStyle w:val="Ttulo3"/>
      </w:pPr>
    </w:p>
    <w:p w:rsidR="00011D81" w:rsidRPr="006F35D8" w:rsidRDefault="00011D81" w:rsidP="00011D81">
      <w:pPr>
        <w:pStyle w:val="Ttulo3"/>
      </w:pPr>
      <w:r w:rsidRPr="006F35D8">
        <w:t>CU</w:t>
      </w:r>
      <w:r>
        <w:t>RSO: 2º ESO</w:t>
      </w:r>
    </w:p>
    <w:p w:rsidR="00011D81" w:rsidRDefault="00011D81" w:rsidP="00011D81">
      <w:pPr>
        <w:autoSpaceDE w:val="0"/>
        <w:autoSpaceDN w:val="0"/>
        <w:adjustRightInd w:val="0"/>
        <w:rPr>
          <w:rFonts w:eastAsia="Calibri"/>
        </w:rPr>
      </w:pPr>
      <w:r>
        <w:rPr>
          <w:rFonts w:eastAsia="Calibri"/>
        </w:rPr>
        <w:t>Se acabará el bloque de álgebra ya empezado. Y no se darán los temas 13 y 14.</w:t>
      </w:r>
    </w:p>
    <w:p w:rsidR="00011D81" w:rsidRDefault="00011D81" w:rsidP="00011D81">
      <w:pPr>
        <w:autoSpaceDE w:val="0"/>
        <w:autoSpaceDN w:val="0"/>
        <w:adjustRightInd w:val="0"/>
        <w:ind w:left="900"/>
        <w:rPr>
          <w:rFonts w:eastAsia="Calibri"/>
        </w:rPr>
      </w:pPr>
    </w:p>
    <w:p w:rsidR="00011D81" w:rsidRDefault="00011D81" w:rsidP="00011D81">
      <w:pPr>
        <w:pStyle w:val="Prrafodelista"/>
        <w:numPr>
          <w:ilvl w:val="0"/>
          <w:numId w:val="10"/>
        </w:numPr>
        <w:autoSpaceDE w:val="0"/>
        <w:autoSpaceDN w:val="0"/>
        <w:adjustRightInd w:val="0"/>
        <w:spacing w:before="0"/>
        <w:rPr>
          <w:rFonts w:eastAsia="Calibri"/>
        </w:rPr>
      </w:pPr>
      <w:r>
        <w:rPr>
          <w:rFonts w:eastAsia="Calibri"/>
        </w:rPr>
        <w:t xml:space="preserve">Tema 6: Se acabará el tema de ecuaciones dando las ecuaciones de primer grado, con problemas sencillos. Y las de segundo grado. Las ecuaciones de segundo grado incompletas se dejarán de forma opcional al profesor, porque algún grupo sí se ve con opciones de poder darse. </w:t>
      </w:r>
    </w:p>
    <w:p w:rsidR="00011D81" w:rsidRDefault="00011D81" w:rsidP="00011D81">
      <w:pPr>
        <w:pStyle w:val="Prrafodelista"/>
        <w:numPr>
          <w:ilvl w:val="0"/>
          <w:numId w:val="10"/>
        </w:numPr>
        <w:autoSpaceDE w:val="0"/>
        <w:autoSpaceDN w:val="0"/>
        <w:adjustRightInd w:val="0"/>
        <w:spacing w:before="0"/>
        <w:rPr>
          <w:rFonts w:eastAsia="Calibri"/>
        </w:rPr>
      </w:pPr>
      <w:r>
        <w:rPr>
          <w:rFonts w:eastAsia="Calibri"/>
        </w:rPr>
        <w:t>Tema 7: Sistemas de ecuaciones: Se darán los métodos de sustitución, igualación y reducción. Con algún problema sencillo. No se verá el método gráfico.</w:t>
      </w:r>
    </w:p>
    <w:p w:rsidR="00011D81" w:rsidRDefault="00011D81" w:rsidP="00011D81">
      <w:pPr>
        <w:pStyle w:val="Prrafodelista"/>
        <w:numPr>
          <w:ilvl w:val="0"/>
          <w:numId w:val="10"/>
        </w:numPr>
        <w:autoSpaceDE w:val="0"/>
        <w:autoSpaceDN w:val="0"/>
        <w:adjustRightInd w:val="0"/>
        <w:spacing w:before="0"/>
        <w:rPr>
          <w:rFonts w:eastAsia="Calibri"/>
        </w:rPr>
      </w:pPr>
      <w:r>
        <w:rPr>
          <w:rFonts w:eastAsia="Calibri"/>
        </w:rPr>
        <w:t>Temas 13 y 14: No se verán.</w:t>
      </w:r>
    </w:p>
    <w:p w:rsidR="00011D81" w:rsidRDefault="00011D81" w:rsidP="00011D81">
      <w:pPr>
        <w:pStyle w:val="Prrafodelista"/>
        <w:numPr>
          <w:ilvl w:val="0"/>
          <w:numId w:val="10"/>
        </w:numPr>
        <w:autoSpaceDE w:val="0"/>
        <w:autoSpaceDN w:val="0"/>
        <w:adjustRightInd w:val="0"/>
        <w:spacing w:before="0"/>
        <w:rPr>
          <w:rFonts w:eastAsia="Calibri"/>
        </w:rPr>
      </w:pPr>
    </w:p>
    <w:p w:rsidR="00011D81" w:rsidRDefault="00011D81" w:rsidP="00011D81">
      <w:r>
        <w:t xml:space="preserve">Temporalización: Se intentará dar los contenidos nuevos que consideramos básicos en la segunda quincena de abril y primera de mayo. Compatibilizándolo con las actividades de repaso a contenidos anteriores. </w:t>
      </w:r>
    </w:p>
    <w:p w:rsidR="00011D81" w:rsidRDefault="00011D81" w:rsidP="00011D81"/>
    <w:p w:rsidR="00011D81" w:rsidRDefault="00011D81" w:rsidP="00011D81"/>
    <w:p w:rsidR="00011D81" w:rsidRDefault="00011D81" w:rsidP="00011D81"/>
    <w:p w:rsidR="00011D81" w:rsidRPr="00A21969" w:rsidRDefault="00011D81" w:rsidP="00011D81"/>
    <w:p w:rsidR="00011D81" w:rsidRPr="006F35D8" w:rsidRDefault="00011D81" w:rsidP="00011D81">
      <w:pPr>
        <w:pStyle w:val="Ttulo3"/>
      </w:pPr>
      <w:r w:rsidRPr="006F35D8">
        <w:lastRenderedPageBreak/>
        <w:t>CU</w:t>
      </w:r>
      <w:r>
        <w:t>RSO: 3º ESO:</w:t>
      </w:r>
    </w:p>
    <w:p w:rsidR="00011D81" w:rsidRDefault="00011D81" w:rsidP="00011D81">
      <w:pPr>
        <w:autoSpaceDE w:val="0"/>
        <w:autoSpaceDN w:val="0"/>
        <w:adjustRightInd w:val="0"/>
        <w:ind w:left="900"/>
        <w:rPr>
          <w:rFonts w:eastAsia="Calibri"/>
          <w:b/>
        </w:rPr>
      </w:pPr>
      <w:r>
        <w:rPr>
          <w:rFonts w:eastAsia="Calibri"/>
          <w:b/>
        </w:rPr>
        <w:t>Académicas:</w:t>
      </w:r>
    </w:p>
    <w:p w:rsidR="00011D81" w:rsidRDefault="00011D81" w:rsidP="00011D81">
      <w:pPr>
        <w:autoSpaceDE w:val="0"/>
        <w:autoSpaceDN w:val="0"/>
        <w:adjustRightInd w:val="0"/>
        <w:ind w:left="900"/>
        <w:rPr>
          <w:rFonts w:eastAsia="Calibri"/>
          <w:b/>
        </w:rPr>
      </w:pPr>
    </w:p>
    <w:p w:rsidR="00011D81" w:rsidRDefault="00011D81" w:rsidP="00011D81">
      <w:pPr>
        <w:autoSpaceDE w:val="0"/>
        <w:autoSpaceDN w:val="0"/>
        <w:adjustRightInd w:val="0"/>
        <w:ind w:left="900"/>
        <w:rPr>
          <w:rFonts w:eastAsia="Calibri"/>
        </w:rPr>
      </w:pPr>
      <w:r>
        <w:rPr>
          <w:rFonts w:eastAsia="Calibri"/>
        </w:rPr>
        <w:t>Se acabará el bloque de análisis, y un poco por encima los temas de estadística y probabilidad, si diera tiempo. Suprimimos el tema de combinatoria:</w:t>
      </w:r>
    </w:p>
    <w:p w:rsidR="00011D81" w:rsidRDefault="00011D81" w:rsidP="00011D81">
      <w:pPr>
        <w:autoSpaceDE w:val="0"/>
        <w:autoSpaceDN w:val="0"/>
        <w:adjustRightInd w:val="0"/>
        <w:ind w:left="900"/>
        <w:rPr>
          <w:rFonts w:eastAsia="Calibri"/>
        </w:rPr>
      </w:pPr>
    </w:p>
    <w:p w:rsidR="00011D81" w:rsidRDefault="00011D81" w:rsidP="00011D81">
      <w:pPr>
        <w:pStyle w:val="Prrafodelista"/>
        <w:numPr>
          <w:ilvl w:val="0"/>
          <w:numId w:val="10"/>
        </w:numPr>
        <w:autoSpaceDE w:val="0"/>
        <w:autoSpaceDN w:val="0"/>
        <w:adjustRightInd w:val="0"/>
        <w:spacing w:before="0"/>
        <w:rPr>
          <w:rFonts w:eastAsia="Calibri"/>
        </w:rPr>
      </w:pPr>
      <w:r>
        <w:rPr>
          <w:rFonts w:eastAsia="Calibri"/>
        </w:rPr>
        <w:t>Tema 12: Representar las funciones lineales, cuadráticas y de proporcionalidad inversa. Sin ver sus aplicaciones, ni sacar la expresión algebraica a partir de su gráfica.</w:t>
      </w:r>
    </w:p>
    <w:p w:rsidR="00011D81" w:rsidRDefault="00011D81" w:rsidP="00011D81">
      <w:pPr>
        <w:pStyle w:val="Prrafodelista"/>
        <w:numPr>
          <w:ilvl w:val="0"/>
          <w:numId w:val="10"/>
        </w:numPr>
        <w:autoSpaceDE w:val="0"/>
        <w:autoSpaceDN w:val="0"/>
        <w:adjustRightInd w:val="0"/>
        <w:spacing w:before="0"/>
        <w:rPr>
          <w:rFonts w:eastAsia="Calibri"/>
        </w:rPr>
      </w:pPr>
      <w:r>
        <w:rPr>
          <w:rFonts w:eastAsia="Calibri"/>
        </w:rPr>
        <w:t>Tema 13: Estadística: Nociones básicas.</w:t>
      </w:r>
    </w:p>
    <w:p w:rsidR="00011D81" w:rsidRDefault="00011D81" w:rsidP="00011D81">
      <w:pPr>
        <w:pStyle w:val="Prrafodelista"/>
        <w:numPr>
          <w:ilvl w:val="0"/>
          <w:numId w:val="10"/>
        </w:numPr>
        <w:autoSpaceDE w:val="0"/>
        <w:autoSpaceDN w:val="0"/>
        <w:adjustRightInd w:val="0"/>
        <w:spacing w:before="0"/>
        <w:rPr>
          <w:rFonts w:eastAsia="Calibri"/>
        </w:rPr>
      </w:pPr>
      <w:r>
        <w:rPr>
          <w:rFonts w:eastAsia="Calibri"/>
        </w:rPr>
        <w:t>Tema 14: Probabilidad: Nociones básicas, si diera tiempo.</w:t>
      </w:r>
    </w:p>
    <w:p w:rsidR="00011D81" w:rsidRDefault="00011D81" w:rsidP="00011D81">
      <w:pPr>
        <w:pStyle w:val="Prrafodelista"/>
        <w:autoSpaceDE w:val="0"/>
        <w:autoSpaceDN w:val="0"/>
        <w:adjustRightInd w:val="0"/>
        <w:ind w:left="1260"/>
        <w:rPr>
          <w:rFonts w:eastAsia="Calibri"/>
        </w:rPr>
      </w:pPr>
    </w:p>
    <w:p w:rsidR="00011D81" w:rsidRDefault="00011D81" w:rsidP="00011D81">
      <w:pPr>
        <w:autoSpaceDE w:val="0"/>
        <w:autoSpaceDN w:val="0"/>
        <w:adjustRightInd w:val="0"/>
        <w:ind w:left="900"/>
        <w:rPr>
          <w:rFonts w:eastAsia="Calibri"/>
          <w:b/>
        </w:rPr>
      </w:pPr>
      <w:r w:rsidRPr="0084079C">
        <w:rPr>
          <w:rFonts w:eastAsia="Calibri"/>
          <w:b/>
        </w:rPr>
        <w:t>Aplicadas:</w:t>
      </w:r>
    </w:p>
    <w:p w:rsidR="00011D81" w:rsidRDefault="00011D81" w:rsidP="00011D81">
      <w:pPr>
        <w:autoSpaceDE w:val="0"/>
        <w:autoSpaceDN w:val="0"/>
        <w:adjustRightInd w:val="0"/>
        <w:ind w:left="900"/>
        <w:rPr>
          <w:rFonts w:eastAsia="Calibri"/>
          <w:b/>
        </w:rPr>
      </w:pPr>
      <w:r>
        <w:rPr>
          <w:rFonts w:eastAsia="Calibri"/>
          <w:b/>
        </w:rPr>
        <w:t xml:space="preserve"> </w:t>
      </w:r>
    </w:p>
    <w:p w:rsidR="00011D81" w:rsidRPr="00FF4EEC" w:rsidRDefault="00011D81" w:rsidP="00011D81">
      <w:pPr>
        <w:pStyle w:val="Prrafodelista"/>
        <w:numPr>
          <w:ilvl w:val="0"/>
          <w:numId w:val="10"/>
        </w:numPr>
        <w:autoSpaceDE w:val="0"/>
        <w:autoSpaceDN w:val="0"/>
        <w:adjustRightInd w:val="0"/>
        <w:spacing w:before="0"/>
        <w:rPr>
          <w:rFonts w:eastAsia="Calibri"/>
          <w:b/>
        </w:rPr>
      </w:pPr>
      <w:r>
        <w:rPr>
          <w:rFonts w:eastAsia="Calibri"/>
        </w:rPr>
        <w:t>Tema 8: Funciones, sus características básicas, y representación de rectas.</w:t>
      </w:r>
    </w:p>
    <w:p w:rsidR="00011D81" w:rsidRPr="00FF4EEC" w:rsidRDefault="00011D81" w:rsidP="00011D81">
      <w:pPr>
        <w:pStyle w:val="Prrafodelista"/>
        <w:numPr>
          <w:ilvl w:val="0"/>
          <w:numId w:val="10"/>
        </w:numPr>
        <w:autoSpaceDE w:val="0"/>
        <w:autoSpaceDN w:val="0"/>
        <w:adjustRightInd w:val="0"/>
        <w:spacing w:before="0"/>
        <w:rPr>
          <w:rFonts w:eastAsia="Calibri"/>
          <w:b/>
        </w:rPr>
      </w:pPr>
      <w:r>
        <w:rPr>
          <w:rFonts w:eastAsia="Calibri"/>
        </w:rPr>
        <w:t>Tema 9: Estadística y probabilidad.</w:t>
      </w:r>
    </w:p>
    <w:p w:rsidR="00011D81" w:rsidRPr="00FF4EEC" w:rsidRDefault="00011D81" w:rsidP="00011D81">
      <w:pPr>
        <w:pStyle w:val="Prrafodelista"/>
        <w:numPr>
          <w:ilvl w:val="0"/>
          <w:numId w:val="10"/>
        </w:numPr>
        <w:autoSpaceDE w:val="0"/>
        <w:autoSpaceDN w:val="0"/>
        <w:adjustRightInd w:val="0"/>
        <w:spacing w:before="0"/>
        <w:rPr>
          <w:rFonts w:eastAsia="Calibri"/>
          <w:b/>
        </w:rPr>
      </w:pPr>
      <w:r>
        <w:rPr>
          <w:rFonts w:eastAsia="Calibri"/>
        </w:rPr>
        <w:t>Se verán unas nociones básicas de geometría y repaso de las fórmulas.</w:t>
      </w:r>
    </w:p>
    <w:p w:rsidR="00011D81" w:rsidRPr="00FF4EEC" w:rsidRDefault="00011D81" w:rsidP="00011D81">
      <w:pPr>
        <w:pStyle w:val="Prrafodelista"/>
        <w:numPr>
          <w:ilvl w:val="0"/>
          <w:numId w:val="10"/>
        </w:numPr>
        <w:autoSpaceDE w:val="0"/>
        <w:autoSpaceDN w:val="0"/>
        <w:adjustRightInd w:val="0"/>
        <w:spacing w:before="0"/>
        <w:rPr>
          <w:rFonts w:eastAsia="Calibri"/>
          <w:b/>
        </w:rPr>
      </w:pPr>
      <w:r>
        <w:rPr>
          <w:rFonts w:eastAsia="Calibri"/>
        </w:rPr>
        <w:t>No se verá el tema de movimientos en el plano.</w:t>
      </w:r>
    </w:p>
    <w:p w:rsidR="00011D81" w:rsidRDefault="00011D81" w:rsidP="00011D81">
      <w:pPr>
        <w:autoSpaceDE w:val="0"/>
        <w:autoSpaceDN w:val="0"/>
        <w:adjustRightInd w:val="0"/>
        <w:ind w:left="900"/>
        <w:rPr>
          <w:rFonts w:eastAsia="Calibri"/>
          <w:b/>
        </w:rPr>
      </w:pPr>
    </w:p>
    <w:p w:rsidR="007C216D" w:rsidRDefault="007C216D" w:rsidP="0056231A">
      <w:pPr>
        <w:rPr>
          <w:color w:val="C00000"/>
        </w:rPr>
      </w:pPr>
    </w:p>
    <w:p w:rsidR="00011D81" w:rsidRDefault="00011D81" w:rsidP="00011D81">
      <w:r>
        <w:t xml:space="preserve">Temporalización: Se intentará dar los contenidos nuevos que consideramos básicos en la segunda quincena de abril y primera de mayo. Compatibilizándolo con las actividades de repaso a contenidos anteriores. </w:t>
      </w:r>
    </w:p>
    <w:p w:rsidR="00011D81" w:rsidRDefault="00011D81" w:rsidP="00011D81"/>
    <w:p w:rsidR="00011D81" w:rsidRDefault="00011D81" w:rsidP="00011D81">
      <w:pPr>
        <w:pStyle w:val="Ttulo3"/>
      </w:pPr>
      <w:r w:rsidRPr="006F35D8">
        <w:t>CU</w:t>
      </w:r>
      <w:r>
        <w:t>RSO: 4º ESO:</w:t>
      </w:r>
    </w:p>
    <w:p w:rsidR="00011D81" w:rsidRDefault="00011D81" w:rsidP="00011D81">
      <w:pPr>
        <w:pStyle w:val="Prrafodelista"/>
        <w:autoSpaceDE w:val="0"/>
        <w:autoSpaceDN w:val="0"/>
        <w:adjustRightInd w:val="0"/>
        <w:rPr>
          <w:rFonts w:eastAsia="Calibri"/>
          <w:b/>
        </w:rPr>
      </w:pPr>
      <w:r>
        <w:rPr>
          <w:rFonts w:eastAsia="Calibri"/>
          <w:b/>
        </w:rPr>
        <w:t xml:space="preserve">Académicas: </w:t>
      </w:r>
    </w:p>
    <w:p w:rsidR="00011D81" w:rsidRDefault="00011D81" w:rsidP="00011D81">
      <w:pPr>
        <w:pStyle w:val="Prrafodelista"/>
        <w:autoSpaceDE w:val="0"/>
        <w:autoSpaceDN w:val="0"/>
        <w:adjustRightInd w:val="0"/>
        <w:rPr>
          <w:rFonts w:eastAsia="Calibri"/>
          <w:b/>
        </w:rPr>
      </w:pPr>
    </w:p>
    <w:p w:rsidR="00011D81" w:rsidRDefault="00011D81" w:rsidP="00011D81">
      <w:pPr>
        <w:pStyle w:val="Prrafodelista"/>
        <w:autoSpaceDE w:val="0"/>
        <w:autoSpaceDN w:val="0"/>
        <w:adjustRightInd w:val="0"/>
        <w:rPr>
          <w:rFonts w:eastAsia="Calibri"/>
        </w:rPr>
      </w:pPr>
      <w:r>
        <w:rPr>
          <w:rFonts w:eastAsia="Calibri"/>
        </w:rPr>
        <w:t>Daremos el bloque de funciones. Y los contenidos básicos de estadística y probabilidad. No se verá el tema de combinatoria:</w:t>
      </w:r>
    </w:p>
    <w:p w:rsidR="00011D81" w:rsidRDefault="00011D81" w:rsidP="00011D81">
      <w:pPr>
        <w:pStyle w:val="Ttulo2"/>
        <w:rPr>
          <w:rFonts w:eastAsia="Calibri"/>
        </w:rPr>
      </w:pPr>
    </w:p>
    <w:p w:rsidR="00011D81" w:rsidRDefault="00011D81" w:rsidP="00011D81">
      <w:pPr>
        <w:pStyle w:val="Prrafodelista"/>
        <w:numPr>
          <w:ilvl w:val="0"/>
          <w:numId w:val="10"/>
        </w:numPr>
        <w:autoSpaceDE w:val="0"/>
        <w:autoSpaceDN w:val="0"/>
        <w:adjustRightInd w:val="0"/>
        <w:spacing w:before="0"/>
        <w:rPr>
          <w:rFonts w:eastAsia="Calibri"/>
        </w:rPr>
      </w:pPr>
      <w:r>
        <w:rPr>
          <w:rFonts w:eastAsia="Calibri"/>
        </w:rPr>
        <w:t xml:space="preserve">Tema 9: Características de funciones. </w:t>
      </w:r>
    </w:p>
    <w:p w:rsidR="00011D81" w:rsidRDefault="00011D81" w:rsidP="00011D81">
      <w:pPr>
        <w:pStyle w:val="Prrafodelista"/>
        <w:numPr>
          <w:ilvl w:val="0"/>
          <w:numId w:val="10"/>
        </w:numPr>
        <w:autoSpaceDE w:val="0"/>
        <w:autoSpaceDN w:val="0"/>
        <w:adjustRightInd w:val="0"/>
        <w:spacing w:before="0"/>
        <w:rPr>
          <w:rFonts w:eastAsia="Calibri"/>
        </w:rPr>
      </w:pPr>
      <w:r>
        <w:rPr>
          <w:rFonts w:eastAsia="Calibri"/>
        </w:rPr>
        <w:t>Tema 10: Representación de funciones lineales, cuadráticas y racionales.</w:t>
      </w:r>
    </w:p>
    <w:p w:rsidR="00011D81" w:rsidRDefault="00011D81" w:rsidP="00011D81">
      <w:pPr>
        <w:pStyle w:val="Prrafodelista"/>
        <w:numPr>
          <w:ilvl w:val="0"/>
          <w:numId w:val="10"/>
        </w:numPr>
        <w:autoSpaceDE w:val="0"/>
        <w:autoSpaceDN w:val="0"/>
        <w:adjustRightInd w:val="0"/>
        <w:spacing w:before="0"/>
        <w:rPr>
          <w:rFonts w:eastAsia="Calibri"/>
        </w:rPr>
      </w:pPr>
      <w:r>
        <w:rPr>
          <w:rFonts w:eastAsia="Calibri"/>
        </w:rPr>
        <w:t>Tema 11: De forma rápida y sin profundizar, algún ejemplo de funciones exponenciales, logarítmicas y trigonométricas.</w:t>
      </w:r>
    </w:p>
    <w:p w:rsidR="00011D81" w:rsidRDefault="00011D81" w:rsidP="00011D81">
      <w:pPr>
        <w:pStyle w:val="Prrafodelista"/>
        <w:numPr>
          <w:ilvl w:val="0"/>
          <w:numId w:val="10"/>
        </w:numPr>
        <w:autoSpaceDE w:val="0"/>
        <w:autoSpaceDN w:val="0"/>
        <w:adjustRightInd w:val="0"/>
        <w:spacing w:before="0"/>
        <w:rPr>
          <w:rFonts w:eastAsia="Calibri"/>
        </w:rPr>
      </w:pPr>
      <w:r>
        <w:rPr>
          <w:rFonts w:eastAsia="Calibri"/>
        </w:rPr>
        <w:t>Tema 12: Estadística, lo más básico. Quitamos los diagramas de dispersión, y la correlación.</w:t>
      </w:r>
    </w:p>
    <w:p w:rsidR="00011D81" w:rsidRDefault="00011D81" w:rsidP="00011D81">
      <w:pPr>
        <w:pStyle w:val="Prrafodelista"/>
        <w:numPr>
          <w:ilvl w:val="0"/>
          <w:numId w:val="10"/>
        </w:numPr>
        <w:autoSpaceDE w:val="0"/>
        <w:autoSpaceDN w:val="0"/>
        <w:adjustRightInd w:val="0"/>
        <w:spacing w:before="0"/>
        <w:rPr>
          <w:rFonts w:eastAsia="Calibri"/>
        </w:rPr>
      </w:pPr>
      <w:r>
        <w:rPr>
          <w:rFonts w:eastAsia="Calibri"/>
        </w:rPr>
        <w:t>Tema 13: Combinatoria: nos lo saltaremos.</w:t>
      </w:r>
    </w:p>
    <w:p w:rsidR="00011D81" w:rsidRDefault="00011D81" w:rsidP="00011D81">
      <w:pPr>
        <w:pStyle w:val="Prrafodelista"/>
        <w:numPr>
          <w:ilvl w:val="0"/>
          <w:numId w:val="10"/>
        </w:numPr>
        <w:autoSpaceDE w:val="0"/>
        <w:autoSpaceDN w:val="0"/>
        <w:adjustRightInd w:val="0"/>
        <w:spacing w:before="0"/>
        <w:rPr>
          <w:rFonts w:eastAsia="Calibri"/>
        </w:rPr>
      </w:pPr>
      <w:r>
        <w:rPr>
          <w:rFonts w:eastAsia="Calibri"/>
        </w:rPr>
        <w:t>Tema 14: Probabilidad: Lo más básico.</w:t>
      </w:r>
    </w:p>
    <w:p w:rsidR="00011D81" w:rsidRDefault="00011D81" w:rsidP="00011D81">
      <w:pPr>
        <w:autoSpaceDE w:val="0"/>
        <w:autoSpaceDN w:val="0"/>
        <w:adjustRightInd w:val="0"/>
        <w:ind w:left="900"/>
        <w:rPr>
          <w:rFonts w:eastAsia="Calibri"/>
        </w:rPr>
      </w:pPr>
    </w:p>
    <w:p w:rsidR="00011D81" w:rsidRDefault="00011D81" w:rsidP="00011D81">
      <w:pPr>
        <w:autoSpaceDE w:val="0"/>
        <w:autoSpaceDN w:val="0"/>
        <w:adjustRightInd w:val="0"/>
        <w:ind w:left="900"/>
        <w:rPr>
          <w:rFonts w:eastAsia="Calibri"/>
          <w:b/>
        </w:rPr>
      </w:pPr>
      <w:r w:rsidRPr="00FF4EEC">
        <w:rPr>
          <w:rFonts w:eastAsia="Calibri"/>
          <w:b/>
        </w:rPr>
        <w:t xml:space="preserve">Aplicadas: </w:t>
      </w:r>
    </w:p>
    <w:p w:rsidR="00011D81" w:rsidRDefault="00011D81" w:rsidP="00011D81">
      <w:pPr>
        <w:autoSpaceDE w:val="0"/>
        <w:autoSpaceDN w:val="0"/>
        <w:adjustRightInd w:val="0"/>
        <w:ind w:left="900"/>
        <w:rPr>
          <w:rFonts w:eastAsia="Calibri"/>
          <w:b/>
        </w:rPr>
      </w:pPr>
    </w:p>
    <w:p w:rsidR="00011D81" w:rsidRDefault="00011D81" w:rsidP="00011D81">
      <w:pPr>
        <w:autoSpaceDE w:val="0"/>
        <w:autoSpaceDN w:val="0"/>
        <w:adjustRightInd w:val="0"/>
        <w:ind w:left="900"/>
        <w:rPr>
          <w:rFonts w:eastAsia="Calibri"/>
        </w:rPr>
      </w:pPr>
      <w:r>
        <w:rPr>
          <w:rFonts w:eastAsia="Calibri"/>
        </w:rPr>
        <w:t>Acabaremos el temario, pues sólo queda un tema y medio. Eso sí no profundizaremos en los contenidos de mayor dificultad ni ampliaremos algunos conceptos, como teníamos previsto.</w:t>
      </w:r>
    </w:p>
    <w:p w:rsidR="00011D81" w:rsidRDefault="00011D81" w:rsidP="00011D81">
      <w:pPr>
        <w:autoSpaceDE w:val="0"/>
        <w:autoSpaceDN w:val="0"/>
        <w:adjustRightInd w:val="0"/>
        <w:ind w:left="900"/>
        <w:rPr>
          <w:rFonts w:eastAsia="Calibri"/>
        </w:rPr>
      </w:pPr>
    </w:p>
    <w:p w:rsidR="00011D81" w:rsidRDefault="00011D81" w:rsidP="00011D81">
      <w:pPr>
        <w:pStyle w:val="Prrafodelista"/>
        <w:numPr>
          <w:ilvl w:val="0"/>
          <w:numId w:val="10"/>
        </w:numPr>
        <w:autoSpaceDE w:val="0"/>
        <w:autoSpaceDN w:val="0"/>
        <w:adjustRightInd w:val="0"/>
        <w:spacing w:before="0"/>
        <w:rPr>
          <w:rFonts w:eastAsia="Calibri"/>
        </w:rPr>
      </w:pPr>
      <w:r>
        <w:rPr>
          <w:rFonts w:eastAsia="Calibri"/>
        </w:rPr>
        <w:t xml:space="preserve">Tema 8: Gráfica de una función. </w:t>
      </w:r>
    </w:p>
    <w:p w:rsidR="00011D81" w:rsidRDefault="00011D81" w:rsidP="00011D81">
      <w:pPr>
        <w:pStyle w:val="Prrafodelista"/>
        <w:numPr>
          <w:ilvl w:val="0"/>
          <w:numId w:val="10"/>
        </w:numPr>
        <w:autoSpaceDE w:val="0"/>
        <w:autoSpaceDN w:val="0"/>
        <w:adjustRightInd w:val="0"/>
        <w:spacing w:before="0"/>
        <w:rPr>
          <w:rFonts w:eastAsia="Calibri"/>
        </w:rPr>
      </w:pPr>
      <w:r>
        <w:rPr>
          <w:rFonts w:eastAsia="Calibri"/>
        </w:rPr>
        <w:t>Tema 9: Estadística y probabilidad.</w:t>
      </w:r>
    </w:p>
    <w:p w:rsidR="00011D81" w:rsidRPr="00011D81" w:rsidRDefault="00011D81" w:rsidP="00011D81">
      <w:pPr>
        <w:pStyle w:val="Prrafodelista"/>
        <w:autoSpaceDE w:val="0"/>
        <w:autoSpaceDN w:val="0"/>
        <w:adjustRightInd w:val="0"/>
        <w:spacing w:before="0"/>
        <w:ind w:left="1260"/>
        <w:rPr>
          <w:rFonts w:eastAsia="Calibri"/>
        </w:rPr>
      </w:pPr>
    </w:p>
    <w:p w:rsidR="00011D81" w:rsidRDefault="00011D81" w:rsidP="00011D81">
      <w:r>
        <w:t xml:space="preserve">Temporalización: Se intentará dar los contenidos nuevos que consideramos básicos en la segunda quincena de abril y primera de mayo. Compatibilizándolo con las actividades de repaso a contenidos anteriores. </w:t>
      </w:r>
    </w:p>
    <w:p w:rsidR="00011D81" w:rsidRPr="00A21969" w:rsidRDefault="00011D81" w:rsidP="00011D81"/>
    <w:p w:rsidR="00011D81" w:rsidRDefault="00011D81" w:rsidP="00011D81">
      <w:pPr>
        <w:pStyle w:val="Ttulo3"/>
      </w:pPr>
      <w:r w:rsidRPr="006F35D8">
        <w:t>CU</w:t>
      </w:r>
      <w:r>
        <w:t>RSO: 1º DE BACHILLERATO:</w:t>
      </w:r>
    </w:p>
    <w:p w:rsidR="00011D81" w:rsidRDefault="00011D81" w:rsidP="00011D81">
      <w:pPr>
        <w:autoSpaceDE w:val="0"/>
        <w:autoSpaceDN w:val="0"/>
        <w:adjustRightInd w:val="0"/>
        <w:ind w:left="900"/>
        <w:rPr>
          <w:rFonts w:eastAsia="Calibri"/>
          <w:b/>
        </w:rPr>
      </w:pPr>
      <w:r>
        <w:rPr>
          <w:rFonts w:eastAsia="Calibri"/>
          <w:b/>
        </w:rPr>
        <w:t xml:space="preserve">Ciencias sociales: </w:t>
      </w:r>
    </w:p>
    <w:p w:rsidR="00011D81" w:rsidRDefault="00011D81" w:rsidP="00011D81">
      <w:pPr>
        <w:autoSpaceDE w:val="0"/>
        <w:autoSpaceDN w:val="0"/>
        <w:adjustRightInd w:val="0"/>
        <w:ind w:left="900"/>
        <w:rPr>
          <w:rFonts w:eastAsia="Calibri"/>
          <w:b/>
        </w:rPr>
      </w:pPr>
    </w:p>
    <w:p w:rsidR="00011D81" w:rsidRPr="00214045" w:rsidRDefault="00011D81" w:rsidP="00011D81">
      <w:pPr>
        <w:autoSpaceDE w:val="0"/>
        <w:autoSpaceDN w:val="0"/>
        <w:adjustRightInd w:val="0"/>
        <w:ind w:left="900"/>
        <w:rPr>
          <w:rFonts w:eastAsia="Calibri"/>
        </w:rPr>
      </w:pPr>
      <w:r>
        <w:rPr>
          <w:rFonts w:eastAsia="Calibri"/>
        </w:rPr>
        <w:t>Se acabará el bloque de estadística y probabilidad. Nos saltaremos el tema de matemática financiera, ya que no se necesita ni se ve en 2º de bachillerato</w:t>
      </w:r>
    </w:p>
    <w:p w:rsidR="00011D81" w:rsidRDefault="00011D81" w:rsidP="00011D81">
      <w:pPr>
        <w:autoSpaceDE w:val="0"/>
        <w:autoSpaceDN w:val="0"/>
        <w:adjustRightInd w:val="0"/>
        <w:ind w:left="900"/>
        <w:rPr>
          <w:rFonts w:eastAsia="Calibri"/>
          <w:b/>
        </w:rPr>
      </w:pPr>
    </w:p>
    <w:p w:rsidR="00011D81" w:rsidRDefault="00011D81" w:rsidP="00011D81">
      <w:pPr>
        <w:autoSpaceDE w:val="0"/>
        <w:autoSpaceDN w:val="0"/>
        <w:adjustRightInd w:val="0"/>
        <w:ind w:left="900"/>
        <w:rPr>
          <w:rFonts w:eastAsia="Calibri"/>
        </w:rPr>
      </w:pPr>
      <w:r>
        <w:rPr>
          <w:rFonts w:eastAsia="Calibri"/>
        </w:rPr>
        <w:t>-Tema 11: Probabilidad.</w:t>
      </w:r>
    </w:p>
    <w:p w:rsidR="00011D81" w:rsidRDefault="00011D81" w:rsidP="00011D81">
      <w:pPr>
        <w:autoSpaceDE w:val="0"/>
        <w:autoSpaceDN w:val="0"/>
        <w:adjustRightInd w:val="0"/>
        <w:ind w:left="900"/>
        <w:rPr>
          <w:rFonts w:eastAsia="Calibri"/>
        </w:rPr>
      </w:pPr>
      <w:r>
        <w:rPr>
          <w:rFonts w:eastAsia="Calibri"/>
        </w:rPr>
        <w:t>- Tema 12: Distribución binomial y normal.</w:t>
      </w:r>
    </w:p>
    <w:p w:rsidR="00011D81" w:rsidRDefault="00011D81" w:rsidP="00011D81">
      <w:pPr>
        <w:autoSpaceDE w:val="0"/>
        <w:autoSpaceDN w:val="0"/>
        <w:adjustRightInd w:val="0"/>
        <w:ind w:left="900"/>
        <w:rPr>
          <w:rFonts w:eastAsia="Calibri"/>
        </w:rPr>
      </w:pPr>
      <w:r>
        <w:rPr>
          <w:rFonts w:eastAsia="Calibri"/>
        </w:rPr>
        <w:t>- Tema 2: Matemática financiera. No se verá.</w:t>
      </w:r>
    </w:p>
    <w:p w:rsidR="00011D81" w:rsidRDefault="00011D81" w:rsidP="00011D81">
      <w:pPr>
        <w:autoSpaceDE w:val="0"/>
        <w:autoSpaceDN w:val="0"/>
        <w:adjustRightInd w:val="0"/>
        <w:ind w:left="900"/>
        <w:rPr>
          <w:rFonts w:eastAsia="Calibri"/>
        </w:rPr>
      </w:pPr>
    </w:p>
    <w:p w:rsidR="00011D81" w:rsidRDefault="00011D81" w:rsidP="00011D81">
      <w:pPr>
        <w:autoSpaceDE w:val="0"/>
        <w:autoSpaceDN w:val="0"/>
        <w:adjustRightInd w:val="0"/>
        <w:ind w:left="900"/>
        <w:rPr>
          <w:rFonts w:eastAsia="Calibri"/>
          <w:b/>
        </w:rPr>
      </w:pPr>
      <w:r>
        <w:rPr>
          <w:rFonts w:eastAsia="Calibri"/>
          <w:b/>
        </w:rPr>
        <w:t xml:space="preserve">Científico tecnológico: </w:t>
      </w:r>
    </w:p>
    <w:p w:rsidR="00011D81" w:rsidRDefault="00011D81" w:rsidP="00011D81">
      <w:pPr>
        <w:autoSpaceDE w:val="0"/>
        <w:autoSpaceDN w:val="0"/>
        <w:adjustRightInd w:val="0"/>
        <w:ind w:left="900"/>
        <w:rPr>
          <w:rFonts w:eastAsia="Calibri"/>
          <w:b/>
        </w:rPr>
      </w:pPr>
    </w:p>
    <w:p w:rsidR="00011D81" w:rsidRDefault="00011D81" w:rsidP="00011D81">
      <w:pPr>
        <w:autoSpaceDE w:val="0"/>
        <w:autoSpaceDN w:val="0"/>
        <w:adjustRightInd w:val="0"/>
        <w:ind w:left="900"/>
        <w:rPr>
          <w:rFonts w:eastAsia="Calibri"/>
        </w:rPr>
      </w:pPr>
      <w:r>
        <w:rPr>
          <w:rFonts w:eastAsia="Calibri"/>
        </w:rPr>
        <w:t>Se verán los puntos básicos de trigonometría, y geometría analítica. Nos saltamos el tema de cónicas y se dará estadística si da tiempo:</w:t>
      </w:r>
    </w:p>
    <w:p w:rsidR="00011D81" w:rsidRDefault="00011D81" w:rsidP="00011D81">
      <w:pPr>
        <w:autoSpaceDE w:val="0"/>
        <w:autoSpaceDN w:val="0"/>
        <w:adjustRightInd w:val="0"/>
        <w:ind w:left="900"/>
        <w:rPr>
          <w:rFonts w:eastAsia="Calibri"/>
        </w:rPr>
      </w:pPr>
    </w:p>
    <w:p w:rsidR="00011D81" w:rsidRDefault="00011D81" w:rsidP="00011D81">
      <w:pPr>
        <w:pStyle w:val="Prrafodelista"/>
        <w:numPr>
          <w:ilvl w:val="0"/>
          <w:numId w:val="10"/>
        </w:numPr>
        <w:autoSpaceDE w:val="0"/>
        <w:autoSpaceDN w:val="0"/>
        <w:adjustRightInd w:val="0"/>
        <w:spacing w:before="0"/>
        <w:rPr>
          <w:rFonts w:eastAsia="Calibri"/>
        </w:rPr>
      </w:pPr>
      <w:r>
        <w:rPr>
          <w:rFonts w:eastAsia="Calibri"/>
        </w:rPr>
        <w:t>Tema 4 Trigonometría: Fórmulas básicas. No se verá el teorema del seno ni del coseno.</w:t>
      </w:r>
    </w:p>
    <w:p w:rsidR="00011D81" w:rsidRDefault="00011D81" w:rsidP="00011D81">
      <w:pPr>
        <w:pStyle w:val="Prrafodelista"/>
        <w:numPr>
          <w:ilvl w:val="0"/>
          <w:numId w:val="10"/>
        </w:numPr>
        <w:autoSpaceDE w:val="0"/>
        <w:autoSpaceDN w:val="0"/>
        <w:adjustRightInd w:val="0"/>
        <w:spacing w:before="0"/>
        <w:rPr>
          <w:rFonts w:eastAsia="Calibri"/>
        </w:rPr>
      </w:pPr>
      <w:r>
        <w:rPr>
          <w:rFonts w:eastAsia="Calibri"/>
        </w:rPr>
        <w:t>Tema 6: Geometría analítica.</w:t>
      </w:r>
    </w:p>
    <w:p w:rsidR="00011D81" w:rsidRDefault="00011D81" w:rsidP="00011D81">
      <w:pPr>
        <w:pStyle w:val="Prrafodelista"/>
        <w:numPr>
          <w:ilvl w:val="0"/>
          <w:numId w:val="10"/>
        </w:numPr>
        <w:autoSpaceDE w:val="0"/>
        <w:autoSpaceDN w:val="0"/>
        <w:adjustRightInd w:val="0"/>
        <w:spacing w:before="0"/>
        <w:rPr>
          <w:rFonts w:eastAsia="Calibri"/>
        </w:rPr>
      </w:pPr>
      <w:r>
        <w:rPr>
          <w:rFonts w:eastAsia="Calibri"/>
        </w:rPr>
        <w:t>Tema 7: No se verá el tema de cónicas.</w:t>
      </w:r>
    </w:p>
    <w:p w:rsidR="00011D81" w:rsidRDefault="00011D81" w:rsidP="00011D81">
      <w:pPr>
        <w:pStyle w:val="Prrafodelista"/>
        <w:numPr>
          <w:ilvl w:val="0"/>
          <w:numId w:val="10"/>
        </w:numPr>
        <w:autoSpaceDE w:val="0"/>
        <w:autoSpaceDN w:val="0"/>
        <w:adjustRightInd w:val="0"/>
        <w:spacing w:before="0"/>
        <w:rPr>
          <w:rFonts w:eastAsia="Calibri"/>
        </w:rPr>
      </w:pPr>
      <w:r>
        <w:rPr>
          <w:rFonts w:eastAsia="Calibri"/>
        </w:rPr>
        <w:t>Tema 13 y 14: Estadística, si diera tiempo.</w:t>
      </w:r>
    </w:p>
    <w:p w:rsidR="00011D81" w:rsidRDefault="00011D81" w:rsidP="00011D81">
      <w:pPr>
        <w:autoSpaceDE w:val="0"/>
        <w:autoSpaceDN w:val="0"/>
        <w:adjustRightInd w:val="0"/>
        <w:ind w:left="900"/>
        <w:rPr>
          <w:rFonts w:eastAsia="Calibri"/>
        </w:rPr>
      </w:pPr>
    </w:p>
    <w:p w:rsidR="00915219" w:rsidRDefault="00915219" w:rsidP="00915219">
      <w:pPr>
        <w:pStyle w:val="Ttulo3"/>
      </w:pPr>
      <w:r w:rsidRPr="006F35D8">
        <w:t>CU</w:t>
      </w:r>
      <w:r>
        <w:t>RSO: 2º DE BACHILLERATO:</w:t>
      </w:r>
    </w:p>
    <w:p w:rsidR="00915219" w:rsidRPr="00915219" w:rsidRDefault="00915219" w:rsidP="00915219">
      <w:r>
        <w:t>Dadas las circunstancias de este grupo, y con la meta final de prepararlos para la EVAU.</w:t>
      </w:r>
    </w:p>
    <w:p w:rsidR="00915219" w:rsidRPr="00610269" w:rsidRDefault="00915219" w:rsidP="00915219">
      <w:pPr>
        <w:autoSpaceDE w:val="0"/>
        <w:autoSpaceDN w:val="0"/>
        <w:adjustRightInd w:val="0"/>
        <w:rPr>
          <w:rFonts w:eastAsia="Calibri"/>
        </w:rPr>
      </w:pPr>
      <w:r>
        <w:rPr>
          <w:rFonts w:eastAsia="Calibri"/>
        </w:rPr>
        <w:t>Se dará y acabará el temario, como estaba previsto, en sus dos modalidades.</w:t>
      </w:r>
    </w:p>
    <w:p w:rsidR="00915219" w:rsidRPr="00610269" w:rsidRDefault="00915219" w:rsidP="00915219">
      <w:pPr>
        <w:autoSpaceDE w:val="0"/>
        <w:autoSpaceDN w:val="0"/>
        <w:adjustRightInd w:val="0"/>
        <w:rPr>
          <w:rFonts w:eastAsia="Calibri"/>
        </w:rPr>
      </w:pPr>
    </w:p>
    <w:p w:rsidR="00011D81" w:rsidRPr="0056231A" w:rsidRDefault="00011D81" w:rsidP="0056231A">
      <w:pPr>
        <w:rPr>
          <w:color w:val="C00000"/>
        </w:rPr>
      </w:pPr>
    </w:p>
    <w:sectPr w:rsidR="00011D81" w:rsidRPr="0056231A" w:rsidSect="002E4C44">
      <w:headerReference w:type="default" r:id="rId8"/>
      <w:footerReference w:type="default" r:id="rId9"/>
      <w:pgSz w:w="11906" w:h="16838"/>
      <w:pgMar w:top="1276" w:right="1701"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AEF" w:rsidRDefault="002A4AEF" w:rsidP="009F438E">
      <w:r>
        <w:separator/>
      </w:r>
    </w:p>
    <w:p w:rsidR="002A4AEF" w:rsidRDefault="002A4AEF" w:rsidP="009F438E"/>
  </w:endnote>
  <w:endnote w:type="continuationSeparator" w:id="0">
    <w:p w:rsidR="002A4AEF" w:rsidRDefault="002A4AEF" w:rsidP="009F438E">
      <w:r>
        <w:continuationSeparator/>
      </w:r>
    </w:p>
    <w:p w:rsidR="002A4AEF" w:rsidRDefault="002A4AEF" w:rsidP="009F43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4F2" w:rsidRDefault="008E7CB9" w:rsidP="009F438E">
    <w:pPr>
      <w:pStyle w:val="Piedepgina"/>
    </w:pPr>
    <w:r>
      <w:rPr>
        <w:noProof/>
        <w:lang w:eastAsia="es-ES"/>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-636</wp:posOffset>
              </wp:positionV>
              <wp:extent cx="5419725" cy="0"/>
              <wp:effectExtent l="0" t="0" r="9525"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6AFB25D" id="Conector recto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26.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" strokecolor="#5b9bd5 [3204]" strokeweight=".5pt">
              <v:stroke joinstyle="miter"/>
              <o:lock v:ext="edit" shapetype="f"/>
            </v:line>
          </w:pict>
        </mc:Fallback>
      </mc:AlternateContent>
    </w:r>
    <w:r w:rsidR="001424F2">
      <w:rPr>
        <w:rFonts w:asciiTheme="majorHAnsi" w:eastAsiaTheme="majorEastAsia" w:hAnsiTheme="majorHAnsi" w:cstheme="majorBidi"/>
      </w:rPr>
      <w:t xml:space="preserve">pág. </w:t>
    </w:r>
    <w:r w:rsidR="0001291D">
      <w:rPr>
        <w:rFonts w:asciiTheme="minorHAnsi" w:eastAsiaTheme="minorEastAsia" w:hAnsiTheme="minorHAnsi" w:cstheme="minorBidi"/>
      </w:rPr>
      <w:fldChar w:fldCharType="begin"/>
    </w:r>
    <w:r w:rsidR="001424F2">
      <w:instrText>PAGE    \* MERGEFORMAT</w:instrText>
    </w:r>
    <w:r w:rsidR="0001291D">
      <w:rPr>
        <w:rFonts w:asciiTheme="minorHAnsi" w:eastAsiaTheme="minorEastAsia" w:hAnsiTheme="minorHAnsi" w:cstheme="minorBidi"/>
      </w:rPr>
      <w:fldChar w:fldCharType="separate"/>
    </w:r>
    <w:r w:rsidR="00C54549" w:rsidRPr="00C54549">
      <w:rPr>
        <w:rFonts w:asciiTheme="majorHAnsi" w:eastAsiaTheme="majorEastAsia" w:hAnsiTheme="majorHAnsi" w:cstheme="majorBidi"/>
        <w:noProof/>
      </w:rPr>
      <w:t>2</w:t>
    </w:r>
    <w:r w:rsidR="0001291D">
      <w:rPr>
        <w:rFonts w:asciiTheme="majorHAnsi" w:eastAsiaTheme="majorEastAsia" w:hAnsiTheme="majorHAnsi" w:cstheme="majorBidi"/>
      </w:rPr>
      <w:fldChar w:fldCharType="end"/>
    </w:r>
  </w:p>
  <w:p w:rsidR="001424F2" w:rsidRDefault="001424F2" w:rsidP="009F438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AEF" w:rsidRDefault="002A4AEF" w:rsidP="009F438E">
      <w:r>
        <w:separator/>
      </w:r>
    </w:p>
    <w:p w:rsidR="002A4AEF" w:rsidRDefault="002A4AEF" w:rsidP="009F438E"/>
  </w:footnote>
  <w:footnote w:type="continuationSeparator" w:id="0">
    <w:p w:rsidR="002A4AEF" w:rsidRDefault="002A4AEF" w:rsidP="009F438E">
      <w:r>
        <w:continuationSeparator/>
      </w:r>
    </w:p>
    <w:p w:rsidR="002A4AEF" w:rsidRDefault="002A4AEF" w:rsidP="009F438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4F2" w:rsidRDefault="008E7CB9" w:rsidP="009F438E">
    <w:pPr>
      <w:pStyle w:val="Encabezado"/>
    </w:pPr>
    <w:r>
      <w:rPr>
        <w:noProof/>
        <w:lang w:eastAsia="es-ES"/>
      </w:rPr>
      <mc:AlternateContent>
        <mc:Choice Requires="wps">
          <w:drawing>
            <wp:anchor distT="4294967295" distB="4294967295" distL="114300" distR="114300" simplePos="0" relativeHeight="251659264" behindDoc="0" locked="0" layoutInCell="1" allowOverlap="1">
              <wp:simplePos x="0" y="0"/>
              <wp:positionH relativeFrom="column">
                <wp:posOffset>-3810</wp:posOffset>
              </wp:positionH>
              <wp:positionV relativeFrom="paragraph">
                <wp:posOffset>264794</wp:posOffset>
              </wp:positionV>
              <wp:extent cx="5419725" cy="0"/>
              <wp:effectExtent l="0" t="0" r="9525" b="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32B5BD3" id="Conector recto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20.85pt" to="426.4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" strokecolor="#5b9bd5 [3204]" strokeweight=".5pt">
              <v:stroke joinstyle="miter"/>
              <o:lock v:ext="edit" shapetype="f"/>
            </v:line>
          </w:pict>
        </mc:Fallback>
      </mc:AlternateContent>
    </w:r>
    <w:r w:rsidR="001424F2">
      <w:t>I.E.S. Arcipreste de Hita</w:t>
    </w:r>
    <w:r w:rsidR="001424F2">
      <w:tab/>
    </w:r>
    <w:r w:rsidR="001424F2">
      <w:tab/>
    </w:r>
    <w:r w:rsidR="00607BC4">
      <w:t>Anexo a la programación del Dpto.</w:t>
    </w:r>
    <w:r w:rsidR="001424F2">
      <w:t xml:space="preserve"> </w:t>
    </w:r>
  </w:p>
  <w:p w:rsidR="001424F2" w:rsidRDefault="001424F2" w:rsidP="009F438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hybridMultilevel"/>
    <w:tmpl w:val="11ADB5F4"/>
    <w:lvl w:ilvl="0" w:tplc="FFFFFFFF">
      <w:start w:val="23"/>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 w15:restartNumberingAfterBreak="0">
    <w:nsid w:val="0BCA76AC"/>
    <w:multiLevelType w:val="hybridMultilevel"/>
    <w:tmpl w:val="B6D4925C"/>
    <w:lvl w:ilvl="0" w:tplc="92204C62">
      <w:start w:val="5"/>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4D711E6"/>
    <w:multiLevelType w:val="hybridMultilevel"/>
    <w:tmpl w:val="97B8EE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5026E11"/>
    <w:multiLevelType w:val="multilevel"/>
    <w:tmpl w:val="86AE552E"/>
    <w:styleLink w:val="WW8Num63"/>
    <w:lvl w:ilvl="0">
      <w:numFmt w:val="bullet"/>
      <w:lvlText w:val="-"/>
      <w:lvlJc w:val="left"/>
      <w:rPr>
        <w:rFonts w:ascii="Calibri" w:eastAsia="Times New Roman" w:hAnsi="Calibri"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15:restartNumberingAfterBreak="0">
    <w:nsid w:val="2A5B2AD7"/>
    <w:multiLevelType w:val="hybridMultilevel"/>
    <w:tmpl w:val="822069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916202C"/>
    <w:multiLevelType w:val="hybridMultilevel"/>
    <w:tmpl w:val="266EB192"/>
    <w:lvl w:ilvl="0" w:tplc="980EE05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DC83956"/>
    <w:multiLevelType w:val="multilevel"/>
    <w:tmpl w:val="D3E8213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687E7BC3"/>
    <w:multiLevelType w:val="hybridMultilevel"/>
    <w:tmpl w:val="9D4CF22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CDC1584"/>
    <w:multiLevelType w:val="hybridMultilevel"/>
    <w:tmpl w:val="2012CD9C"/>
    <w:lvl w:ilvl="0" w:tplc="FEE2DB78">
      <w:start w:val="1"/>
      <w:numFmt w:val="bullet"/>
      <w:lvlText w:val="-"/>
      <w:lvlJc w:val="left"/>
      <w:pPr>
        <w:ind w:left="1260" w:hanging="360"/>
      </w:pPr>
      <w:rPr>
        <w:rFonts w:ascii="Arial" w:eastAsia="Calibri" w:hAnsi="Arial" w:cs="Arial" w:hint="default"/>
      </w:rPr>
    </w:lvl>
    <w:lvl w:ilvl="1" w:tplc="0C0A0003" w:tentative="1">
      <w:start w:val="1"/>
      <w:numFmt w:val="bullet"/>
      <w:lvlText w:val="o"/>
      <w:lvlJc w:val="left"/>
      <w:pPr>
        <w:ind w:left="1980" w:hanging="360"/>
      </w:pPr>
      <w:rPr>
        <w:rFonts w:ascii="Courier New" w:hAnsi="Courier New" w:cs="Courier New" w:hint="default"/>
      </w:rPr>
    </w:lvl>
    <w:lvl w:ilvl="2" w:tplc="0C0A0005" w:tentative="1">
      <w:start w:val="1"/>
      <w:numFmt w:val="bullet"/>
      <w:lvlText w:val=""/>
      <w:lvlJc w:val="left"/>
      <w:pPr>
        <w:ind w:left="2700" w:hanging="360"/>
      </w:pPr>
      <w:rPr>
        <w:rFonts w:ascii="Wingdings" w:hAnsi="Wingdings" w:hint="default"/>
      </w:rPr>
    </w:lvl>
    <w:lvl w:ilvl="3" w:tplc="0C0A0001" w:tentative="1">
      <w:start w:val="1"/>
      <w:numFmt w:val="bullet"/>
      <w:lvlText w:val=""/>
      <w:lvlJc w:val="left"/>
      <w:pPr>
        <w:ind w:left="3420" w:hanging="360"/>
      </w:pPr>
      <w:rPr>
        <w:rFonts w:ascii="Symbol" w:hAnsi="Symbol" w:hint="default"/>
      </w:rPr>
    </w:lvl>
    <w:lvl w:ilvl="4" w:tplc="0C0A0003" w:tentative="1">
      <w:start w:val="1"/>
      <w:numFmt w:val="bullet"/>
      <w:lvlText w:val="o"/>
      <w:lvlJc w:val="left"/>
      <w:pPr>
        <w:ind w:left="4140" w:hanging="360"/>
      </w:pPr>
      <w:rPr>
        <w:rFonts w:ascii="Courier New" w:hAnsi="Courier New" w:cs="Courier New" w:hint="default"/>
      </w:rPr>
    </w:lvl>
    <w:lvl w:ilvl="5" w:tplc="0C0A0005" w:tentative="1">
      <w:start w:val="1"/>
      <w:numFmt w:val="bullet"/>
      <w:lvlText w:val=""/>
      <w:lvlJc w:val="left"/>
      <w:pPr>
        <w:ind w:left="4860" w:hanging="360"/>
      </w:pPr>
      <w:rPr>
        <w:rFonts w:ascii="Wingdings" w:hAnsi="Wingdings" w:hint="default"/>
      </w:rPr>
    </w:lvl>
    <w:lvl w:ilvl="6" w:tplc="0C0A0001" w:tentative="1">
      <w:start w:val="1"/>
      <w:numFmt w:val="bullet"/>
      <w:lvlText w:val=""/>
      <w:lvlJc w:val="left"/>
      <w:pPr>
        <w:ind w:left="5580" w:hanging="360"/>
      </w:pPr>
      <w:rPr>
        <w:rFonts w:ascii="Symbol" w:hAnsi="Symbol" w:hint="default"/>
      </w:rPr>
    </w:lvl>
    <w:lvl w:ilvl="7" w:tplc="0C0A0003" w:tentative="1">
      <w:start w:val="1"/>
      <w:numFmt w:val="bullet"/>
      <w:lvlText w:val="o"/>
      <w:lvlJc w:val="left"/>
      <w:pPr>
        <w:ind w:left="6300" w:hanging="360"/>
      </w:pPr>
      <w:rPr>
        <w:rFonts w:ascii="Courier New" w:hAnsi="Courier New" w:cs="Courier New" w:hint="default"/>
      </w:rPr>
    </w:lvl>
    <w:lvl w:ilvl="8" w:tplc="0C0A0005" w:tentative="1">
      <w:start w:val="1"/>
      <w:numFmt w:val="bullet"/>
      <w:lvlText w:val=""/>
      <w:lvlJc w:val="left"/>
      <w:pPr>
        <w:ind w:left="7020" w:hanging="360"/>
      </w:pPr>
      <w:rPr>
        <w:rFonts w:ascii="Wingdings" w:hAnsi="Wingdings" w:hint="default"/>
      </w:rPr>
    </w:lvl>
  </w:abstractNum>
  <w:abstractNum w:abstractNumId="9" w15:restartNumberingAfterBreak="0">
    <w:nsid w:val="78F1161F"/>
    <w:multiLevelType w:val="multilevel"/>
    <w:tmpl w:val="D3E8213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9"/>
  </w:num>
  <w:num w:numId="2">
    <w:abstractNumId w:val="6"/>
  </w:num>
  <w:num w:numId="3">
    <w:abstractNumId w:val="2"/>
  </w:num>
  <w:num w:numId="4">
    <w:abstractNumId w:val="7"/>
  </w:num>
  <w:num w:numId="5">
    <w:abstractNumId w:val="0"/>
  </w:num>
  <w:num w:numId="6">
    <w:abstractNumId w:val="3"/>
  </w:num>
  <w:num w:numId="7">
    <w:abstractNumId w:val="3"/>
  </w:num>
  <w:num w:numId="8">
    <w:abstractNumId w:val="4"/>
  </w:num>
  <w:num w:numId="9">
    <w:abstractNumId w:val="5"/>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14B"/>
    <w:rsid w:val="00011D81"/>
    <w:rsid w:val="0001291D"/>
    <w:rsid w:val="00125A8D"/>
    <w:rsid w:val="001424F2"/>
    <w:rsid w:val="00172BED"/>
    <w:rsid w:val="0019287F"/>
    <w:rsid w:val="00257842"/>
    <w:rsid w:val="002A4AEF"/>
    <w:rsid w:val="002B601D"/>
    <w:rsid w:val="002E4C44"/>
    <w:rsid w:val="00307796"/>
    <w:rsid w:val="00344C67"/>
    <w:rsid w:val="00382CDF"/>
    <w:rsid w:val="003B135E"/>
    <w:rsid w:val="003E2A4E"/>
    <w:rsid w:val="00425CA8"/>
    <w:rsid w:val="00510EEB"/>
    <w:rsid w:val="0056231A"/>
    <w:rsid w:val="005A10DB"/>
    <w:rsid w:val="00602FA7"/>
    <w:rsid w:val="00607BC4"/>
    <w:rsid w:val="00686D47"/>
    <w:rsid w:val="00694FA9"/>
    <w:rsid w:val="006A6065"/>
    <w:rsid w:val="006B3E29"/>
    <w:rsid w:val="006F35D8"/>
    <w:rsid w:val="007319DB"/>
    <w:rsid w:val="007C216D"/>
    <w:rsid w:val="007C31DD"/>
    <w:rsid w:val="007E047F"/>
    <w:rsid w:val="007E2C3F"/>
    <w:rsid w:val="007E7F3B"/>
    <w:rsid w:val="00800B6D"/>
    <w:rsid w:val="00833D23"/>
    <w:rsid w:val="00877E50"/>
    <w:rsid w:val="008C4534"/>
    <w:rsid w:val="008C7CB8"/>
    <w:rsid w:val="008E0817"/>
    <w:rsid w:val="008E7CB9"/>
    <w:rsid w:val="00915219"/>
    <w:rsid w:val="009A01C3"/>
    <w:rsid w:val="009C792A"/>
    <w:rsid w:val="009F438E"/>
    <w:rsid w:val="00A12046"/>
    <w:rsid w:val="00A21969"/>
    <w:rsid w:val="00AA2386"/>
    <w:rsid w:val="00B22881"/>
    <w:rsid w:val="00B461E9"/>
    <w:rsid w:val="00BA609F"/>
    <w:rsid w:val="00C3428E"/>
    <w:rsid w:val="00C54549"/>
    <w:rsid w:val="00C937A4"/>
    <w:rsid w:val="00CB5CE3"/>
    <w:rsid w:val="00E2014B"/>
    <w:rsid w:val="00E62784"/>
    <w:rsid w:val="00E777B8"/>
    <w:rsid w:val="00EF73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7699A"/>
  <w15:docId w15:val="{4E3ACD1E-C22B-4E97-9486-B7CCD4723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38E"/>
    <w:pPr>
      <w:spacing w:before="120" w:after="0" w:line="240" w:lineRule="auto"/>
      <w:jc w:val="both"/>
    </w:pPr>
    <w:rPr>
      <w:rFonts w:ascii="Arial" w:hAnsi="Arial" w:cs="Arial"/>
    </w:rPr>
  </w:style>
  <w:style w:type="paragraph" w:styleId="Ttulo1">
    <w:name w:val="heading 1"/>
    <w:basedOn w:val="Normal"/>
    <w:next w:val="Normal"/>
    <w:link w:val="Ttulo1Car"/>
    <w:uiPriority w:val="9"/>
    <w:qFormat/>
    <w:rsid w:val="001424F2"/>
    <w:pPr>
      <w:keepNext/>
      <w:keepLines/>
      <w:spacing w:before="240"/>
      <w:outlineLvl w:val="0"/>
    </w:pPr>
    <w:rPr>
      <w:rFonts w:asciiTheme="majorHAnsi" w:eastAsiaTheme="majorEastAsia" w:hAnsiTheme="majorHAnsi" w:cstheme="majorBidi"/>
      <w:caps/>
      <w:color w:val="2E74B5" w:themeColor="accent1" w:themeShade="BF"/>
      <w:sz w:val="32"/>
      <w:szCs w:val="32"/>
    </w:rPr>
  </w:style>
  <w:style w:type="paragraph" w:styleId="Ttulo2">
    <w:name w:val="heading 2"/>
    <w:basedOn w:val="Normal"/>
    <w:next w:val="Normal"/>
    <w:link w:val="Ttulo2Car"/>
    <w:uiPriority w:val="9"/>
    <w:unhideWhenUsed/>
    <w:qFormat/>
    <w:rsid w:val="001424F2"/>
    <w:pPr>
      <w:keepNext/>
      <w:keepLines/>
      <w:spacing w:before="40"/>
      <w:outlineLvl w:val="1"/>
    </w:pPr>
    <w:rPr>
      <w:rFonts w:asciiTheme="majorHAnsi" w:eastAsiaTheme="majorEastAsia" w:hAnsiTheme="majorHAnsi" w:cstheme="majorBidi"/>
      <w:caps/>
      <w:color w:val="2E74B5" w:themeColor="accent1" w:themeShade="BF"/>
      <w:sz w:val="26"/>
      <w:szCs w:val="26"/>
      <w:u w:val="single"/>
    </w:rPr>
  </w:style>
  <w:style w:type="paragraph" w:styleId="Ttulo3">
    <w:name w:val="heading 3"/>
    <w:basedOn w:val="Normal"/>
    <w:next w:val="Normal"/>
    <w:link w:val="Ttulo3Car"/>
    <w:uiPriority w:val="9"/>
    <w:unhideWhenUsed/>
    <w:qFormat/>
    <w:rsid w:val="002B601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1424F2"/>
    <w:pPr>
      <w:keepNext/>
      <w:keepLines/>
      <w:spacing w:before="40"/>
      <w:outlineLvl w:val="3"/>
    </w:pPr>
    <w:rPr>
      <w:rFonts w:asciiTheme="majorHAnsi" w:eastAsiaTheme="majorEastAsia" w:hAnsiTheme="majorHAnsi" w:cstheme="majorBidi"/>
      <w:i/>
      <w:iCs/>
      <w:color w:val="2E74B5" w:themeColor="accent1" w:themeShade="BF"/>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424F2"/>
    <w:rPr>
      <w:rFonts w:asciiTheme="majorHAnsi" w:eastAsiaTheme="majorEastAsia" w:hAnsiTheme="majorHAnsi" w:cstheme="majorBidi"/>
      <w:caps/>
      <w:color w:val="2E74B5" w:themeColor="accent1" w:themeShade="BF"/>
      <w:sz w:val="32"/>
      <w:szCs w:val="32"/>
    </w:rPr>
  </w:style>
  <w:style w:type="character" w:customStyle="1" w:styleId="Ttulo2Car">
    <w:name w:val="Título 2 Car"/>
    <w:basedOn w:val="Fuentedeprrafopredeter"/>
    <w:link w:val="Ttulo2"/>
    <w:uiPriority w:val="9"/>
    <w:rsid w:val="001424F2"/>
    <w:rPr>
      <w:rFonts w:asciiTheme="majorHAnsi" w:eastAsiaTheme="majorEastAsia" w:hAnsiTheme="majorHAnsi" w:cstheme="majorBidi"/>
      <w:caps/>
      <w:color w:val="2E74B5" w:themeColor="accent1" w:themeShade="BF"/>
      <w:sz w:val="26"/>
      <w:szCs w:val="26"/>
      <w:u w:val="single"/>
    </w:rPr>
  </w:style>
  <w:style w:type="paragraph" w:styleId="Prrafodelista">
    <w:name w:val="List Paragraph"/>
    <w:basedOn w:val="Normal"/>
    <w:uiPriority w:val="34"/>
    <w:qFormat/>
    <w:rsid w:val="00125A8D"/>
    <w:pPr>
      <w:ind w:left="720"/>
      <w:contextualSpacing/>
    </w:pPr>
  </w:style>
  <w:style w:type="character" w:customStyle="1" w:styleId="Ttulo3Car">
    <w:name w:val="Título 3 Car"/>
    <w:basedOn w:val="Fuentedeprrafopredeter"/>
    <w:link w:val="Ttulo3"/>
    <w:uiPriority w:val="9"/>
    <w:rsid w:val="002B601D"/>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1424F2"/>
    <w:rPr>
      <w:rFonts w:asciiTheme="majorHAnsi" w:eastAsiaTheme="majorEastAsia" w:hAnsiTheme="majorHAnsi" w:cstheme="majorBidi"/>
      <w:i/>
      <w:iCs/>
      <w:color w:val="2E74B5" w:themeColor="accent1" w:themeShade="BF"/>
      <w:sz w:val="24"/>
      <w:u w:val="single"/>
    </w:rPr>
  </w:style>
  <w:style w:type="paragraph" w:styleId="TtuloTDC">
    <w:name w:val="TOC Heading"/>
    <w:basedOn w:val="Ttulo1"/>
    <w:next w:val="Normal"/>
    <w:uiPriority w:val="39"/>
    <w:unhideWhenUsed/>
    <w:qFormat/>
    <w:rsid w:val="002B601D"/>
    <w:pPr>
      <w:outlineLvl w:val="9"/>
    </w:pPr>
    <w:rPr>
      <w:lang w:eastAsia="es-ES"/>
    </w:rPr>
  </w:style>
  <w:style w:type="paragraph" w:styleId="TDC1">
    <w:name w:val="toc 1"/>
    <w:basedOn w:val="Normal"/>
    <w:next w:val="Normal"/>
    <w:autoRedefine/>
    <w:uiPriority w:val="39"/>
    <w:unhideWhenUsed/>
    <w:rsid w:val="002B601D"/>
    <w:pPr>
      <w:spacing w:after="100"/>
    </w:pPr>
  </w:style>
  <w:style w:type="paragraph" w:styleId="TDC2">
    <w:name w:val="toc 2"/>
    <w:basedOn w:val="Normal"/>
    <w:next w:val="Normal"/>
    <w:autoRedefine/>
    <w:uiPriority w:val="39"/>
    <w:unhideWhenUsed/>
    <w:rsid w:val="002B601D"/>
    <w:pPr>
      <w:spacing w:after="100"/>
      <w:ind w:left="220"/>
    </w:pPr>
  </w:style>
  <w:style w:type="paragraph" w:styleId="TDC3">
    <w:name w:val="toc 3"/>
    <w:basedOn w:val="Normal"/>
    <w:next w:val="Normal"/>
    <w:autoRedefine/>
    <w:uiPriority w:val="39"/>
    <w:unhideWhenUsed/>
    <w:rsid w:val="002B601D"/>
    <w:pPr>
      <w:spacing w:after="100"/>
      <w:ind w:left="440"/>
    </w:pPr>
  </w:style>
  <w:style w:type="character" w:styleId="Hipervnculo">
    <w:name w:val="Hyperlink"/>
    <w:basedOn w:val="Fuentedeprrafopredeter"/>
    <w:uiPriority w:val="99"/>
    <w:unhideWhenUsed/>
    <w:rsid w:val="002B601D"/>
    <w:rPr>
      <w:color w:val="0563C1" w:themeColor="hyperlink"/>
      <w:u w:val="single"/>
    </w:rPr>
  </w:style>
  <w:style w:type="paragraph" w:styleId="Encabezado">
    <w:name w:val="header"/>
    <w:basedOn w:val="Normal"/>
    <w:link w:val="EncabezadoCar"/>
    <w:uiPriority w:val="99"/>
    <w:unhideWhenUsed/>
    <w:rsid w:val="002E4C44"/>
    <w:pPr>
      <w:tabs>
        <w:tab w:val="center" w:pos="4252"/>
        <w:tab w:val="right" w:pos="8504"/>
      </w:tabs>
    </w:pPr>
  </w:style>
  <w:style w:type="character" w:customStyle="1" w:styleId="EncabezadoCar">
    <w:name w:val="Encabezado Car"/>
    <w:basedOn w:val="Fuentedeprrafopredeter"/>
    <w:link w:val="Encabezado"/>
    <w:uiPriority w:val="99"/>
    <w:rsid w:val="002E4C44"/>
  </w:style>
  <w:style w:type="paragraph" w:styleId="Piedepgina">
    <w:name w:val="footer"/>
    <w:basedOn w:val="Normal"/>
    <w:link w:val="PiedepginaCar"/>
    <w:uiPriority w:val="99"/>
    <w:unhideWhenUsed/>
    <w:rsid w:val="002E4C44"/>
    <w:pPr>
      <w:tabs>
        <w:tab w:val="center" w:pos="4252"/>
        <w:tab w:val="right" w:pos="8504"/>
      </w:tabs>
    </w:pPr>
  </w:style>
  <w:style w:type="character" w:customStyle="1" w:styleId="PiedepginaCar">
    <w:name w:val="Pie de página Car"/>
    <w:basedOn w:val="Fuentedeprrafopredeter"/>
    <w:link w:val="Piedepgina"/>
    <w:uiPriority w:val="99"/>
    <w:rsid w:val="002E4C44"/>
  </w:style>
  <w:style w:type="paragraph" w:styleId="NormalWeb">
    <w:name w:val="Normal (Web)"/>
    <w:basedOn w:val="Normal"/>
    <w:uiPriority w:val="99"/>
    <w:unhideWhenUsed/>
    <w:rsid w:val="007C216D"/>
    <w:pPr>
      <w:spacing w:before="100" w:beforeAutospacing="1" w:after="100" w:afterAutospacing="1"/>
    </w:pPr>
    <w:rPr>
      <w:rFonts w:ascii="Times New Roman" w:eastAsiaTheme="minorEastAsia" w:hAnsi="Times New Roman" w:cs="Times New Roman"/>
      <w:sz w:val="24"/>
      <w:szCs w:val="24"/>
      <w:lang w:eastAsia="es-ES"/>
    </w:rPr>
  </w:style>
  <w:style w:type="paragraph" w:customStyle="1" w:styleId="Standard">
    <w:name w:val="Standard"/>
    <w:rsid w:val="00800B6D"/>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8Num63">
    <w:name w:val="WW8Num63"/>
    <w:basedOn w:val="Sinlista"/>
    <w:rsid w:val="00800B6D"/>
    <w:pPr>
      <w:numPr>
        <w:numId w:val="6"/>
      </w:numPr>
    </w:pPr>
  </w:style>
  <w:style w:type="paragraph" w:customStyle="1" w:styleId="Textbody">
    <w:name w:val="Text body"/>
    <w:basedOn w:val="Normal"/>
    <w:rsid w:val="00800B6D"/>
    <w:pPr>
      <w:widowControl w:val="0"/>
      <w:suppressAutoHyphens/>
      <w:autoSpaceDN w:val="0"/>
      <w:spacing w:before="0" w:after="140" w:line="288" w:lineRule="auto"/>
      <w:jc w:val="left"/>
      <w:textAlignment w:val="baseline"/>
    </w:pPr>
    <w:rPr>
      <w:rFonts w:ascii="Liberation Serif" w:eastAsia="SimSun" w:hAnsi="Liberation Serif"/>
      <w:kern w:val="3"/>
      <w:sz w:val="24"/>
      <w:szCs w:val="24"/>
      <w:lang w:eastAsia="zh-CN" w:bidi="hi-IN"/>
    </w:rPr>
  </w:style>
  <w:style w:type="paragraph" w:styleId="Textodeglobo">
    <w:name w:val="Balloon Text"/>
    <w:basedOn w:val="Normal"/>
    <w:link w:val="TextodegloboCar"/>
    <w:uiPriority w:val="99"/>
    <w:semiHidden/>
    <w:unhideWhenUsed/>
    <w:rsid w:val="009A01C3"/>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01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3ADD8-4170-4FF0-B56B-8FF1B3F4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1246</Words>
  <Characters>6857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Silvia</cp:lastModifiedBy>
  <cp:revision>3</cp:revision>
  <dcterms:created xsi:type="dcterms:W3CDTF">2020-04-18T13:06:00Z</dcterms:created>
  <dcterms:modified xsi:type="dcterms:W3CDTF">2020-04-19T18:27:00Z</dcterms:modified>
</cp:coreProperties>
</file>