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D7" w:rsidRDefault="006A2CD7" w:rsidP="009F438E">
      <w:pPr>
        <w:rPr>
          <w:noProof/>
          <w:lang w:eastAsia="es-ES"/>
        </w:rPr>
      </w:pPr>
    </w:p>
    <w:p w:rsidR="006A2CD7" w:rsidRDefault="006A2CD7" w:rsidP="009F438E">
      <w:pPr>
        <w:rPr>
          <w:noProof/>
          <w:lang w:eastAsia="es-ES"/>
        </w:rPr>
      </w:pPr>
    </w:p>
    <w:p w:rsidR="002B601D" w:rsidRDefault="00195EB9" w:rsidP="009F438E">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-219710</wp:posOffset>
                </wp:positionV>
                <wp:extent cx="6286500" cy="9391650"/>
                <wp:effectExtent l="0" t="0" r="19050" b="190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391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 o:spid="_x0000_s1026" style="position:absolute;margin-left:-38.55pt;margin-top:-17.3pt;width:49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" filled="f" strokecolor="#1f4d78 [1604]" strokeweight="1pt">
                <v:stroke joinstyle="miter"/>
                <v:path arrowok="t"/>
              </v:roundrect>
            </w:pict>
          </mc:Fallback>
        </mc:AlternateContent>
      </w:r>
      <w:r>
        <w:rPr>
          <w:noProof/>
          <w:lang w:eastAsia="es-ES"/>
        </w:rPr>
        <mc:AlternateContent>
          <mc:Choice Requires="wps">
            <w:drawing>
              <wp:inline distT="0" distB="0" distL="0" distR="0">
                <wp:extent cx="5391150" cy="6115050"/>
                <wp:effectExtent l="0" t="0" r="0" b="0"/>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91150" cy="871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4F2" w:rsidRDefault="001424F2" w:rsidP="009F438E">
                            <w:pPr>
                              <w:pStyle w:val="NormalWeb"/>
                            </w:pPr>
                          </w:p>
                          <w:p w:rsidR="001424F2" w:rsidRPr="0056231A" w:rsidRDefault="00607BC4" w:rsidP="0056231A">
                            <w:pPr>
                              <w:pStyle w:val="NormalWeb"/>
                              <w:jc w:val="center"/>
                              <w:rPr>
                                <w:rFonts w:ascii="Comic Sans MS" w:hAnsi="Comic Sans MS"/>
                                <w:sz w:val="72"/>
                                <w:szCs w:val="72"/>
                              </w:rPr>
                            </w:pPr>
                            <w:r>
                              <w:rPr>
                                <w:rFonts w:ascii="Comic Sans MS" w:hAnsi="Comic Sans MS"/>
                                <w:sz w:val="72"/>
                                <w:szCs w:val="72"/>
                              </w:rPr>
                              <w:t xml:space="preserve">Anexo a la </w:t>
                            </w:r>
                            <w:r w:rsidR="001424F2" w:rsidRPr="0056231A">
                              <w:rPr>
                                <w:rFonts w:ascii="Comic Sans MS" w:hAnsi="Comic Sans MS"/>
                                <w:sz w:val="72"/>
                                <w:szCs w:val="72"/>
                              </w:rPr>
                              <w:t>PROGRAMACIÓN DIDÁCTICA</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DEL</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1424F2" w:rsidRDefault="001424F2" w:rsidP="0056231A">
                            <w:pPr>
                              <w:pStyle w:val="NormalWeb"/>
                              <w:jc w:val="center"/>
                              <w:rPr>
                                <w:rFonts w:ascii="Comic Sans MS" w:hAnsi="Comic Sans MS"/>
                                <w:sz w:val="72"/>
                                <w:szCs w:val="72"/>
                              </w:rPr>
                            </w:pPr>
                            <w:r w:rsidRPr="0056231A">
                              <w:rPr>
                                <w:rFonts w:ascii="Comic Sans MS" w:hAnsi="Comic Sans MS"/>
                                <w:sz w:val="72"/>
                                <w:szCs w:val="72"/>
                              </w:rPr>
                              <w:t>DE</w:t>
                            </w:r>
                          </w:p>
                          <w:p w:rsidR="00202A06" w:rsidRDefault="00202A06" w:rsidP="0056231A">
                            <w:pPr>
                              <w:pStyle w:val="NormalWeb"/>
                              <w:jc w:val="center"/>
                              <w:rPr>
                                <w:rFonts w:ascii="Comic Sans MS" w:hAnsi="Comic Sans MS"/>
                                <w:sz w:val="72"/>
                                <w:szCs w:val="72"/>
                              </w:rPr>
                            </w:pPr>
                            <w:r>
                              <w:rPr>
                                <w:rFonts w:ascii="Comic Sans MS" w:hAnsi="Comic Sans MS"/>
                                <w:sz w:val="72"/>
                                <w:szCs w:val="72"/>
                              </w:rPr>
                              <w:t>CIENCIAS</w:t>
                            </w:r>
                          </w:p>
                          <w:p w:rsidR="00202A06" w:rsidRPr="0056231A" w:rsidRDefault="00202A06" w:rsidP="0056231A">
                            <w:pPr>
                              <w:pStyle w:val="NormalWeb"/>
                              <w:jc w:val="center"/>
                              <w:rPr>
                                <w:rFonts w:ascii="Comic Sans MS" w:hAnsi="Comic Sans MS"/>
                                <w:sz w:val="72"/>
                                <w:szCs w:val="72"/>
                              </w:rPr>
                            </w:pPr>
                            <w:r>
                              <w:rPr>
                                <w:rFonts w:ascii="Comic Sans MS" w:hAnsi="Comic Sans MS"/>
                                <w:sz w:val="72"/>
                                <w:szCs w:val="72"/>
                              </w:rPr>
                              <w:t>NATURALES</w:t>
                            </w:r>
                          </w:p>
                          <w:p w:rsidR="001424F2" w:rsidRPr="0056231A" w:rsidRDefault="001424F2" w:rsidP="0056231A">
                            <w:pPr>
                              <w:pStyle w:val="NormalWeb"/>
                              <w:jc w:val="center"/>
                              <w:rPr>
                                <w:rFonts w:ascii="Comic Sans MS" w:hAnsi="Comic Sans MS"/>
                                <w:sz w:val="60"/>
                                <w:szCs w:val="60"/>
                              </w:rPr>
                            </w:pPr>
                            <w:r w:rsidRPr="0056231A">
                              <w:rPr>
                                <w:rFonts w:ascii="Comic Sans MS" w:hAnsi="Comic Sans MS"/>
                                <w:sz w:val="60"/>
                                <w:szCs w:val="60"/>
                              </w:rPr>
                              <w:t>201</w:t>
                            </w:r>
                            <w:r w:rsidR="00694FA9">
                              <w:rPr>
                                <w:rFonts w:ascii="Comic Sans MS" w:hAnsi="Comic Sans MS"/>
                                <w:sz w:val="60"/>
                                <w:szCs w:val="60"/>
                              </w:rPr>
                              <w:t>9</w:t>
                            </w:r>
                            <w:r w:rsidRPr="0056231A">
                              <w:rPr>
                                <w:rFonts w:ascii="Comic Sans MS" w:hAnsi="Comic Sans MS"/>
                                <w:sz w:val="60"/>
                                <w:szCs w:val="60"/>
                              </w:rPr>
                              <w:t>/20</w:t>
                            </w:r>
                            <w:r w:rsidR="00694FA9">
                              <w:rPr>
                                <w:rFonts w:ascii="Comic Sans MS" w:hAnsi="Comic Sans MS"/>
                                <w:sz w:val="60"/>
                                <w:szCs w:val="60"/>
                              </w:rPr>
                              <w:t>20</w:t>
                            </w:r>
                          </w:p>
                          <w:p w:rsidR="001424F2" w:rsidRDefault="001424F2"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607BC4" w:rsidRPr="0056231A" w:rsidRDefault="00607BC4" w:rsidP="00607BC4"/>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Cuadro de texto 4" o:spid="_x0000_s1026" type="#_x0000_t202" style="width:424.5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" filled="f" stroked="f">
                <o:lock v:ext="edit" shapetype="t"/>
                <v:textbox style="mso-fit-shape-to-text:t">
                  <w:txbxContent>
                    <w:p w:rsidR="001424F2" w:rsidRDefault="001424F2" w:rsidP="009F438E">
                      <w:pPr>
                        <w:pStyle w:val="NormalWeb"/>
                      </w:pPr>
                    </w:p>
                    <w:p w:rsidR="001424F2" w:rsidRPr="0056231A" w:rsidRDefault="00607BC4" w:rsidP="0056231A">
                      <w:pPr>
                        <w:pStyle w:val="NormalWeb"/>
                        <w:jc w:val="center"/>
                        <w:rPr>
                          <w:rFonts w:ascii="Comic Sans MS" w:hAnsi="Comic Sans MS"/>
                          <w:sz w:val="72"/>
                          <w:szCs w:val="72"/>
                        </w:rPr>
                      </w:pPr>
                      <w:r>
                        <w:rPr>
                          <w:rFonts w:ascii="Comic Sans MS" w:hAnsi="Comic Sans MS"/>
                          <w:sz w:val="72"/>
                          <w:szCs w:val="72"/>
                        </w:rPr>
                        <w:t xml:space="preserve">Anexo a la </w:t>
                      </w:r>
                      <w:r w:rsidR="001424F2" w:rsidRPr="0056231A">
                        <w:rPr>
                          <w:rFonts w:ascii="Comic Sans MS" w:hAnsi="Comic Sans MS"/>
                          <w:sz w:val="72"/>
                          <w:szCs w:val="72"/>
                        </w:rPr>
                        <w:t>PROGRAMACIÓN DIDÁCTICA</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DEL</w:t>
                      </w:r>
                    </w:p>
                    <w:p w:rsidR="001424F2" w:rsidRPr="0056231A" w:rsidRDefault="001424F2"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1424F2" w:rsidRDefault="001424F2" w:rsidP="0056231A">
                      <w:pPr>
                        <w:pStyle w:val="NormalWeb"/>
                        <w:jc w:val="center"/>
                        <w:rPr>
                          <w:rFonts w:ascii="Comic Sans MS" w:hAnsi="Comic Sans MS"/>
                          <w:sz w:val="72"/>
                          <w:szCs w:val="72"/>
                        </w:rPr>
                      </w:pPr>
                      <w:r w:rsidRPr="0056231A">
                        <w:rPr>
                          <w:rFonts w:ascii="Comic Sans MS" w:hAnsi="Comic Sans MS"/>
                          <w:sz w:val="72"/>
                          <w:szCs w:val="72"/>
                        </w:rPr>
                        <w:t>DE</w:t>
                      </w:r>
                    </w:p>
                    <w:p w:rsidR="00202A06" w:rsidRDefault="00202A06" w:rsidP="0056231A">
                      <w:pPr>
                        <w:pStyle w:val="NormalWeb"/>
                        <w:jc w:val="center"/>
                        <w:rPr>
                          <w:rFonts w:ascii="Comic Sans MS" w:hAnsi="Comic Sans MS"/>
                          <w:sz w:val="72"/>
                          <w:szCs w:val="72"/>
                        </w:rPr>
                      </w:pPr>
                      <w:r>
                        <w:rPr>
                          <w:rFonts w:ascii="Comic Sans MS" w:hAnsi="Comic Sans MS"/>
                          <w:sz w:val="72"/>
                          <w:szCs w:val="72"/>
                        </w:rPr>
                        <w:t>CIENCIAS</w:t>
                      </w:r>
                    </w:p>
                    <w:p w:rsidR="00202A06" w:rsidRPr="0056231A" w:rsidRDefault="00202A06" w:rsidP="0056231A">
                      <w:pPr>
                        <w:pStyle w:val="NormalWeb"/>
                        <w:jc w:val="center"/>
                        <w:rPr>
                          <w:rFonts w:ascii="Comic Sans MS" w:hAnsi="Comic Sans MS"/>
                          <w:sz w:val="72"/>
                          <w:szCs w:val="72"/>
                        </w:rPr>
                      </w:pPr>
                      <w:r>
                        <w:rPr>
                          <w:rFonts w:ascii="Comic Sans MS" w:hAnsi="Comic Sans MS"/>
                          <w:sz w:val="72"/>
                          <w:szCs w:val="72"/>
                        </w:rPr>
                        <w:t>NATURALES</w:t>
                      </w:r>
                    </w:p>
                    <w:p w:rsidR="001424F2" w:rsidRPr="0056231A" w:rsidRDefault="001424F2" w:rsidP="0056231A">
                      <w:pPr>
                        <w:pStyle w:val="NormalWeb"/>
                        <w:jc w:val="center"/>
                        <w:rPr>
                          <w:rFonts w:ascii="Comic Sans MS" w:hAnsi="Comic Sans MS"/>
                          <w:sz w:val="60"/>
                          <w:szCs w:val="60"/>
                        </w:rPr>
                      </w:pPr>
                      <w:r w:rsidRPr="0056231A">
                        <w:rPr>
                          <w:rFonts w:ascii="Comic Sans MS" w:hAnsi="Comic Sans MS"/>
                          <w:sz w:val="60"/>
                          <w:szCs w:val="60"/>
                        </w:rPr>
                        <w:t>201</w:t>
                      </w:r>
                      <w:r w:rsidR="00694FA9">
                        <w:rPr>
                          <w:rFonts w:ascii="Comic Sans MS" w:hAnsi="Comic Sans MS"/>
                          <w:sz w:val="60"/>
                          <w:szCs w:val="60"/>
                        </w:rPr>
                        <w:t>9</w:t>
                      </w:r>
                      <w:r w:rsidRPr="0056231A">
                        <w:rPr>
                          <w:rFonts w:ascii="Comic Sans MS" w:hAnsi="Comic Sans MS"/>
                          <w:sz w:val="60"/>
                          <w:szCs w:val="60"/>
                        </w:rPr>
                        <w:t>/20</w:t>
                      </w:r>
                      <w:r w:rsidR="00694FA9">
                        <w:rPr>
                          <w:rFonts w:ascii="Comic Sans MS" w:hAnsi="Comic Sans MS"/>
                          <w:sz w:val="60"/>
                          <w:szCs w:val="60"/>
                        </w:rPr>
                        <w:t>20</w:t>
                      </w:r>
                    </w:p>
                    <w:p w:rsidR="001424F2" w:rsidRDefault="001424F2"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607BC4" w:rsidRPr="0056231A" w:rsidRDefault="00607BC4" w:rsidP="00607BC4"/>
                  </w:txbxContent>
                </v:textbox>
                <w10:anchorlock/>
              </v:shape>
            </w:pict>
          </mc:Fallback>
        </mc:AlternateContent>
      </w:r>
    </w:p>
    <w:sdt>
      <w:sdtPr>
        <w:rPr>
          <w:rFonts w:asciiTheme="minorHAnsi" w:eastAsiaTheme="minorHAnsi" w:hAnsiTheme="minorHAnsi" w:cstheme="minorBidi"/>
          <w:caps w:val="0"/>
          <w:color w:val="auto"/>
          <w:sz w:val="22"/>
          <w:szCs w:val="22"/>
          <w:lang w:eastAsia="en-US"/>
        </w:rPr>
        <w:id w:val="735745558"/>
        <w:docPartObj>
          <w:docPartGallery w:val="Table of Contents"/>
          <w:docPartUnique/>
        </w:docPartObj>
      </w:sdtPr>
      <w:sdtEndPr>
        <w:rPr>
          <w:rFonts w:ascii="Arial" w:hAnsi="Arial" w:cs="Arial"/>
        </w:rPr>
      </w:sdtEndPr>
      <w:sdtContent>
        <w:p w:rsidR="002B601D" w:rsidRDefault="002B601D" w:rsidP="009F438E">
          <w:pPr>
            <w:pStyle w:val="TtulodeTDC"/>
          </w:pPr>
          <w:r>
            <w:t>Contenido</w:t>
          </w:r>
        </w:p>
        <w:p w:rsidR="00AC7951" w:rsidRDefault="0001291D">
          <w:pPr>
            <w:pStyle w:val="TDC1"/>
            <w:rPr>
              <w:rFonts w:asciiTheme="minorHAnsi" w:eastAsiaTheme="minorEastAsia" w:hAnsiTheme="minorHAnsi" w:cstheme="minorBidi"/>
              <w:noProof/>
              <w:lang w:eastAsia="es-ES"/>
            </w:rPr>
          </w:pPr>
          <w:r>
            <w:fldChar w:fldCharType="begin"/>
          </w:r>
          <w:r w:rsidR="002B601D">
            <w:instrText xml:space="preserve"> TOC \o "1-3" \h \z \u </w:instrText>
          </w:r>
          <w:r>
            <w:fldChar w:fldCharType="separate"/>
          </w:r>
          <w:hyperlink w:anchor="_Toc40795145" w:history="1">
            <w:r w:rsidR="00AC7951" w:rsidRPr="003B37CD">
              <w:rPr>
                <w:rStyle w:val="Hipervnculo"/>
                <w:noProof/>
              </w:rPr>
              <w:t>Metodología y orientaciones</w:t>
            </w:r>
            <w:r w:rsidR="00AC7951">
              <w:rPr>
                <w:noProof/>
                <w:webHidden/>
              </w:rPr>
              <w:tab/>
            </w:r>
            <w:r w:rsidR="00AC7951">
              <w:rPr>
                <w:noProof/>
                <w:webHidden/>
              </w:rPr>
              <w:fldChar w:fldCharType="begin"/>
            </w:r>
            <w:r w:rsidR="00AC7951">
              <w:rPr>
                <w:noProof/>
                <w:webHidden/>
              </w:rPr>
              <w:instrText xml:space="preserve"> PAGEREF _Toc40795145 \h </w:instrText>
            </w:r>
            <w:r w:rsidR="00AC7951">
              <w:rPr>
                <w:noProof/>
                <w:webHidden/>
              </w:rPr>
            </w:r>
            <w:r w:rsidR="00AC7951">
              <w:rPr>
                <w:noProof/>
                <w:webHidden/>
              </w:rPr>
              <w:fldChar w:fldCharType="separate"/>
            </w:r>
            <w:r w:rsidR="00AC7951">
              <w:rPr>
                <w:noProof/>
                <w:webHidden/>
              </w:rPr>
              <w:t>3</w:t>
            </w:r>
            <w:r w:rsidR="00AC7951">
              <w:rPr>
                <w:noProof/>
                <w:webHidden/>
              </w:rPr>
              <w:fldChar w:fldCharType="end"/>
            </w:r>
          </w:hyperlink>
        </w:p>
        <w:p w:rsidR="00AC7951" w:rsidRDefault="00AC7951">
          <w:pPr>
            <w:pStyle w:val="TDC1"/>
            <w:rPr>
              <w:rFonts w:asciiTheme="minorHAnsi" w:eastAsiaTheme="minorEastAsia" w:hAnsiTheme="minorHAnsi" w:cstheme="minorBidi"/>
              <w:noProof/>
              <w:lang w:eastAsia="es-ES"/>
            </w:rPr>
          </w:pPr>
          <w:hyperlink w:anchor="_Toc40795146" w:history="1">
            <w:r w:rsidRPr="003B37CD">
              <w:rPr>
                <w:rStyle w:val="Hipervnculo"/>
                <w:noProof/>
              </w:rPr>
              <w:t>Programación del contenido</w:t>
            </w:r>
            <w:r>
              <w:rPr>
                <w:noProof/>
                <w:webHidden/>
              </w:rPr>
              <w:tab/>
            </w:r>
            <w:r>
              <w:rPr>
                <w:noProof/>
                <w:webHidden/>
              </w:rPr>
              <w:fldChar w:fldCharType="begin"/>
            </w:r>
            <w:r>
              <w:rPr>
                <w:noProof/>
                <w:webHidden/>
              </w:rPr>
              <w:instrText xml:space="preserve"> PAGEREF _Toc40795146 \h </w:instrText>
            </w:r>
            <w:r>
              <w:rPr>
                <w:noProof/>
                <w:webHidden/>
              </w:rPr>
            </w:r>
            <w:r>
              <w:rPr>
                <w:noProof/>
                <w:webHidden/>
              </w:rPr>
              <w:fldChar w:fldCharType="separate"/>
            </w:r>
            <w:r>
              <w:rPr>
                <w:noProof/>
                <w:webHidden/>
              </w:rPr>
              <w:t>4</w:t>
            </w:r>
            <w:r>
              <w:rPr>
                <w:noProof/>
                <w:webHidden/>
              </w:rPr>
              <w:fldChar w:fldCharType="end"/>
            </w:r>
          </w:hyperlink>
        </w:p>
        <w:p w:rsidR="00AC7951" w:rsidRDefault="00AC7951">
          <w:pPr>
            <w:pStyle w:val="TDC1"/>
            <w:rPr>
              <w:rFonts w:asciiTheme="minorHAnsi" w:eastAsiaTheme="minorEastAsia" w:hAnsiTheme="minorHAnsi" w:cstheme="minorBidi"/>
              <w:noProof/>
              <w:lang w:eastAsia="es-ES"/>
            </w:rPr>
          </w:pPr>
          <w:hyperlink w:anchor="_Toc40795147" w:history="1">
            <w:r>
              <w:rPr>
                <w:rStyle w:val="Hipervnculo"/>
                <w:noProof/>
              </w:rPr>
              <w:t>C</w:t>
            </w:r>
            <w:r w:rsidRPr="003B37CD">
              <w:rPr>
                <w:rStyle w:val="Hipervnculo"/>
                <w:noProof/>
              </w:rPr>
              <w:t xml:space="preserve">riterios  de </w:t>
            </w:r>
            <w:r w:rsidR="00A34D60">
              <w:rPr>
                <w:rStyle w:val="Hipervnculo"/>
                <w:noProof/>
              </w:rPr>
              <w:t>e</w:t>
            </w:r>
            <w:r w:rsidRPr="003B37CD">
              <w:rPr>
                <w:rStyle w:val="Hipervnculo"/>
                <w:noProof/>
              </w:rPr>
              <w:t>valuación</w:t>
            </w:r>
            <w:r>
              <w:rPr>
                <w:noProof/>
                <w:webHidden/>
              </w:rPr>
              <w:tab/>
            </w:r>
            <w:r>
              <w:rPr>
                <w:noProof/>
                <w:webHidden/>
              </w:rPr>
              <w:fldChar w:fldCharType="begin"/>
            </w:r>
            <w:r>
              <w:rPr>
                <w:noProof/>
                <w:webHidden/>
              </w:rPr>
              <w:instrText xml:space="preserve"> PAGEREF _Toc40795147 \h </w:instrText>
            </w:r>
            <w:r>
              <w:rPr>
                <w:noProof/>
                <w:webHidden/>
              </w:rPr>
            </w:r>
            <w:r>
              <w:rPr>
                <w:noProof/>
                <w:webHidden/>
              </w:rPr>
              <w:fldChar w:fldCharType="separate"/>
            </w:r>
            <w:r>
              <w:rPr>
                <w:noProof/>
                <w:webHidden/>
              </w:rPr>
              <w:t>5</w:t>
            </w:r>
            <w:r>
              <w:rPr>
                <w:noProof/>
                <w:webHidden/>
              </w:rPr>
              <w:fldChar w:fldCharType="end"/>
            </w:r>
          </w:hyperlink>
        </w:p>
        <w:p w:rsidR="00AC7951" w:rsidRDefault="00AC7951">
          <w:pPr>
            <w:pStyle w:val="TDC1"/>
            <w:rPr>
              <w:rFonts w:asciiTheme="minorHAnsi" w:eastAsiaTheme="minorEastAsia" w:hAnsiTheme="minorHAnsi" w:cstheme="minorBidi"/>
              <w:noProof/>
              <w:lang w:eastAsia="es-ES"/>
            </w:rPr>
          </w:pPr>
          <w:hyperlink w:anchor="_Toc40795148" w:history="1">
            <w:r w:rsidRPr="003B37CD">
              <w:rPr>
                <w:rStyle w:val="Hipervnculo"/>
                <w:noProof/>
              </w:rPr>
              <w:t>C</w:t>
            </w:r>
            <w:r w:rsidR="00A34D60">
              <w:rPr>
                <w:rStyle w:val="Hipervnculo"/>
                <w:noProof/>
              </w:rPr>
              <w:t>riterios  de  c</w:t>
            </w:r>
            <w:bookmarkStart w:id="0" w:name="_GoBack"/>
            <w:bookmarkEnd w:id="0"/>
            <w:r w:rsidRPr="003B37CD">
              <w:rPr>
                <w:rStyle w:val="Hipervnculo"/>
                <w:noProof/>
              </w:rPr>
              <w:t>alificación</w:t>
            </w:r>
            <w:r>
              <w:rPr>
                <w:noProof/>
                <w:webHidden/>
              </w:rPr>
              <w:tab/>
            </w:r>
            <w:r>
              <w:rPr>
                <w:noProof/>
                <w:webHidden/>
              </w:rPr>
              <w:fldChar w:fldCharType="begin"/>
            </w:r>
            <w:r>
              <w:rPr>
                <w:noProof/>
                <w:webHidden/>
              </w:rPr>
              <w:instrText xml:space="preserve"> PAGEREF _Toc40795148 \h </w:instrText>
            </w:r>
            <w:r>
              <w:rPr>
                <w:noProof/>
                <w:webHidden/>
              </w:rPr>
            </w:r>
            <w:r>
              <w:rPr>
                <w:noProof/>
                <w:webHidden/>
              </w:rPr>
              <w:fldChar w:fldCharType="separate"/>
            </w:r>
            <w:r>
              <w:rPr>
                <w:noProof/>
                <w:webHidden/>
              </w:rPr>
              <w:t>5</w:t>
            </w:r>
            <w:r>
              <w:rPr>
                <w:noProof/>
                <w:webHidden/>
              </w:rPr>
              <w:fldChar w:fldCharType="end"/>
            </w:r>
          </w:hyperlink>
        </w:p>
        <w:p w:rsidR="00AC7951" w:rsidRDefault="00AC7951">
          <w:pPr>
            <w:pStyle w:val="TDC1"/>
            <w:rPr>
              <w:rFonts w:asciiTheme="minorHAnsi" w:eastAsiaTheme="minorEastAsia" w:hAnsiTheme="minorHAnsi" w:cstheme="minorBidi"/>
              <w:noProof/>
              <w:lang w:eastAsia="es-ES"/>
            </w:rPr>
          </w:pPr>
          <w:hyperlink w:anchor="_Toc40795149" w:history="1">
            <w:r w:rsidRPr="003B37CD">
              <w:rPr>
                <w:rStyle w:val="Hipervnculo"/>
                <w:noProof/>
              </w:rPr>
              <w:t>Mecanismos de recuperación</w:t>
            </w:r>
            <w:r>
              <w:rPr>
                <w:noProof/>
                <w:webHidden/>
              </w:rPr>
              <w:tab/>
            </w:r>
            <w:r>
              <w:rPr>
                <w:noProof/>
                <w:webHidden/>
              </w:rPr>
              <w:fldChar w:fldCharType="begin"/>
            </w:r>
            <w:r>
              <w:rPr>
                <w:noProof/>
                <w:webHidden/>
              </w:rPr>
              <w:instrText xml:space="preserve"> PAGEREF _Toc40795149 \h </w:instrText>
            </w:r>
            <w:r>
              <w:rPr>
                <w:noProof/>
                <w:webHidden/>
              </w:rPr>
            </w:r>
            <w:r>
              <w:rPr>
                <w:noProof/>
                <w:webHidden/>
              </w:rPr>
              <w:fldChar w:fldCharType="separate"/>
            </w:r>
            <w:r>
              <w:rPr>
                <w:noProof/>
                <w:webHidden/>
              </w:rPr>
              <w:t>6</w:t>
            </w:r>
            <w:r>
              <w:rPr>
                <w:noProof/>
                <w:webHidden/>
              </w:rPr>
              <w:fldChar w:fldCharType="end"/>
            </w:r>
          </w:hyperlink>
        </w:p>
        <w:p w:rsidR="00AC7951" w:rsidRDefault="00AC7951">
          <w:pPr>
            <w:pStyle w:val="TDC1"/>
            <w:rPr>
              <w:rFonts w:asciiTheme="minorHAnsi" w:eastAsiaTheme="minorEastAsia" w:hAnsiTheme="minorHAnsi" w:cstheme="minorBidi"/>
              <w:noProof/>
              <w:lang w:eastAsia="es-ES"/>
            </w:rPr>
          </w:pPr>
          <w:r w:rsidRPr="00AC7951">
            <w:rPr>
              <w:rStyle w:val="Hipervnculo"/>
              <w:noProof/>
              <w:u w:val="none"/>
            </w:rPr>
            <w:t xml:space="preserve">    </w:t>
          </w:r>
          <w:hyperlink w:anchor="_Toc40795150" w:history="1">
            <w:r w:rsidRPr="003B37CD">
              <w:rPr>
                <w:rStyle w:val="Hipervnculo"/>
                <w:noProof/>
              </w:rPr>
              <w:t>Recuperación de la primera y segunda evaluación</w:t>
            </w:r>
            <w:r>
              <w:rPr>
                <w:noProof/>
                <w:webHidden/>
              </w:rPr>
              <w:tab/>
            </w:r>
            <w:r>
              <w:rPr>
                <w:noProof/>
                <w:webHidden/>
              </w:rPr>
              <w:fldChar w:fldCharType="begin"/>
            </w:r>
            <w:r>
              <w:rPr>
                <w:noProof/>
                <w:webHidden/>
              </w:rPr>
              <w:instrText xml:space="preserve"> PAGEREF _Toc40795150 \h </w:instrText>
            </w:r>
            <w:r>
              <w:rPr>
                <w:noProof/>
                <w:webHidden/>
              </w:rPr>
            </w:r>
            <w:r>
              <w:rPr>
                <w:noProof/>
                <w:webHidden/>
              </w:rPr>
              <w:fldChar w:fldCharType="separate"/>
            </w:r>
            <w:r>
              <w:rPr>
                <w:noProof/>
                <w:webHidden/>
              </w:rPr>
              <w:t>6</w:t>
            </w:r>
            <w:r>
              <w:rPr>
                <w:noProof/>
                <w:webHidden/>
              </w:rPr>
              <w:fldChar w:fldCharType="end"/>
            </w:r>
          </w:hyperlink>
        </w:p>
        <w:p w:rsidR="00AC7951" w:rsidRDefault="00AC7951">
          <w:pPr>
            <w:pStyle w:val="TDC1"/>
            <w:rPr>
              <w:rFonts w:asciiTheme="minorHAnsi" w:eastAsiaTheme="minorEastAsia" w:hAnsiTheme="minorHAnsi" w:cstheme="minorBidi"/>
              <w:noProof/>
              <w:lang w:eastAsia="es-ES"/>
            </w:rPr>
          </w:pPr>
          <w:r w:rsidRPr="00AC7951">
            <w:rPr>
              <w:rStyle w:val="Hipervnculo"/>
              <w:noProof/>
              <w:u w:val="none"/>
            </w:rPr>
            <w:t xml:space="preserve">    </w:t>
          </w:r>
          <w:hyperlink w:anchor="_Toc40795151" w:history="1">
            <w:r w:rsidRPr="003B37CD">
              <w:rPr>
                <w:rStyle w:val="Hipervnculo"/>
                <w:noProof/>
              </w:rPr>
              <w:t>Atención a los alumnos con materias pendientes</w:t>
            </w:r>
            <w:r>
              <w:rPr>
                <w:noProof/>
                <w:webHidden/>
              </w:rPr>
              <w:tab/>
            </w:r>
            <w:r>
              <w:rPr>
                <w:noProof/>
                <w:webHidden/>
              </w:rPr>
              <w:fldChar w:fldCharType="begin"/>
            </w:r>
            <w:r>
              <w:rPr>
                <w:noProof/>
                <w:webHidden/>
              </w:rPr>
              <w:instrText xml:space="preserve"> PAGEREF _Toc40795151 \h </w:instrText>
            </w:r>
            <w:r>
              <w:rPr>
                <w:noProof/>
                <w:webHidden/>
              </w:rPr>
            </w:r>
            <w:r>
              <w:rPr>
                <w:noProof/>
                <w:webHidden/>
              </w:rPr>
              <w:fldChar w:fldCharType="separate"/>
            </w:r>
            <w:r>
              <w:rPr>
                <w:noProof/>
                <w:webHidden/>
              </w:rPr>
              <w:t>7</w:t>
            </w:r>
            <w:r>
              <w:rPr>
                <w:noProof/>
                <w:webHidden/>
              </w:rPr>
              <w:fldChar w:fldCharType="end"/>
            </w:r>
          </w:hyperlink>
        </w:p>
        <w:p w:rsidR="002B601D" w:rsidRDefault="0001291D" w:rsidP="009F438E">
          <w:r>
            <w:fldChar w:fldCharType="end"/>
          </w:r>
        </w:p>
      </w:sdtContent>
    </w:sdt>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7C216D" w:rsidRDefault="006A2CD7" w:rsidP="006A2CD7">
      <w:pPr>
        <w:pStyle w:val="Ttulo1"/>
      </w:pPr>
      <w:bookmarkStart w:id="1" w:name="_Toc40795145"/>
      <w:r>
        <w:lastRenderedPageBreak/>
        <w:t xml:space="preserve">Metodología y </w:t>
      </w:r>
      <w:r w:rsidR="00125A8D">
        <w:t>orientaciones</w:t>
      </w:r>
      <w:bookmarkEnd w:id="1"/>
      <w:r w:rsidR="00125A8D">
        <w:t xml:space="preserve"> </w:t>
      </w:r>
    </w:p>
    <w:p w:rsidR="006A2CD7" w:rsidRDefault="006A2CD7" w:rsidP="006A2CD7"/>
    <w:p w:rsidR="006A2CD7" w:rsidRPr="006A2CD7" w:rsidRDefault="006A2CD7" w:rsidP="006A2CD7">
      <w:r w:rsidRPr="006A2CD7">
        <w:t xml:space="preserve">Durante este periodo de impartición de clases no presenciales, la metodología se basará  en la realización de acciones formativas encaminadas al desarrollo  de competencias claves, destacando en estos momentos la competencia aprender a aprender. </w:t>
      </w:r>
    </w:p>
    <w:p w:rsidR="006A2CD7" w:rsidRPr="006A2CD7" w:rsidRDefault="006A2CD7" w:rsidP="006A2CD7">
      <w:r w:rsidRPr="006A2CD7">
        <w:t xml:space="preserve">El aprendizaje se realiza a través de plataformas de internet  que permite al alumnado conectarse sin limitaciones de horarios, es decir que el propio alumno sea el que lleve un horario de trabajo de forma autónoma y responsable. Entendiendo la delicada situación por la que estamos pasando se será flexible en la entrega de las tareas. </w:t>
      </w:r>
    </w:p>
    <w:p w:rsidR="006A2CD7" w:rsidRPr="006A2CD7" w:rsidRDefault="006A2CD7" w:rsidP="006A2CD7">
      <w:r w:rsidRPr="006A2CD7">
        <w:t xml:space="preserve">Las tareas serán variadas y adaptadas a todos los niveles de la clase y materias,  fundamentalmente de refuerzo y  consolidación, no avanzando en nuevos contenidos a no ser que sean mínimos y para el desarrollo de las competencias clave. </w:t>
      </w:r>
    </w:p>
    <w:p w:rsidR="006A2CD7" w:rsidRPr="006A2CD7" w:rsidRDefault="006A2CD7" w:rsidP="006A2CD7">
      <w:pPr>
        <w:rPr>
          <w:bCs/>
        </w:rPr>
      </w:pPr>
      <w:r w:rsidRPr="006A2CD7">
        <w:rPr>
          <w:bCs/>
        </w:rPr>
        <w:t xml:space="preserve">En segundo de bachillerato se trabajará en dos líneas diferentes  refuerzo y consolidación de lo ya dado y avance en el temario, dando opción a que el alumno que se encuentre en condiciones y quiera realizar la </w:t>
      </w:r>
      <w:proofErr w:type="spellStart"/>
      <w:r w:rsidRPr="006A2CD7">
        <w:rPr>
          <w:bCs/>
        </w:rPr>
        <w:t>EVau</w:t>
      </w:r>
      <w:proofErr w:type="spellEnd"/>
      <w:r w:rsidRPr="006A2CD7">
        <w:rPr>
          <w:bCs/>
        </w:rPr>
        <w:t xml:space="preserve"> avance y pueda poder contestar un  mayor número de preguntas, aumentando sus opciones.</w:t>
      </w:r>
    </w:p>
    <w:p w:rsidR="006A2CD7" w:rsidRPr="006A2CD7" w:rsidRDefault="006A2CD7" w:rsidP="006A2CD7">
      <w:r w:rsidRPr="006A2CD7">
        <w:t>Cada semana o cada quince días se envía información a la familia y alumnos la planificación de las clases, en ese documento de describen las tareas y los plazos recomendados de entrega. Básicamente, estas tareas consisten en actividades de búsqueda de información en el libro de texto, en documentos proporcionados por los profesores en las aulas virtuales, en internet; así como ejercicios de aplicación. Para fomentar el desarrollo de un aprendizaje</w:t>
      </w:r>
      <w:r w:rsidRPr="006A2CD7">
        <w:rPr>
          <w:bCs/>
        </w:rPr>
        <w:t xml:space="preserve"> activo y autónomo</w:t>
      </w:r>
      <w:r w:rsidRPr="006A2CD7">
        <w:t xml:space="preserve"> se proporcionan además solucionarios para la autocorrección.</w:t>
      </w:r>
    </w:p>
    <w:p w:rsidR="006A2CD7" w:rsidRPr="006A2CD7" w:rsidRDefault="006A2CD7" w:rsidP="006A2CD7">
      <w:r w:rsidRPr="006A2CD7">
        <w:t>La integración de las TIC en el proceso de enseñanza-aprendizaje es esta situación es obvia, se utilizan las plataformas al alcance de cada docente y de su alumnado, tanto para impartir las clases, atención de dudas, envío y recogida de tareas….</w:t>
      </w:r>
    </w:p>
    <w:p w:rsidR="006A2CD7" w:rsidRPr="006A2CD7" w:rsidRDefault="006A2CD7" w:rsidP="006A2CD7">
      <w:r w:rsidRPr="006A2CD7">
        <w:t>Marta Gómez Vera: plataformas  de Papás comunicación, Aula virtual de Papás, Correo electrónico y blog personal (</w:t>
      </w:r>
      <w:r w:rsidRPr="00B04C95">
        <w:t>http://cosicasdebioygeo.blogspot.com</w:t>
      </w:r>
      <w:r w:rsidRPr="006A2CD7">
        <w:t xml:space="preserve">) </w:t>
      </w:r>
    </w:p>
    <w:p w:rsidR="006A2CD7" w:rsidRPr="006A2CD7" w:rsidRDefault="00F715A9" w:rsidP="006A2CD7">
      <w:r>
        <w:t xml:space="preserve">Mª del Carmen </w:t>
      </w:r>
      <w:proofErr w:type="spellStart"/>
      <w:r>
        <w:t>Heranz</w:t>
      </w:r>
      <w:proofErr w:type="spellEnd"/>
      <w:r w:rsidR="006A2CD7" w:rsidRPr="006A2CD7">
        <w:t xml:space="preserve"> </w:t>
      </w:r>
      <w:proofErr w:type="spellStart"/>
      <w:r w:rsidR="006A2CD7" w:rsidRPr="006A2CD7">
        <w:t>Jalvo</w:t>
      </w:r>
      <w:proofErr w:type="spellEnd"/>
      <w:r w:rsidR="006A2CD7" w:rsidRPr="006A2CD7">
        <w:t xml:space="preserve">: plataformas  de Papás comunicación, </w:t>
      </w:r>
      <w:proofErr w:type="spellStart"/>
      <w:r w:rsidR="006A2CD7" w:rsidRPr="006A2CD7">
        <w:t>Moodle</w:t>
      </w:r>
      <w:proofErr w:type="spellEnd"/>
      <w:r w:rsidR="006A2CD7" w:rsidRPr="006A2CD7">
        <w:t xml:space="preserve"> del instituto y Correo electrónico. </w:t>
      </w:r>
    </w:p>
    <w:p w:rsidR="006A2CD7" w:rsidRPr="006A2CD7" w:rsidRDefault="006A2CD7" w:rsidP="006A2CD7">
      <w:r w:rsidRPr="006A2CD7">
        <w:t xml:space="preserve">Rafael </w:t>
      </w:r>
      <w:proofErr w:type="spellStart"/>
      <w:r w:rsidRPr="006A2CD7">
        <w:t>Torrequebrada</w:t>
      </w:r>
      <w:proofErr w:type="spellEnd"/>
      <w:r w:rsidR="00B04C95">
        <w:t xml:space="preserve"> Pastor</w:t>
      </w:r>
      <w:r w:rsidRPr="006A2CD7">
        <w:t>: plataformas  de Papás comunicación, Aula virtual de Papás y Correo electrónico</w:t>
      </w:r>
    </w:p>
    <w:p w:rsidR="006A2CD7" w:rsidRPr="006A2CD7" w:rsidRDefault="006A2CD7" w:rsidP="006A2CD7">
      <w:r w:rsidRPr="006A2CD7">
        <w:t>Por parte del alumnado la mayoría de ellos trabaja con el ordenador y envían documentos de Word o PDF, y aquellos que no disponen de él van trabajando en su cuaderno y envían fotografías de sus tareas, que obtienen mediante la cámara de su teléfono móvil.</w:t>
      </w:r>
    </w:p>
    <w:p w:rsidR="006A2CD7" w:rsidRPr="006A2CD7" w:rsidRDefault="006A2CD7" w:rsidP="006A2CD7">
      <w:r w:rsidRPr="006A2CD7">
        <w:t xml:space="preserve">Las clases teoría se realizan mediante presentaciones o enlaces de internet  y en el caso de Marta Gómez presentaciones narradas o videoconferencias.  </w:t>
      </w:r>
    </w:p>
    <w:p w:rsidR="006A2CD7" w:rsidRPr="006A2CD7" w:rsidRDefault="006A2CD7" w:rsidP="006A2CD7"/>
    <w:p w:rsidR="006A2CD7" w:rsidRPr="006A2CD7" w:rsidRDefault="006A2CD7" w:rsidP="006A2CD7"/>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125A8D" w:rsidRDefault="00125A8D" w:rsidP="009F438E">
      <w:pPr>
        <w:pStyle w:val="Ttulo1"/>
      </w:pPr>
      <w:bookmarkStart w:id="2" w:name="_Toc37935368"/>
      <w:bookmarkStart w:id="3" w:name="_Toc40795146"/>
      <w:r>
        <w:lastRenderedPageBreak/>
        <w:t>Programación del contenido</w:t>
      </w:r>
      <w:bookmarkEnd w:id="2"/>
      <w:bookmarkEnd w:id="3"/>
    </w:p>
    <w:p w:rsidR="006A2CD7" w:rsidRDefault="006A2CD7" w:rsidP="006A2CD7"/>
    <w:p w:rsidR="006A2CD7" w:rsidRPr="006A2CD7" w:rsidRDefault="006A2CD7" w:rsidP="006A2CD7">
      <w:r w:rsidRPr="006A2CD7">
        <w:t>Se continuará trabajando con los contenidos mínimos correspondientes a la tercera evaluación seleccionados por considerarse imprescindibles  o bien por formar parte de cursos terminales  o  no volverse a tratar en cursos posteriores y formen parte de una cultura general, además  de  ser asequibles mediante un aprendizaje no presencial.</w:t>
      </w:r>
    </w:p>
    <w:p w:rsidR="00D503DC" w:rsidRDefault="00D503DC" w:rsidP="006A2CD7"/>
    <w:p w:rsidR="006A2CD7" w:rsidRPr="006A2CD7" w:rsidRDefault="006A2CD7" w:rsidP="006A2CD7">
      <w:r w:rsidRPr="006A2CD7">
        <w:t>Dada la conveniencia  de  priorizar las tareas globalizadas y el trabajo por competencias, los planes de trabajo que se desarrollan para impartir las clases no presenciales  contendrán prioritariamente los contenidos  de los siguientes bloques,</w:t>
      </w:r>
      <w:r w:rsidRPr="006A2CD7">
        <w:rPr>
          <w:bCs/>
        </w:rPr>
        <w:t xml:space="preserve"> más relacionados con la adquisición de las competencias clave en materias científicas:</w:t>
      </w:r>
    </w:p>
    <w:p w:rsidR="006A2CD7" w:rsidRPr="006A2CD7" w:rsidRDefault="006A2CD7" w:rsidP="006A2CD7">
      <w:pPr>
        <w:rPr>
          <w:bCs/>
        </w:rPr>
      </w:pPr>
      <w:r w:rsidRPr="006A2CD7">
        <w:rPr>
          <w:bCs/>
        </w:rPr>
        <w:t xml:space="preserve">Bloque 1. Habilidades, destrezas y estrategias. Metodología científica en Biología y </w:t>
      </w:r>
      <w:r w:rsidR="002E6BC1">
        <w:rPr>
          <w:bCs/>
        </w:rPr>
        <w:t>g</w:t>
      </w:r>
      <w:r w:rsidRPr="006A2CD7">
        <w:rPr>
          <w:bCs/>
        </w:rPr>
        <w:t>eología de 1º y 3º ESO</w:t>
      </w:r>
    </w:p>
    <w:p w:rsidR="006A2CD7" w:rsidRPr="006A2CD7" w:rsidRDefault="006A2CD7" w:rsidP="006A2CD7">
      <w:pPr>
        <w:rPr>
          <w:bCs/>
        </w:rPr>
      </w:pPr>
      <w:bookmarkStart w:id="4" w:name="_Hlk37937903"/>
      <w:r w:rsidRPr="006A2CD7">
        <w:rPr>
          <w:bCs/>
        </w:rPr>
        <w:t>Bloque 5. Proyecto de investigación, en 1º ESO.</w:t>
      </w:r>
    </w:p>
    <w:bookmarkEnd w:id="4"/>
    <w:p w:rsidR="006A2CD7" w:rsidRPr="006A2CD7" w:rsidRDefault="006A2CD7" w:rsidP="006A2CD7">
      <w:pPr>
        <w:rPr>
          <w:bCs/>
        </w:rPr>
      </w:pPr>
      <w:r w:rsidRPr="006A2CD7">
        <w:rPr>
          <w:bCs/>
        </w:rPr>
        <w:t>Bloque 4. Proyecto de investigación, en 3º ESO.</w:t>
      </w:r>
    </w:p>
    <w:p w:rsidR="006A2CD7" w:rsidRDefault="006A2CD7" w:rsidP="006A2CD7">
      <w:r w:rsidRPr="006A2CD7">
        <w:t xml:space="preserve">Bloque 4. Proyecto de investigación en </w:t>
      </w:r>
      <w:r w:rsidRPr="006A2CD7">
        <w:rPr>
          <w:bCs/>
        </w:rPr>
        <w:t xml:space="preserve">Biología y geología  de </w:t>
      </w:r>
      <w:r w:rsidRPr="006A2CD7">
        <w:t>4º ESO  y Ciencias Aplicadas de 4º ESO.</w:t>
      </w:r>
    </w:p>
    <w:p w:rsidR="00FB1EEF" w:rsidRPr="006A2CD7" w:rsidRDefault="00FB1EEF" w:rsidP="006A2CD7">
      <w:r w:rsidRPr="00720DC4">
        <w:t>En el bloque de 4º ESO se tratarán las unidades 2, 3 y 4  además de la 5  que ya  aparece en la programación.</w:t>
      </w:r>
    </w:p>
    <w:p w:rsidR="006A2CD7" w:rsidRPr="006A2CD7" w:rsidRDefault="006A2CD7" w:rsidP="006A2CD7">
      <w:pPr>
        <w:rPr>
          <w:bCs/>
        </w:rPr>
      </w:pPr>
      <w:r w:rsidRPr="006A2CD7">
        <w:t xml:space="preserve">BLOQUE 1: </w:t>
      </w:r>
      <w:r w:rsidRPr="006A2CD7">
        <w:rPr>
          <w:bCs/>
        </w:rPr>
        <w:t>Procedimientos de trabajo. En Cultura científica de  4º ESO</w:t>
      </w:r>
    </w:p>
    <w:p w:rsidR="00BC6448" w:rsidRPr="00720DC4" w:rsidRDefault="006A2CD7" w:rsidP="00BC6448">
      <w:pPr>
        <w:rPr>
          <w:bCs/>
        </w:rPr>
      </w:pPr>
      <w:r w:rsidRPr="00720DC4">
        <w:t xml:space="preserve">BLOQUE 8: </w:t>
      </w:r>
      <w:r w:rsidRPr="00720DC4">
        <w:rPr>
          <w:bCs/>
        </w:rPr>
        <w:t>Elementos comunes en Anatomía aplicada de  Bachillerato</w:t>
      </w:r>
      <w:r w:rsidR="00FB1EEF" w:rsidRPr="00720DC4">
        <w:rPr>
          <w:bCs/>
        </w:rPr>
        <w:t>.</w:t>
      </w:r>
      <w:r w:rsidR="00BC6448" w:rsidRPr="00720DC4">
        <w:rPr>
          <w:bCs/>
        </w:rPr>
        <w:t xml:space="preserve"> En la que se trabajarán los contenidos del bloque 5 relacionados  con los hábitos saludables de higiene postural y lesiones relacionadas la práctica de actividades. </w:t>
      </w:r>
    </w:p>
    <w:p w:rsidR="006A2CD7" w:rsidRPr="006A2CD7" w:rsidRDefault="006A2CD7" w:rsidP="006A2CD7">
      <w:pPr>
        <w:rPr>
          <w:bCs/>
        </w:rPr>
      </w:pPr>
      <w:r w:rsidRPr="00720DC4">
        <w:t xml:space="preserve">BLOQUE 1: </w:t>
      </w:r>
      <w:r w:rsidRPr="00720DC4">
        <w:rPr>
          <w:bCs/>
        </w:rPr>
        <w:t>Procedimientos de trabajo en Cultura científica de Bachillerato</w:t>
      </w:r>
    </w:p>
    <w:p w:rsidR="006A2CD7" w:rsidRDefault="006A2CD7" w:rsidP="006A2CD7">
      <w:pPr>
        <w:rPr>
          <w:bCs/>
        </w:rPr>
      </w:pPr>
    </w:p>
    <w:p w:rsidR="006A2CD7" w:rsidRDefault="006A2CD7" w:rsidP="003D7F18">
      <w:r w:rsidRPr="006A2CD7">
        <w:rPr>
          <w:bCs/>
        </w:rPr>
        <w:t xml:space="preserve">En Biología y geología  de 1º de Bachillerato y en las materias </w:t>
      </w:r>
      <w:r w:rsidR="002E6BC1">
        <w:rPr>
          <w:bCs/>
        </w:rPr>
        <w:t>de segundo</w:t>
      </w:r>
      <w:r w:rsidRPr="006A2CD7">
        <w:rPr>
          <w:bCs/>
        </w:rPr>
        <w:t xml:space="preserve"> de Bachillerato se seguirá avanzando en aquellos contenidos que se consideren imprescindibles, contenidos básicos y mínimos para la superación del curso escolar. </w:t>
      </w:r>
    </w:p>
    <w:p w:rsidR="006A2CD7" w:rsidRDefault="006A2CD7" w:rsidP="003D7F18"/>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6A2CD7" w:rsidP="006A2CD7"/>
    <w:p w:rsidR="006A2CD7" w:rsidRDefault="00230979" w:rsidP="006A2CD7">
      <w:pPr>
        <w:pStyle w:val="Ttulo1"/>
      </w:pPr>
      <w:bookmarkStart w:id="5" w:name="_Toc40795147"/>
      <w:r>
        <w:lastRenderedPageBreak/>
        <w:t xml:space="preserve">criterios  de </w:t>
      </w:r>
      <w:r w:rsidR="006A2CD7">
        <w:t>Evaluación</w:t>
      </w:r>
      <w:bookmarkEnd w:id="5"/>
    </w:p>
    <w:p w:rsidR="00230979" w:rsidRDefault="00230979" w:rsidP="00230979"/>
    <w:p w:rsidR="00372054" w:rsidRDefault="00372054" w:rsidP="00372054">
      <w:r w:rsidRPr="00372054">
        <w:t>La comprobación del grado de adquisición de las competencias y el logro de los objetivos de la etapa en las distintas evaluaciones y final de curso en las diferentes  materias se realizará mediante la aplicación de los criterios de evaluación y estándares de aprendizaje evaluables</w:t>
      </w:r>
      <w:r>
        <w:t>.</w:t>
      </w:r>
    </w:p>
    <w:p w:rsidR="00B5227D" w:rsidRDefault="00B5227D" w:rsidP="00372054"/>
    <w:p w:rsidR="00372054" w:rsidRDefault="00372054" w:rsidP="00372054">
      <w:r>
        <w:t>Durante el periodo no presencial (o presencial voluntario en el caso de la reapertura del centro</w:t>
      </w:r>
      <w:r w:rsidR="007D07CC">
        <w:t xml:space="preserve"> a los alumnos</w:t>
      </w:r>
      <w:r>
        <w:t xml:space="preserve">) </w:t>
      </w:r>
      <w:r w:rsidR="007D07CC">
        <w:t xml:space="preserve"> solo se aplicarán los criterios de evaluación correspondientes  a los estándares  de evaluación básicos recogidos en la programación inicial del curso.</w:t>
      </w:r>
    </w:p>
    <w:p w:rsidR="00B5227D" w:rsidRDefault="00B5227D" w:rsidP="00230979"/>
    <w:p w:rsidR="00230979" w:rsidRPr="00230979" w:rsidRDefault="00230979" w:rsidP="00230979">
      <w:r w:rsidRPr="00230979">
        <w:t>Se evaluarán aquellos contenidos del tercer trimestre seleccionados por considerarse imprescindibles desde la concepción de la evaluación continua y formativa y, en su caso, las actividades de refuerzo  de las evaluaciones anteriores suspensas y materias pendientes de otros cursos.</w:t>
      </w:r>
    </w:p>
    <w:p w:rsidR="00B5227D" w:rsidRDefault="00B5227D" w:rsidP="00230979"/>
    <w:p w:rsidR="00230979" w:rsidRDefault="0020721C" w:rsidP="00230979">
      <w:r w:rsidRPr="0020721C">
        <w:t>L</w:t>
      </w:r>
      <w:r>
        <w:t>os</w:t>
      </w:r>
      <w:r w:rsidRPr="0020721C">
        <w:t xml:space="preserve"> </w:t>
      </w:r>
      <w:r>
        <w:t>planes  de refuerzo  de recuperación de las evaluaciones no superadas</w:t>
      </w:r>
      <w:r w:rsidR="00732D0E">
        <w:t xml:space="preserve"> </w:t>
      </w:r>
      <w:r w:rsidR="00732D0E" w:rsidRPr="00732D0E">
        <w:t xml:space="preserve">(primera y/o segunda) </w:t>
      </w:r>
      <w:r>
        <w:t xml:space="preserve"> y asignaturas pendientes  están sujetos</w:t>
      </w:r>
      <w:r w:rsidRPr="0020721C">
        <w:t xml:space="preserve"> a los criterios de las evaluaciones  no superadas de la asignatura correspondiente</w:t>
      </w:r>
      <w:r>
        <w:t>.</w:t>
      </w:r>
    </w:p>
    <w:p w:rsidR="00732D0E" w:rsidRDefault="00732D0E" w:rsidP="00732D0E"/>
    <w:p w:rsidR="006A2CD7" w:rsidRDefault="006A2CD7" w:rsidP="00732D0E">
      <w:pPr>
        <w:pStyle w:val="Ttulo1"/>
      </w:pPr>
      <w:bookmarkStart w:id="6" w:name="_Toc40795148"/>
      <w:r>
        <w:t>C</w:t>
      </w:r>
      <w:r w:rsidR="00230979">
        <w:t>RITERIOS  DE  CALIFICACIÓN</w:t>
      </w:r>
      <w:bookmarkEnd w:id="6"/>
    </w:p>
    <w:p w:rsidR="004F43ED" w:rsidRDefault="004F43ED" w:rsidP="006A2CD7"/>
    <w:p w:rsidR="006A2CD7" w:rsidRPr="00720DC4" w:rsidRDefault="006A2CD7" w:rsidP="006A2CD7">
      <w:r w:rsidRPr="00720DC4">
        <w:t>En la calificación final del curso la evaluación en ningún caso podrá perjudicar la calificación que el alumnado ha obtenido en el primer y segundo trimestre, sin vulnerar la evaluación continua. La calificación final será la media ponderada de los estándares evaluados de la primera y segunda evaluación y dado que las tareas realizadas durante el confinamiento deben suponer un valor añadido en la evaluación del alumnado estas supondrán una mejora de la nota de hasta un punto.</w:t>
      </w:r>
    </w:p>
    <w:p w:rsidR="00411E0E" w:rsidRPr="00720DC4" w:rsidRDefault="00411E0E" w:rsidP="00411E0E">
      <w:pPr>
        <w:rPr>
          <w:iCs/>
        </w:rPr>
      </w:pPr>
    </w:p>
    <w:p w:rsidR="00CC3901" w:rsidRPr="00720DC4" w:rsidRDefault="00692E74" w:rsidP="00411E0E">
      <w:pPr>
        <w:rPr>
          <w:iCs/>
        </w:rPr>
      </w:pPr>
      <w:r w:rsidRPr="00720DC4">
        <w:rPr>
          <w:iCs/>
        </w:rPr>
        <w:t xml:space="preserve">Para  evaluar </w:t>
      </w:r>
      <w:r w:rsidR="00411E0E" w:rsidRPr="00720DC4">
        <w:rPr>
          <w:iCs/>
        </w:rPr>
        <w:t xml:space="preserve">los contenidos impartidos durante este periodo no presencial se </w:t>
      </w:r>
      <w:r w:rsidRPr="00720DC4">
        <w:rPr>
          <w:iCs/>
        </w:rPr>
        <w:t xml:space="preserve">modifican las </w:t>
      </w:r>
      <w:r w:rsidR="00411E0E" w:rsidRPr="00720DC4">
        <w:rPr>
          <w:iCs/>
        </w:rPr>
        <w:t xml:space="preserve"> estrategias e instrumentos de evaluación </w:t>
      </w:r>
      <w:r w:rsidRPr="00720DC4">
        <w:rPr>
          <w:iCs/>
        </w:rPr>
        <w:t xml:space="preserve">de la programación inicial, solo se tendrá  en cuenta </w:t>
      </w:r>
      <w:r w:rsidR="00CC3901" w:rsidRPr="00720DC4">
        <w:rPr>
          <w:iCs/>
        </w:rPr>
        <w:t xml:space="preserve">los de la categoría </w:t>
      </w:r>
      <w:r w:rsidRPr="00720DC4">
        <w:rPr>
          <w:iCs/>
        </w:rPr>
        <w:t xml:space="preserve"> A, técnicas de observación y B, revisión de tareas del alumno en las asignaturas  </w:t>
      </w:r>
      <w:r w:rsidR="00CC3901" w:rsidRPr="00720DC4">
        <w:rPr>
          <w:iCs/>
        </w:rPr>
        <w:t>tanto  d</w:t>
      </w:r>
      <w:r w:rsidRPr="00720DC4">
        <w:rPr>
          <w:iCs/>
        </w:rPr>
        <w:t xml:space="preserve">e ESO </w:t>
      </w:r>
      <w:r w:rsidR="00CC3901" w:rsidRPr="00720DC4">
        <w:rPr>
          <w:iCs/>
        </w:rPr>
        <w:t xml:space="preserve">como de </w:t>
      </w:r>
      <w:r w:rsidR="002E6BC1">
        <w:rPr>
          <w:iCs/>
        </w:rPr>
        <w:t>B</w:t>
      </w:r>
      <w:r w:rsidR="00CC3901" w:rsidRPr="00720DC4">
        <w:rPr>
          <w:iCs/>
        </w:rPr>
        <w:t>achillerato.</w:t>
      </w:r>
    </w:p>
    <w:p w:rsidR="00720DC4" w:rsidRPr="00720DC4" w:rsidRDefault="00720DC4" w:rsidP="00411E0E">
      <w:pPr>
        <w:rPr>
          <w:iCs/>
        </w:rPr>
      </w:pPr>
    </w:p>
    <w:p w:rsidR="00411E0E" w:rsidRDefault="00CC3901" w:rsidP="00720DC4">
      <w:r w:rsidRPr="00720DC4">
        <w:t>Para  evaluar las recuperaciones de las evaluaciones primera y segunda evaluación  en ESO solo tendr</w:t>
      </w:r>
      <w:r w:rsidR="00720DC4" w:rsidRPr="00720DC4">
        <w:t xml:space="preserve">emos en cuenta las estrategias </w:t>
      </w:r>
      <w:r w:rsidRPr="00720DC4">
        <w:t xml:space="preserve">A y B, mientras que en  </w:t>
      </w:r>
      <w:r w:rsidR="002E6BC1">
        <w:t>B</w:t>
      </w:r>
      <w:r w:rsidRPr="00720DC4">
        <w:t xml:space="preserve">achillerato </w:t>
      </w:r>
      <w:r w:rsidR="00692E74" w:rsidRPr="00720DC4">
        <w:t xml:space="preserve"> </w:t>
      </w:r>
      <w:r w:rsidR="00720DC4" w:rsidRPr="00720DC4">
        <w:t xml:space="preserve">además </w:t>
      </w:r>
      <w:r w:rsidRPr="00720DC4">
        <w:t>realizarán pruebas específicas que corresponden a la categoría C.</w:t>
      </w:r>
    </w:p>
    <w:p w:rsidR="00732D0E" w:rsidRPr="00720DC4" w:rsidRDefault="00732D0E" w:rsidP="00720DC4"/>
    <w:p w:rsidR="00732D0E" w:rsidRPr="00732D0E" w:rsidRDefault="00732D0E" w:rsidP="00732D0E">
      <w:r>
        <w:t>Con respecto  a las asignaturas pendientes</w:t>
      </w:r>
      <w:r w:rsidRPr="00732D0E">
        <w:t xml:space="preserve"> se modifica la programación correspondiente a  </w:t>
      </w:r>
      <w:r>
        <w:t>su</w:t>
      </w:r>
      <w:r w:rsidRPr="00732D0E">
        <w:t xml:space="preserve"> calificación, ésta</w:t>
      </w:r>
      <w:r>
        <w:t>s</w:t>
      </w:r>
      <w:r w:rsidRPr="00732D0E">
        <w:t xml:space="preserve">  se evalúa</w:t>
      </w:r>
      <w:r>
        <w:t>n</w:t>
      </w:r>
      <w:r w:rsidRPr="00732D0E">
        <w:t xml:space="preserve"> mediante  </w:t>
      </w:r>
      <w:r w:rsidRPr="00732D0E">
        <w:rPr>
          <w:iCs/>
        </w:rPr>
        <w:t>las  estrategias e instrumentos de evaluación de la categoría A, técnicas de observación y B, revisión de tareas del alumno.</w:t>
      </w:r>
    </w:p>
    <w:p w:rsidR="00CC3901" w:rsidRDefault="00CC3901" w:rsidP="006A2CD7"/>
    <w:p w:rsidR="006A2CD7" w:rsidRPr="00720DC4" w:rsidRDefault="006A2CD7" w:rsidP="006A2CD7">
      <w:r w:rsidRPr="00720DC4">
        <w:lastRenderedPageBreak/>
        <w:t xml:space="preserve">En la calificación tendremos en cuenta: </w:t>
      </w:r>
    </w:p>
    <w:p w:rsidR="00692E74" w:rsidRPr="00720DC4" w:rsidRDefault="00720DC4" w:rsidP="00692E74">
      <w:r w:rsidRPr="00720DC4">
        <w:t xml:space="preserve">- </w:t>
      </w:r>
      <w:r w:rsidR="00692E74" w:rsidRPr="00720DC4">
        <w:t>Con respecto a las técnicas de observación</w:t>
      </w:r>
      <w:r w:rsidR="00C6138F" w:rsidRPr="00720DC4">
        <w:t xml:space="preserve"> en ESO y </w:t>
      </w:r>
      <w:r w:rsidR="002E6BC1">
        <w:t>B</w:t>
      </w:r>
      <w:r w:rsidR="00C6138F" w:rsidRPr="00720DC4">
        <w:t>achillerato</w:t>
      </w:r>
    </w:p>
    <w:p w:rsidR="006A2CD7" w:rsidRPr="00720DC4" w:rsidRDefault="006A2CD7" w:rsidP="00720DC4">
      <w:pPr>
        <w:ind w:left="708"/>
      </w:pPr>
      <w:r w:rsidRPr="00720DC4">
        <w:t>- La participación activa siguiendo las normas e instrucciones dadas.</w:t>
      </w:r>
    </w:p>
    <w:p w:rsidR="006A2CD7" w:rsidRPr="00720DC4" w:rsidRDefault="006A2CD7" w:rsidP="00720DC4">
      <w:pPr>
        <w:ind w:left="708"/>
      </w:pPr>
      <w:r w:rsidRPr="00720DC4">
        <w:t xml:space="preserve">- La realización y/o entrega de las tareas en el plazo dado no penalizando el retraso y valorando la justificación. </w:t>
      </w:r>
    </w:p>
    <w:p w:rsidR="00692E74" w:rsidRPr="00720DC4" w:rsidRDefault="00BC6448" w:rsidP="00692E74">
      <w:r w:rsidRPr="00720DC4">
        <w:t xml:space="preserve">- </w:t>
      </w:r>
      <w:r w:rsidR="00692E74" w:rsidRPr="00720DC4">
        <w:t>En cuanto a la revisión de tareas del alumno</w:t>
      </w:r>
      <w:r w:rsidR="00C6138F" w:rsidRPr="00720DC4">
        <w:t xml:space="preserve"> en ESO</w:t>
      </w:r>
      <w:r w:rsidR="00692E74" w:rsidRPr="00720DC4">
        <w:t>:</w:t>
      </w:r>
    </w:p>
    <w:p w:rsidR="006A2CD7" w:rsidRPr="00720DC4" w:rsidRDefault="006A2CD7" w:rsidP="00720DC4">
      <w:pPr>
        <w:ind w:left="708"/>
      </w:pPr>
      <w:r w:rsidRPr="00720DC4">
        <w:t xml:space="preserve">- Realización de trabajos con orden, claridad y limpieza. </w:t>
      </w:r>
    </w:p>
    <w:p w:rsidR="006A2CD7" w:rsidRPr="00720DC4" w:rsidRDefault="006A2CD7" w:rsidP="00720DC4">
      <w:pPr>
        <w:ind w:left="708"/>
      </w:pPr>
      <w:r w:rsidRPr="00720DC4">
        <w:t xml:space="preserve">- La expresión adecuada de ideas, conceptos, leyes,…. </w:t>
      </w:r>
    </w:p>
    <w:p w:rsidR="006A2CD7" w:rsidRPr="00720DC4" w:rsidRDefault="006A2CD7" w:rsidP="00720DC4">
      <w:pPr>
        <w:ind w:left="708"/>
      </w:pPr>
      <w:r w:rsidRPr="00720DC4">
        <w:t xml:space="preserve">- La utilización de la terminología específica de la materia, con corrección ortográfica </w:t>
      </w:r>
    </w:p>
    <w:p w:rsidR="006A2CD7" w:rsidRPr="00720DC4" w:rsidRDefault="006A2CD7" w:rsidP="00720DC4">
      <w:pPr>
        <w:ind w:left="708"/>
      </w:pPr>
      <w:r w:rsidRPr="00720DC4">
        <w:t>- La selección, interpretación, relación, organización, representación y resumen de datos, conceptos, ideas y sus implicaciones.</w:t>
      </w:r>
    </w:p>
    <w:p w:rsidR="00C6138F" w:rsidRPr="00720DC4" w:rsidRDefault="006A2CD7" w:rsidP="00C6138F">
      <w:r w:rsidRPr="00720DC4">
        <w:t xml:space="preserve"> </w:t>
      </w:r>
      <w:r w:rsidR="00BC6448" w:rsidRPr="00720DC4">
        <w:t xml:space="preserve">- </w:t>
      </w:r>
      <w:r w:rsidR="00C6138F" w:rsidRPr="00720DC4">
        <w:t>En cuanto a la revisión de tareas del alumno, producciones y pruebas específicas en los cursos de Bachillerato:</w:t>
      </w:r>
    </w:p>
    <w:p w:rsidR="006A2CD7" w:rsidRPr="00720DC4" w:rsidRDefault="006A2CD7" w:rsidP="00720DC4">
      <w:pPr>
        <w:ind w:left="708"/>
      </w:pPr>
      <w:r w:rsidRPr="00720DC4">
        <w:t xml:space="preserve">- Resolución de actividades, problemas y situaciones con aplicación de los principios y contenidos básicos del área. </w:t>
      </w:r>
    </w:p>
    <w:p w:rsidR="006A2CD7" w:rsidRPr="00720DC4" w:rsidRDefault="006A2CD7" w:rsidP="00720DC4">
      <w:pPr>
        <w:ind w:left="708"/>
      </w:pPr>
      <w:r w:rsidRPr="00720DC4">
        <w:t xml:space="preserve">- La capacidad para argumentar, asociar, comparar,…distintos conocimientos. </w:t>
      </w:r>
    </w:p>
    <w:p w:rsidR="006A2CD7" w:rsidRPr="00720DC4" w:rsidRDefault="006A2CD7" w:rsidP="00720DC4">
      <w:pPr>
        <w:ind w:left="708"/>
      </w:pPr>
    </w:p>
    <w:p w:rsidR="004F43ED" w:rsidRPr="006A2CD7" w:rsidRDefault="004F43ED" w:rsidP="006A2CD7"/>
    <w:p w:rsidR="00230979" w:rsidRDefault="00230979" w:rsidP="006A2CD7">
      <w:pPr>
        <w:pStyle w:val="Ttulo1"/>
        <w:rPr>
          <w:caps w:val="0"/>
        </w:rPr>
      </w:pPr>
      <w:bookmarkStart w:id="7" w:name="_Toc40795149"/>
      <w:r>
        <w:rPr>
          <w:caps w:val="0"/>
        </w:rPr>
        <w:t>MECANISMOS DE RECUPERACIÓN</w:t>
      </w:r>
      <w:bookmarkEnd w:id="7"/>
    </w:p>
    <w:p w:rsidR="00230979" w:rsidRDefault="00230979" w:rsidP="006A2CD7">
      <w:pPr>
        <w:pStyle w:val="Ttulo1"/>
        <w:rPr>
          <w:caps w:val="0"/>
        </w:rPr>
      </w:pPr>
      <w:bookmarkStart w:id="8" w:name="_Toc40795150"/>
      <w:r>
        <w:rPr>
          <w:caps w:val="0"/>
        </w:rPr>
        <w:t>Recuperación de la primera y segunda evaluación</w:t>
      </w:r>
      <w:bookmarkEnd w:id="8"/>
    </w:p>
    <w:p w:rsidR="00732D0E" w:rsidRDefault="00732D0E" w:rsidP="00230979"/>
    <w:p w:rsidR="007D07CC" w:rsidRDefault="00230979" w:rsidP="00230979">
      <w:r w:rsidRPr="00230979">
        <w:t xml:space="preserve">En Biología y geología de primero, tercero;  y Ciencias aplicadas y Cultura científica  de 4º de ESO  se podrá recuperar las evaluaciones no superadas  a través de las tareas competenciales desempeñadas durante este trimestre ya que al ser globalizadas suponen una consolidación de los contenidos para el alumno que haya superado la evaluación y refuerzo para el que no la hubiese. </w:t>
      </w:r>
    </w:p>
    <w:p w:rsidR="00230979" w:rsidRPr="00230979" w:rsidRDefault="00230979" w:rsidP="00230979">
      <w:r w:rsidRPr="00230979">
        <w:t>En Biología y geología de cuarto se recuperará a través  de la realización de las  tareas  de planes de refuerzos.</w:t>
      </w:r>
    </w:p>
    <w:p w:rsidR="005A4416" w:rsidRDefault="005A4416" w:rsidP="00230979">
      <w:r w:rsidRPr="005A4416">
        <w:t xml:space="preserve">En </w:t>
      </w:r>
      <w:r>
        <w:t>primero</w:t>
      </w:r>
      <w:r w:rsidRPr="005A4416">
        <w:t xml:space="preserve"> de Bachillerato </w:t>
      </w:r>
      <w:r>
        <w:t>no hay alumnos que tengan que recuperar.</w:t>
      </w:r>
    </w:p>
    <w:p w:rsidR="00230979" w:rsidRPr="00230979" w:rsidRDefault="00230979" w:rsidP="00230979">
      <w:r w:rsidRPr="00230979">
        <w:t xml:space="preserve">En segundo de Bachillerato, además de las tareas </w:t>
      </w:r>
      <w:r w:rsidR="005A4416">
        <w:t xml:space="preserve">de refuerzo </w:t>
      </w:r>
      <w:r w:rsidRPr="00230979">
        <w:t xml:space="preserve">se podrán realizar pruebas escritas </w:t>
      </w:r>
      <w:proofErr w:type="spellStart"/>
      <w:r w:rsidRPr="00230979">
        <w:t>on</w:t>
      </w:r>
      <w:proofErr w:type="spellEnd"/>
      <w:r w:rsidRPr="00230979">
        <w:t xml:space="preserve"> line.</w:t>
      </w:r>
    </w:p>
    <w:p w:rsidR="00230979" w:rsidRPr="00B5227D" w:rsidRDefault="00B5227D" w:rsidP="00230979">
      <w:r w:rsidRPr="00B5227D">
        <w:t xml:space="preserve">El alumnado </w:t>
      </w:r>
      <w:r>
        <w:t xml:space="preserve">de ESO </w:t>
      </w:r>
      <w:r w:rsidRPr="00B5227D">
        <w:t xml:space="preserve">que, una vez concluido el proceso ordinario de evaluación haya obtenido una calificación negativa, podrá </w:t>
      </w:r>
      <w:r>
        <w:t>recuperar  mediante la realización de</w:t>
      </w:r>
      <w:r w:rsidRPr="00B5227D">
        <w:t xml:space="preserve"> actividades de recuperación específicas relativas a los estándares </w:t>
      </w:r>
      <w:r>
        <w:t xml:space="preserve">que </w:t>
      </w:r>
      <w:r w:rsidRPr="00B5227D">
        <w:t xml:space="preserve">no hayan superado. En Bachillerato además se realizara una prueba escrita </w:t>
      </w:r>
      <w:proofErr w:type="spellStart"/>
      <w:r w:rsidRPr="00B5227D">
        <w:t>on</w:t>
      </w:r>
      <w:proofErr w:type="spellEnd"/>
      <w:r w:rsidRPr="00B5227D">
        <w:t xml:space="preserve"> line. </w:t>
      </w:r>
    </w:p>
    <w:p w:rsidR="00B5227D" w:rsidRDefault="00B5227D" w:rsidP="006A2CD7">
      <w:pPr>
        <w:pStyle w:val="Ttulo1"/>
        <w:rPr>
          <w:rFonts w:ascii="Arial" w:hAnsi="Arial" w:cs="Arial"/>
          <w:caps w:val="0"/>
        </w:rPr>
      </w:pPr>
    </w:p>
    <w:p w:rsidR="00B5227D" w:rsidRPr="00B5227D" w:rsidRDefault="00B5227D" w:rsidP="00B5227D"/>
    <w:p w:rsidR="004F43ED" w:rsidRPr="00B5227D" w:rsidRDefault="006A2CD7" w:rsidP="006A2CD7">
      <w:pPr>
        <w:pStyle w:val="Ttulo1"/>
        <w:rPr>
          <w:caps w:val="0"/>
        </w:rPr>
      </w:pPr>
      <w:bookmarkStart w:id="9" w:name="_Toc40795151"/>
      <w:r w:rsidRPr="00B5227D">
        <w:rPr>
          <w:caps w:val="0"/>
        </w:rPr>
        <w:lastRenderedPageBreak/>
        <w:t>Atención a los alumnos con materias pendientes</w:t>
      </w:r>
      <w:bookmarkEnd w:id="9"/>
    </w:p>
    <w:p w:rsidR="00732D0E" w:rsidRPr="00B5227D" w:rsidRDefault="00732D0E" w:rsidP="006A2CD7"/>
    <w:p w:rsidR="006A2CD7" w:rsidRDefault="006A2CD7" w:rsidP="006A2CD7">
      <w:r w:rsidRPr="00B5227D">
        <w:t>Con respecto</w:t>
      </w:r>
      <w:r>
        <w:t xml:space="preserve"> a las materias pendientes:</w:t>
      </w:r>
    </w:p>
    <w:p w:rsidR="006A2CD7" w:rsidRDefault="006A2CD7" w:rsidP="006A2CD7">
      <w:r>
        <w:t xml:space="preserve"> - Aquellos alumnos que han aprobado hasta ahora se considera que ha</w:t>
      </w:r>
      <w:r w:rsidR="00CC3901">
        <w:t>n superado la materia pendiente.</w:t>
      </w:r>
    </w:p>
    <w:p w:rsidR="00DC2A5D" w:rsidRDefault="006A2CD7" w:rsidP="006A2CD7">
      <w:r>
        <w:t>- En caso contrario y cuando no tengan ningún profesor del departamento recuperarán la parte suspensa mediante el plan de recuperación que será proporcionado a través de su tutor</w:t>
      </w:r>
      <w:r w:rsidR="00DC2A5D">
        <w:t>.</w:t>
      </w:r>
    </w:p>
    <w:p w:rsidR="006A2CD7" w:rsidRDefault="006A2CD7" w:rsidP="006A2CD7">
      <w:r w:rsidRPr="006A2CD7">
        <w:t xml:space="preserve">- En caso contrario y cuando tengan profesor del </w:t>
      </w:r>
      <w:r w:rsidR="00DC2A5D">
        <w:t>departamento, este le proporcionará</w:t>
      </w:r>
      <w:r w:rsidRPr="006A2CD7">
        <w:t xml:space="preserve"> el plan de recuperación</w:t>
      </w:r>
      <w:r w:rsidR="00D01871">
        <w:t>.</w:t>
      </w:r>
    </w:p>
    <w:p w:rsidR="00720DC4" w:rsidRDefault="00720DC4" w:rsidP="006A2CD7"/>
    <w:p w:rsidR="00B5227D" w:rsidRDefault="00B5227D" w:rsidP="00C6138F">
      <w:r w:rsidRPr="00B5227D">
        <w:t>El alumnado de ESO que, una vez concluido el proceso ordinario de evaluación haya obtenido una calificación negativa</w:t>
      </w:r>
      <w:r>
        <w:t xml:space="preserve"> en la materia pendiente</w:t>
      </w:r>
      <w:r w:rsidRPr="00B5227D">
        <w:t>, podrá recuperar</w:t>
      </w:r>
      <w:r>
        <w:t>la</w:t>
      </w:r>
      <w:r w:rsidRPr="00B5227D">
        <w:t xml:space="preserve">  mediante la realización de actividades de recuperación específicas relativas a los estándares que no hayan superado</w:t>
      </w:r>
    </w:p>
    <w:p w:rsidR="00DC2A5D" w:rsidRDefault="00DC2A5D" w:rsidP="00DC2A5D">
      <w:pPr>
        <w:rPr>
          <w:bCs/>
        </w:rPr>
      </w:pPr>
    </w:p>
    <w:p w:rsidR="00B5227D" w:rsidRDefault="00B5227D" w:rsidP="00DC2A5D">
      <w:pPr>
        <w:rPr>
          <w:bCs/>
        </w:rPr>
      </w:pPr>
    </w:p>
    <w:p w:rsidR="00B5227D" w:rsidRPr="00720DC4" w:rsidRDefault="00B5227D" w:rsidP="00DC2A5D">
      <w:pPr>
        <w:rPr>
          <w:bCs/>
        </w:rPr>
      </w:pPr>
    </w:p>
    <w:p w:rsidR="00DC2A5D" w:rsidRPr="00DC2A5D" w:rsidRDefault="00DC2A5D" w:rsidP="00DC2A5D">
      <w:pPr>
        <w:jc w:val="right"/>
        <w:rPr>
          <w:bCs/>
        </w:rPr>
      </w:pPr>
      <w:r w:rsidRPr="00DC2A5D">
        <w:rPr>
          <w:bCs/>
        </w:rPr>
        <w:tab/>
      </w:r>
      <w:r w:rsidRPr="00DC2A5D">
        <w:rPr>
          <w:bCs/>
        </w:rPr>
        <w:tab/>
      </w:r>
      <w:r w:rsidRPr="00DC2A5D">
        <w:rPr>
          <w:bCs/>
        </w:rPr>
        <w:tab/>
      </w:r>
      <w:r w:rsidRPr="00DC2A5D">
        <w:rPr>
          <w:bCs/>
        </w:rPr>
        <w:tab/>
      </w:r>
      <w:proofErr w:type="spellStart"/>
      <w:r w:rsidRPr="00DC2A5D">
        <w:rPr>
          <w:bCs/>
        </w:rPr>
        <w:t>Fdo</w:t>
      </w:r>
      <w:proofErr w:type="spellEnd"/>
      <w:r w:rsidRPr="00DC2A5D">
        <w:rPr>
          <w:bCs/>
        </w:rPr>
        <w:t xml:space="preserve">:   Mª del Carmen </w:t>
      </w:r>
      <w:proofErr w:type="spellStart"/>
      <w:r w:rsidRPr="00DC2A5D">
        <w:rPr>
          <w:bCs/>
        </w:rPr>
        <w:t>Heranz</w:t>
      </w:r>
      <w:proofErr w:type="spellEnd"/>
      <w:r w:rsidRPr="00DC2A5D">
        <w:rPr>
          <w:bCs/>
        </w:rPr>
        <w:t xml:space="preserve"> </w:t>
      </w:r>
      <w:proofErr w:type="spellStart"/>
      <w:r w:rsidRPr="00DC2A5D">
        <w:rPr>
          <w:bCs/>
        </w:rPr>
        <w:t>Jalvo</w:t>
      </w:r>
      <w:proofErr w:type="spellEnd"/>
    </w:p>
    <w:p w:rsidR="00DC2A5D" w:rsidRPr="00DC2A5D" w:rsidRDefault="00DC2A5D" w:rsidP="00DC2A5D">
      <w:pPr>
        <w:jc w:val="right"/>
        <w:rPr>
          <w:bCs/>
        </w:rPr>
      </w:pPr>
      <w:r w:rsidRPr="00DC2A5D">
        <w:rPr>
          <w:bCs/>
        </w:rPr>
        <w:tab/>
      </w:r>
      <w:r w:rsidRPr="00DC2A5D">
        <w:rPr>
          <w:bCs/>
        </w:rPr>
        <w:tab/>
        <w:t>Jefa del Departamento de Ciencias Naturales.</w:t>
      </w:r>
    </w:p>
    <w:p w:rsidR="00DC2A5D" w:rsidRPr="00DC2A5D" w:rsidRDefault="00DC2A5D" w:rsidP="00DC2A5D">
      <w:pPr>
        <w:jc w:val="right"/>
        <w:rPr>
          <w:bCs/>
        </w:rPr>
      </w:pPr>
    </w:p>
    <w:p w:rsidR="00DC2A5D" w:rsidRPr="006A2CD7" w:rsidRDefault="00DC2A5D" w:rsidP="00DC2A5D">
      <w:pPr>
        <w:jc w:val="right"/>
      </w:pPr>
    </w:p>
    <w:sectPr w:rsidR="00DC2A5D" w:rsidRPr="006A2CD7" w:rsidSect="002E4C44">
      <w:headerReference w:type="default" r:id="rId9"/>
      <w:footerReference w:type="default" r:id="rId10"/>
      <w:pgSz w:w="11906" w:h="16838"/>
      <w:pgMar w:top="1276" w:right="1701"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3E" w:rsidRDefault="00037B3E" w:rsidP="009F438E">
      <w:r>
        <w:separator/>
      </w:r>
    </w:p>
    <w:p w:rsidR="00037B3E" w:rsidRDefault="00037B3E" w:rsidP="009F438E"/>
  </w:endnote>
  <w:endnote w:type="continuationSeparator" w:id="0">
    <w:p w:rsidR="00037B3E" w:rsidRDefault="00037B3E" w:rsidP="009F438E">
      <w:r>
        <w:continuationSeparator/>
      </w:r>
    </w:p>
    <w:p w:rsidR="00037B3E" w:rsidRDefault="00037B3E" w:rsidP="009F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F2" w:rsidRDefault="00195EB9" w:rsidP="009F438E">
    <w:pPr>
      <w:pStyle w:val="Piedepgina"/>
    </w:pPr>
    <w:r>
      <w:rPr>
        <w:noProof/>
        <w:lang w:eastAsia="es-E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-636</wp:posOffset>
              </wp:positionV>
              <wp:extent cx="5419725" cy="0"/>
              <wp:effectExtent l="0" t="0" r="95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" strokecolor="#5b9bd5 [3204]" strokeweight=".5pt">
              <v:stroke joinstyle="miter"/>
              <o:lock v:ext="edit" shapetype="f"/>
            </v:line>
          </w:pict>
        </mc:Fallback>
      </mc:AlternateContent>
    </w:r>
    <w:r w:rsidR="001424F2">
      <w:rPr>
        <w:rFonts w:asciiTheme="majorHAnsi" w:eastAsiaTheme="majorEastAsia" w:hAnsiTheme="majorHAnsi" w:cstheme="majorBidi"/>
      </w:rPr>
      <w:t xml:space="preserve">pág. </w:t>
    </w:r>
    <w:r w:rsidR="0001291D">
      <w:rPr>
        <w:rFonts w:asciiTheme="minorHAnsi" w:eastAsiaTheme="minorEastAsia" w:hAnsiTheme="minorHAnsi" w:cstheme="minorBidi"/>
      </w:rPr>
      <w:fldChar w:fldCharType="begin"/>
    </w:r>
    <w:r w:rsidR="001424F2">
      <w:instrText>PAGE    \* MERGEFORMAT</w:instrText>
    </w:r>
    <w:r w:rsidR="0001291D">
      <w:rPr>
        <w:rFonts w:asciiTheme="minorHAnsi" w:eastAsiaTheme="minorEastAsia" w:hAnsiTheme="minorHAnsi" w:cstheme="minorBidi"/>
      </w:rPr>
      <w:fldChar w:fldCharType="separate"/>
    </w:r>
    <w:r w:rsidR="00A34D60" w:rsidRPr="00A34D60">
      <w:rPr>
        <w:rFonts w:asciiTheme="majorHAnsi" w:eastAsiaTheme="majorEastAsia" w:hAnsiTheme="majorHAnsi" w:cstheme="majorBidi"/>
        <w:noProof/>
      </w:rPr>
      <w:t>3</w:t>
    </w:r>
    <w:r w:rsidR="0001291D">
      <w:rPr>
        <w:rFonts w:asciiTheme="majorHAnsi" w:eastAsiaTheme="majorEastAsia" w:hAnsiTheme="majorHAnsi" w:cstheme="majorBidi"/>
      </w:rPr>
      <w:fldChar w:fldCharType="end"/>
    </w:r>
  </w:p>
  <w:p w:rsidR="001424F2" w:rsidRDefault="001424F2" w:rsidP="009F4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3E" w:rsidRDefault="00037B3E" w:rsidP="009F438E">
      <w:r>
        <w:separator/>
      </w:r>
    </w:p>
    <w:p w:rsidR="00037B3E" w:rsidRDefault="00037B3E" w:rsidP="009F438E"/>
  </w:footnote>
  <w:footnote w:type="continuationSeparator" w:id="0">
    <w:p w:rsidR="00037B3E" w:rsidRDefault="00037B3E" w:rsidP="009F438E">
      <w:r>
        <w:continuationSeparator/>
      </w:r>
    </w:p>
    <w:p w:rsidR="00037B3E" w:rsidRDefault="00037B3E" w:rsidP="009F4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F2" w:rsidRDefault="00195EB9" w:rsidP="009F438E">
    <w:pPr>
      <w:pStyle w:val="Encabezado"/>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-3810</wp:posOffset>
              </wp:positionH>
              <wp:positionV relativeFrom="paragraph">
                <wp:posOffset>264794</wp:posOffset>
              </wp:positionV>
              <wp:extent cx="54197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0.85pt" to="42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" strokecolor="#5b9bd5 [3204]" strokeweight=".5pt">
              <v:stroke joinstyle="miter"/>
              <o:lock v:ext="edit" shapetype="f"/>
            </v:line>
          </w:pict>
        </mc:Fallback>
      </mc:AlternateContent>
    </w:r>
    <w:r w:rsidR="001424F2">
      <w:t>I.E.S. Arcipreste de Hita</w:t>
    </w:r>
    <w:r w:rsidR="001424F2">
      <w:tab/>
    </w:r>
    <w:r w:rsidR="001424F2">
      <w:tab/>
    </w:r>
    <w:r w:rsidR="00607BC4">
      <w:t>Anexo a la programación del Dpto.</w:t>
    </w:r>
    <w:r w:rsidR="001424F2">
      <w:t xml:space="preserve"> </w:t>
    </w:r>
  </w:p>
  <w:p w:rsidR="001424F2" w:rsidRDefault="001424F2" w:rsidP="009F4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11ADB5F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24D711E6"/>
    <w:multiLevelType w:val="hybridMultilevel"/>
    <w:tmpl w:val="97B8E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026E11"/>
    <w:multiLevelType w:val="multilevel"/>
    <w:tmpl w:val="86AE552E"/>
    <w:styleLink w:val="WW8Num6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2A5B2AD7"/>
    <w:multiLevelType w:val="hybridMultilevel"/>
    <w:tmpl w:val="82206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16202C"/>
    <w:multiLevelType w:val="hybridMultilevel"/>
    <w:tmpl w:val="266EB192"/>
    <w:lvl w:ilvl="0" w:tplc="980EE05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C83956"/>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687E7BC3"/>
    <w:multiLevelType w:val="hybridMultilevel"/>
    <w:tmpl w:val="9D4CF2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8F1161F"/>
    <w:multiLevelType w:val="multilevel"/>
    <w:tmpl w:val="D3E82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B"/>
    <w:rsid w:val="0001291D"/>
    <w:rsid w:val="00037B3E"/>
    <w:rsid w:val="00125A8D"/>
    <w:rsid w:val="001424F2"/>
    <w:rsid w:val="00172BED"/>
    <w:rsid w:val="0019287F"/>
    <w:rsid w:val="00193E59"/>
    <w:rsid w:val="00195EB9"/>
    <w:rsid w:val="00202A06"/>
    <w:rsid w:val="0020721C"/>
    <w:rsid w:val="0022684C"/>
    <w:rsid w:val="00230979"/>
    <w:rsid w:val="002567CC"/>
    <w:rsid w:val="00257842"/>
    <w:rsid w:val="002660F8"/>
    <w:rsid w:val="002B601D"/>
    <w:rsid w:val="002E4C44"/>
    <w:rsid w:val="002E6BC1"/>
    <w:rsid w:val="00307796"/>
    <w:rsid w:val="00344C67"/>
    <w:rsid w:val="00372054"/>
    <w:rsid w:val="00382CDF"/>
    <w:rsid w:val="003B135E"/>
    <w:rsid w:val="003D7F18"/>
    <w:rsid w:val="003E2A4E"/>
    <w:rsid w:val="00411E0E"/>
    <w:rsid w:val="00425CA8"/>
    <w:rsid w:val="00456BC9"/>
    <w:rsid w:val="004804D4"/>
    <w:rsid w:val="004D06E0"/>
    <w:rsid w:val="004F43ED"/>
    <w:rsid w:val="00501186"/>
    <w:rsid w:val="00510EEB"/>
    <w:rsid w:val="0056231A"/>
    <w:rsid w:val="005A10DB"/>
    <w:rsid w:val="005A4416"/>
    <w:rsid w:val="00607BC4"/>
    <w:rsid w:val="00686D47"/>
    <w:rsid w:val="00692E74"/>
    <w:rsid w:val="00694FA9"/>
    <w:rsid w:val="006A2CD7"/>
    <w:rsid w:val="006B3E29"/>
    <w:rsid w:val="006B6E89"/>
    <w:rsid w:val="006F35D8"/>
    <w:rsid w:val="00720DC4"/>
    <w:rsid w:val="007319DB"/>
    <w:rsid w:val="00732D0E"/>
    <w:rsid w:val="0079236B"/>
    <w:rsid w:val="007C216D"/>
    <w:rsid w:val="007C31DD"/>
    <w:rsid w:val="007D07CC"/>
    <w:rsid w:val="007D2D1B"/>
    <w:rsid w:val="007E047F"/>
    <w:rsid w:val="007E7F3B"/>
    <w:rsid w:val="00800B6D"/>
    <w:rsid w:val="00833D23"/>
    <w:rsid w:val="00877E50"/>
    <w:rsid w:val="008822E4"/>
    <w:rsid w:val="008C4534"/>
    <w:rsid w:val="008C7CB8"/>
    <w:rsid w:val="008E0817"/>
    <w:rsid w:val="009818DF"/>
    <w:rsid w:val="009A01C3"/>
    <w:rsid w:val="009B23E5"/>
    <w:rsid w:val="009C0B2C"/>
    <w:rsid w:val="009C4A88"/>
    <w:rsid w:val="009C792A"/>
    <w:rsid w:val="009F438E"/>
    <w:rsid w:val="00A12046"/>
    <w:rsid w:val="00A16F7A"/>
    <w:rsid w:val="00A34D60"/>
    <w:rsid w:val="00AC7951"/>
    <w:rsid w:val="00B04C95"/>
    <w:rsid w:val="00B22881"/>
    <w:rsid w:val="00B5227D"/>
    <w:rsid w:val="00BC6448"/>
    <w:rsid w:val="00BF7934"/>
    <w:rsid w:val="00C42B08"/>
    <w:rsid w:val="00C6138F"/>
    <w:rsid w:val="00C66C51"/>
    <w:rsid w:val="00C832D5"/>
    <w:rsid w:val="00C937A4"/>
    <w:rsid w:val="00CC3901"/>
    <w:rsid w:val="00D01871"/>
    <w:rsid w:val="00D503DC"/>
    <w:rsid w:val="00DC2A5D"/>
    <w:rsid w:val="00E2014B"/>
    <w:rsid w:val="00E62784"/>
    <w:rsid w:val="00E777B8"/>
    <w:rsid w:val="00EF73B7"/>
    <w:rsid w:val="00F42AC0"/>
    <w:rsid w:val="00F715A9"/>
    <w:rsid w:val="00FB1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8E"/>
    <w:pPr>
      <w:spacing w:before="120" w:after="0" w:line="240" w:lineRule="auto"/>
      <w:jc w:val="both"/>
    </w:pPr>
    <w:rPr>
      <w:rFonts w:ascii="Arial" w:hAnsi="Arial" w:cs="Arial"/>
    </w:rPr>
  </w:style>
  <w:style w:type="paragraph" w:styleId="Ttulo1">
    <w:name w:val="heading 1"/>
    <w:basedOn w:val="Normal"/>
    <w:next w:val="Normal"/>
    <w:link w:val="Ttulo1Car"/>
    <w:uiPriority w:val="9"/>
    <w:qFormat/>
    <w:rsid w:val="001424F2"/>
    <w:pPr>
      <w:keepNext/>
      <w:keepLines/>
      <w:spacing w:before="240"/>
      <w:outlineLvl w:val="0"/>
    </w:pPr>
    <w:rPr>
      <w:rFonts w:asciiTheme="majorHAnsi" w:eastAsiaTheme="majorEastAsia" w:hAnsiTheme="majorHAnsi" w:cstheme="majorBidi"/>
      <w:caps/>
      <w:color w:val="2E74B5" w:themeColor="accent1" w:themeShade="BF"/>
      <w:sz w:val="32"/>
      <w:szCs w:val="32"/>
    </w:rPr>
  </w:style>
  <w:style w:type="paragraph" w:styleId="Ttulo2">
    <w:name w:val="heading 2"/>
    <w:basedOn w:val="Normal"/>
    <w:next w:val="Normal"/>
    <w:link w:val="Ttulo2Car"/>
    <w:uiPriority w:val="9"/>
    <w:unhideWhenUsed/>
    <w:qFormat/>
    <w:rsid w:val="001424F2"/>
    <w:pPr>
      <w:keepNext/>
      <w:keepLines/>
      <w:spacing w:before="40"/>
      <w:outlineLvl w:val="1"/>
    </w:pPr>
    <w:rPr>
      <w:rFonts w:asciiTheme="majorHAnsi" w:eastAsiaTheme="majorEastAsia" w:hAnsiTheme="majorHAnsi" w:cstheme="majorBidi"/>
      <w:caps/>
      <w:color w:val="2E74B5" w:themeColor="accent1" w:themeShade="BF"/>
      <w:sz w:val="26"/>
      <w:szCs w:val="26"/>
      <w:u w:val="single"/>
    </w:rPr>
  </w:style>
  <w:style w:type="paragraph" w:styleId="Ttulo3">
    <w:name w:val="heading 3"/>
    <w:basedOn w:val="Normal"/>
    <w:next w:val="Normal"/>
    <w:link w:val="Ttulo3Car"/>
    <w:uiPriority w:val="9"/>
    <w:unhideWhenUsed/>
    <w:qFormat/>
    <w:rsid w:val="002B60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424F2"/>
    <w:pPr>
      <w:keepNext/>
      <w:keepLines/>
      <w:spacing w:before="40"/>
      <w:outlineLvl w:val="3"/>
    </w:pPr>
    <w:rPr>
      <w:rFonts w:asciiTheme="majorHAnsi" w:eastAsiaTheme="majorEastAsia" w:hAnsiTheme="majorHAnsi" w:cstheme="majorBidi"/>
      <w:i/>
      <w:iCs/>
      <w:color w:val="2E74B5" w:themeColor="accent1" w:themeShade="BF"/>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F2"/>
    <w:rPr>
      <w:rFonts w:asciiTheme="majorHAnsi" w:eastAsiaTheme="majorEastAsia" w:hAnsiTheme="majorHAnsi" w:cstheme="majorBidi"/>
      <w:caps/>
      <w:color w:val="2E74B5" w:themeColor="accent1" w:themeShade="BF"/>
      <w:sz w:val="32"/>
      <w:szCs w:val="32"/>
    </w:rPr>
  </w:style>
  <w:style w:type="character" w:customStyle="1" w:styleId="Ttulo2Car">
    <w:name w:val="Título 2 Car"/>
    <w:basedOn w:val="Fuentedeprrafopredeter"/>
    <w:link w:val="Ttulo2"/>
    <w:uiPriority w:val="9"/>
    <w:rsid w:val="001424F2"/>
    <w:rPr>
      <w:rFonts w:asciiTheme="majorHAnsi" w:eastAsiaTheme="majorEastAsia" w:hAnsiTheme="majorHAnsi" w:cstheme="majorBidi"/>
      <w:caps/>
      <w:color w:val="2E74B5" w:themeColor="accent1" w:themeShade="BF"/>
      <w:sz w:val="26"/>
      <w:szCs w:val="26"/>
      <w:u w:val="single"/>
    </w:rPr>
  </w:style>
  <w:style w:type="paragraph" w:styleId="Prrafodelista">
    <w:name w:val="List Paragraph"/>
    <w:basedOn w:val="Normal"/>
    <w:uiPriority w:val="34"/>
    <w:qFormat/>
    <w:rsid w:val="00125A8D"/>
    <w:pPr>
      <w:ind w:left="720"/>
      <w:contextualSpacing/>
    </w:pPr>
  </w:style>
  <w:style w:type="character" w:customStyle="1" w:styleId="Ttulo3Car">
    <w:name w:val="Título 3 Car"/>
    <w:basedOn w:val="Fuentedeprrafopredeter"/>
    <w:link w:val="Ttulo3"/>
    <w:uiPriority w:val="9"/>
    <w:rsid w:val="002B60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424F2"/>
    <w:rPr>
      <w:rFonts w:asciiTheme="majorHAnsi" w:eastAsiaTheme="majorEastAsia" w:hAnsiTheme="majorHAnsi" w:cstheme="majorBidi"/>
      <w:i/>
      <w:iCs/>
      <w:color w:val="2E74B5" w:themeColor="accent1" w:themeShade="BF"/>
      <w:sz w:val="24"/>
      <w:u w:val="single"/>
    </w:rPr>
  </w:style>
  <w:style w:type="paragraph" w:styleId="TtulodeTDC">
    <w:name w:val="TOC Heading"/>
    <w:basedOn w:val="Ttulo1"/>
    <w:next w:val="Normal"/>
    <w:uiPriority w:val="39"/>
    <w:unhideWhenUsed/>
    <w:qFormat/>
    <w:rsid w:val="002B601D"/>
    <w:pPr>
      <w:outlineLvl w:val="9"/>
    </w:pPr>
    <w:rPr>
      <w:lang w:eastAsia="es-ES"/>
    </w:rPr>
  </w:style>
  <w:style w:type="paragraph" w:styleId="TDC1">
    <w:name w:val="toc 1"/>
    <w:basedOn w:val="Normal"/>
    <w:next w:val="Normal"/>
    <w:autoRedefine/>
    <w:uiPriority w:val="39"/>
    <w:unhideWhenUsed/>
    <w:rsid w:val="007D07CC"/>
    <w:pPr>
      <w:tabs>
        <w:tab w:val="right" w:leader="dot" w:pos="8494"/>
      </w:tabs>
      <w:spacing w:after="100"/>
      <w:ind w:left="284" w:hanging="284"/>
    </w:pPr>
  </w:style>
  <w:style w:type="paragraph" w:styleId="TDC2">
    <w:name w:val="toc 2"/>
    <w:basedOn w:val="Normal"/>
    <w:next w:val="Normal"/>
    <w:autoRedefine/>
    <w:uiPriority w:val="39"/>
    <w:unhideWhenUsed/>
    <w:rsid w:val="00202A06"/>
    <w:pPr>
      <w:tabs>
        <w:tab w:val="right" w:leader="dot" w:pos="8494"/>
      </w:tabs>
      <w:spacing w:after="100"/>
    </w:pPr>
  </w:style>
  <w:style w:type="paragraph" w:styleId="TDC3">
    <w:name w:val="toc 3"/>
    <w:basedOn w:val="Normal"/>
    <w:next w:val="Normal"/>
    <w:autoRedefine/>
    <w:uiPriority w:val="39"/>
    <w:unhideWhenUsed/>
    <w:rsid w:val="002B601D"/>
    <w:pPr>
      <w:spacing w:after="100"/>
      <w:ind w:left="440"/>
    </w:pPr>
  </w:style>
  <w:style w:type="character" w:styleId="Hipervnculo">
    <w:name w:val="Hyperlink"/>
    <w:basedOn w:val="Fuentedeprrafopredeter"/>
    <w:uiPriority w:val="99"/>
    <w:unhideWhenUsed/>
    <w:rsid w:val="002B601D"/>
    <w:rPr>
      <w:color w:val="0563C1" w:themeColor="hyperlink"/>
      <w:u w:val="single"/>
    </w:rPr>
  </w:style>
  <w:style w:type="paragraph" w:styleId="Encabezado">
    <w:name w:val="header"/>
    <w:basedOn w:val="Normal"/>
    <w:link w:val="EncabezadoCar"/>
    <w:uiPriority w:val="99"/>
    <w:unhideWhenUsed/>
    <w:rsid w:val="002E4C44"/>
    <w:pPr>
      <w:tabs>
        <w:tab w:val="center" w:pos="4252"/>
        <w:tab w:val="right" w:pos="8504"/>
      </w:tabs>
    </w:pPr>
  </w:style>
  <w:style w:type="character" w:customStyle="1" w:styleId="EncabezadoCar">
    <w:name w:val="Encabezado Car"/>
    <w:basedOn w:val="Fuentedeprrafopredeter"/>
    <w:link w:val="Encabezado"/>
    <w:uiPriority w:val="99"/>
    <w:rsid w:val="002E4C44"/>
  </w:style>
  <w:style w:type="paragraph" w:styleId="Piedepgina">
    <w:name w:val="footer"/>
    <w:basedOn w:val="Normal"/>
    <w:link w:val="PiedepginaCar"/>
    <w:uiPriority w:val="99"/>
    <w:unhideWhenUsed/>
    <w:rsid w:val="002E4C44"/>
    <w:pPr>
      <w:tabs>
        <w:tab w:val="center" w:pos="4252"/>
        <w:tab w:val="right" w:pos="8504"/>
      </w:tabs>
    </w:pPr>
  </w:style>
  <w:style w:type="character" w:customStyle="1" w:styleId="PiedepginaCar">
    <w:name w:val="Pie de página Car"/>
    <w:basedOn w:val="Fuentedeprrafopredeter"/>
    <w:link w:val="Piedepgina"/>
    <w:uiPriority w:val="99"/>
    <w:rsid w:val="002E4C44"/>
  </w:style>
  <w:style w:type="paragraph" w:styleId="NormalWeb">
    <w:name w:val="Normal (Web)"/>
    <w:basedOn w:val="Normal"/>
    <w:uiPriority w:val="99"/>
    <w:unhideWhenUsed/>
    <w:rsid w:val="007C216D"/>
    <w:pPr>
      <w:spacing w:before="100" w:beforeAutospacing="1" w:after="100" w:afterAutospacing="1"/>
    </w:pPr>
    <w:rPr>
      <w:rFonts w:ascii="Times New Roman" w:eastAsiaTheme="minorEastAsia" w:hAnsi="Times New Roman" w:cs="Times New Roman"/>
      <w:sz w:val="24"/>
      <w:szCs w:val="24"/>
      <w:lang w:eastAsia="es-ES"/>
    </w:rPr>
  </w:style>
  <w:style w:type="paragraph" w:customStyle="1" w:styleId="Standard">
    <w:name w:val="Standard"/>
    <w:rsid w:val="00800B6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800B6D"/>
    <w:pPr>
      <w:numPr>
        <w:numId w:val="6"/>
      </w:numPr>
    </w:pPr>
  </w:style>
  <w:style w:type="paragraph" w:customStyle="1" w:styleId="Textbody">
    <w:name w:val="Text body"/>
    <w:basedOn w:val="Normal"/>
    <w:rsid w:val="00800B6D"/>
    <w:pPr>
      <w:widowControl w:val="0"/>
      <w:suppressAutoHyphens/>
      <w:autoSpaceDN w:val="0"/>
      <w:spacing w:before="0" w:after="140" w:line="288" w:lineRule="auto"/>
      <w:jc w:val="left"/>
      <w:textAlignment w:val="baseline"/>
    </w:pPr>
    <w:rPr>
      <w:rFonts w:ascii="Liberation Serif" w:eastAsia="SimSun" w:hAnsi="Liberation Serif"/>
      <w:kern w:val="3"/>
      <w:sz w:val="24"/>
      <w:szCs w:val="24"/>
      <w:lang w:eastAsia="zh-CN" w:bidi="hi-IN"/>
    </w:rPr>
  </w:style>
  <w:style w:type="paragraph" w:styleId="Textodeglobo">
    <w:name w:val="Balloon Text"/>
    <w:basedOn w:val="Normal"/>
    <w:link w:val="TextodegloboCar"/>
    <w:uiPriority w:val="99"/>
    <w:semiHidden/>
    <w:unhideWhenUsed/>
    <w:rsid w:val="009A01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8E"/>
    <w:pPr>
      <w:spacing w:before="120" w:after="0" w:line="240" w:lineRule="auto"/>
      <w:jc w:val="both"/>
    </w:pPr>
    <w:rPr>
      <w:rFonts w:ascii="Arial" w:hAnsi="Arial" w:cs="Arial"/>
    </w:rPr>
  </w:style>
  <w:style w:type="paragraph" w:styleId="Ttulo1">
    <w:name w:val="heading 1"/>
    <w:basedOn w:val="Normal"/>
    <w:next w:val="Normal"/>
    <w:link w:val="Ttulo1Car"/>
    <w:uiPriority w:val="9"/>
    <w:qFormat/>
    <w:rsid w:val="001424F2"/>
    <w:pPr>
      <w:keepNext/>
      <w:keepLines/>
      <w:spacing w:before="240"/>
      <w:outlineLvl w:val="0"/>
    </w:pPr>
    <w:rPr>
      <w:rFonts w:asciiTheme="majorHAnsi" w:eastAsiaTheme="majorEastAsia" w:hAnsiTheme="majorHAnsi" w:cstheme="majorBidi"/>
      <w:caps/>
      <w:color w:val="2E74B5" w:themeColor="accent1" w:themeShade="BF"/>
      <w:sz w:val="32"/>
      <w:szCs w:val="32"/>
    </w:rPr>
  </w:style>
  <w:style w:type="paragraph" w:styleId="Ttulo2">
    <w:name w:val="heading 2"/>
    <w:basedOn w:val="Normal"/>
    <w:next w:val="Normal"/>
    <w:link w:val="Ttulo2Car"/>
    <w:uiPriority w:val="9"/>
    <w:unhideWhenUsed/>
    <w:qFormat/>
    <w:rsid w:val="001424F2"/>
    <w:pPr>
      <w:keepNext/>
      <w:keepLines/>
      <w:spacing w:before="40"/>
      <w:outlineLvl w:val="1"/>
    </w:pPr>
    <w:rPr>
      <w:rFonts w:asciiTheme="majorHAnsi" w:eastAsiaTheme="majorEastAsia" w:hAnsiTheme="majorHAnsi" w:cstheme="majorBidi"/>
      <w:caps/>
      <w:color w:val="2E74B5" w:themeColor="accent1" w:themeShade="BF"/>
      <w:sz w:val="26"/>
      <w:szCs w:val="26"/>
      <w:u w:val="single"/>
    </w:rPr>
  </w:style>
  <w:style w:type="paragraph" w:styleId="Ttulo3">
    <w:name w:val="heading 3"/>
    <w:basedOn w:val="Normal"/>
    <w:next w:val="Normal"/>
    <w:link w:val="Ttulo3Car"/>
    <w:uiPriority w:val="9"/>
    <w:unhideWhenUsed/>
    <w:qFormat/>
    <w:rsid w:val="002B60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424F2"/>
    <w:pPr>
      <w:keepNext/>
      <w:keepLines/>
      <w:spacing w:before="40"/>
      <w:outlineLvl w:val="3"/>
    </w:pPr>
    <w:rPr>
      <w:rFonts w:asciiTheme="majorHAnsi" w:eastAsiaTheme="majorEastAsia" w:hAnsiTheme="majorHAnsi" w:cstheme="majorBidi"/>
      <w:i/>
      <w:iCs/>
      <w:color w:val="2E74B5" w:themeColor="accent1" w:themeShade="BF"/>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F2"/>
    <w:rPr>
      <w:rFonts w:asciiTheme="majorHAnsi" w:eastAsiaTheme="majorEastAsia" w:hAnsiTheme="majorHAnsi" w:cstheme="majorBidi"/>
      <w:caps/>
      <w:color w:val="2E74B5" w:themeColor="accent1" w:themeShade="BF"/>
      <w:sz w:val="32"/>
      <w:szCs w:val="32"/>
    </w:rPr>
  </w:style>
  <w:style w:type="character" w:customStyle="1" w:styleId="Ttulo2Car">
    <w:name w:val="Título 2 Car"/>
    <w:basedOn w:val="Fuentedeprrafopredeter"/>
    <w:link w:val="Ttulo2"/>
    <w:uiPriority w:val="9"/>
    <w:rsid w:val="001424F2"/>
    <w:rPr>
      <w:rFonts w:asciiTheme="majorHAnsi" w:eastAsiaTheme="majorEastAsia" w:hAnsiTheme="majorHAnsi" w:cstheme="majorBidi"/>
      <w:caps/>
      <w:color w:val="2E74B5" w:themeColor="accent1" w:themeShade="BF"/>
      <w:sz w:val="26"/>
      <w:szCs w:val="26"/>
      <w:u w:val="single"/>
    </w:rPr>
  </w:style>
  <w:style w:type="paragraph" w:styleId="Prrafodelista">
    <w:name w:val="List Paragraph"/>
    <w:basedOn w:val="Normal"/>
    <w:uiPriority w:val="34"/>
    <w:qFormat/>
    <w:rsid w:val="00125A8D"/>
    <w:pPr>
      <w:ind w:left="720"/>
      <w:contextualSpacing/>
    </w:pPr>
  </w:style>
  <w:style w:type="character" w:customStyle="1" w:styleId="Ttulo3Car">
    <w:name w:val="Título 3 Car"/>
    <w:basedOn w:val="Fuentedeprrafopredeter"/>
    <w:link w:val="Ttulo3"/>
    <w:uiPriority w:val="9"/>
    <w:rsid w:val="002B60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424F2"/>
    <w:rPr>
      <w:rFonts w:asciiTheme="majorHAnsi" w:eastAsiaTheme="majorEastAsia" w:hAnsiTheme="majorHAnsi" w:cstheme="majorBidi"/>
      <w:i/>
      <w:iCs/>
      <w:color w:val="2E74B5" w:themeColor="accent1" w:themeShade="BF"/>
      <w:sz w:val="24"/>
      <w:u w:val="single"/>
    </w:rPr>
  </w:style>
  <w:style w:type="paragraph" w:styleId="TtulodeTDC">
    <w:name w:val="TOC Heading"/>
    <w:basedOn w:val="Ttulo1"/>
    <w:next w:val="Normal"/>
    <w:uiPriority w:val="39"/>
    <w:unhideWhenUsed/>
    <w:qFormat/>
    <w:rsid w:val="002B601D"/>
    <w:pPr>
      <w:outlineLvl w:val="9"/>
    </w:pPr>
    <w:rPr>
      <w:lang w:eastAsia="es-ES"/>
    </w:rPr>
  </w:style>
  <w:style w:type="paragraph" w:styleId="TDC1">
    <w:name w:val="toc 1"/>
    <w:basedOn w:val="Normal"/>
    <w:next w:val="Normal"/>
    <w:autoRedefine/>
    <w:uiPriority w:val="39"/>
    <w:unhideWhenUsed/>
    <w:rsid w:val="007D07CC"/>
    <w:pPr>
      <w:tabs>
        <w:tab w:val="right" w:leader="dot" w:pos="8494"/>
      </w:tabs>
      <w:spacing w:after="100"/>
      <w:ind w:left="284" w:hanging="284"/>
    </w:pPr>
  </w:style>
  <w:style w:type="paragraph" w:styleId="TDC2">
    <w:name w:val="toc 2"/>
    <w:basedOn w:val="Normal"/>
    <w:next w:val="Normal"/>
    <w:autoRedefine/>
    <w:uiPriority w:val="39"/>
    <w:unhideWhenUsed/>
    <w:rsid w:val="00202A06"/>
    <w:pPr>
      <w:tabs>
        <w:tab w:val="right" w:leader="dot" w:pos="8494"/>
      </w:tabs>
      <w:spacing w:after="100"/>
    </w:pPr>
  </w:style>
  <w:style w:type="paragraph" w:styleId="TDC3">
    <w:name w:val="toc 3"/>
    <w:basedOn w:val="Normal"/>
    <w:next w:val="Normal"/>
    <w:autoRedefine/>
    <w:uiPriority w:val="39"/>
    <w:unhideWhenUsed/>
    <w:rsid w:val="002B601D"/>
    <w:pPr>
      <w:spacing w:after="100"/>
      <w:ind w:left="440"/>
    </w:pPr>
  </w:style>
  <w:style w:type="character" w:styleId="Hipervnculo">
    <w:name w:val="Hyperlink"/>
    <w:basedOn w:val="Fuentedeprrafopredeter"/>
    <w:uiPriority w:val="99"/>
    <w:unhideWhenUsed/>
    <w:rsid w:val="002B601D"/>
    <w:rPr>
      <w:color w:val="0563C1" w:themeColor="hyperlink"/>
      <w:u w:val="single"/>
    </w:rPr>
  </w:style>
  <w:style w:type="paragraph" w:styleId="Encabezado">
    <w:name w:val="header"/>
    <w:basedOn w:val="Normal"/>
    <w:link w:val="EncabezadoCar"/>
    <w:uiPriority w:val="99"/>
    <w:unhideWhenUsed/>
    <w:rsid w:val="002E4C44"/>
    <w:pPr>
      <w:tabs>
        <w:tab w:val="center" w:pos="4252"/>
        <w:tab w:val="right" w:pos="8504"/>
      </w:tabs>
    </w:pPr>
  </w:style>
  <w:style w:type="character" w:customStyle="1" w:styleId="EncabezadoCar">
    <w:name w:val="Encabezado Car"/>
    <w:basedOn w:val="Fuentedeprrafopredeter"/>
    <w:link w:val="Encabezado"/>
    <w:uiPriority w:val="99"/>
    <w:rsid w:val="002E4C44"/>
  </w:style>
  <w:style w:type="paragraph" w:styleId="Piedepgina">
    <w:name w:val="footer"/>
    <w:basedOn w:val="Normal"/>
    <w:link w:val="PiedepginaCar"/>
    <w:uiPriority w:val="99"/>
    <w:unhideWhenUsed/>
    <w:rsid w:val="002E4C44"/>
    <w:pPr>
      <w:tabs>
        <w:tab w:val="center" w:pos="4252"/>
        <w:tab w:val="right" w:pos="8504"/>
      </w:tabs>
    </w:pPr>
  </w:style>
  <w:style w:type="character" w:customStyle="1" w:styleId="PiedepginaCar">
    <w:name w:val="Pie de página Car"/>
    <w:basedOn w:val="Fuentedeprrafopredeter"/>
    <w:link w:val="Piedepgina"/>
    <w:uiPriority w:val="99"/>
    <w:rsid w:val="002E4C44"/>
  </w:style>
  <w:style w:type="paragraph" w:styleId="NormalWeb">
    <w:name w:val="Normal (Web)"/>
    <w:basedOn w:val="Normal"/>
    <w:uiPriority w:val="99"/>
    <w:unhideWhenUsed/>
    <w:rsid w:val="007C216D"/>
    <w:pPr>
      <w:spacing w:before="100" w:beforeAutospacing="1" w:after="100" w:afterAutospacing="1"/>
    </w:pPr>
    <w:rPr>
      <w:rFonts w:ascii="Times New Roman" w:eastAsiaTheme="minorEastAsia" w:hAnsi="Times New Roman" w:cs="Times New Roman"/>
      <w:sz w:val="24"/>
      <w:szCs w:val="24"/>
      <w:lang w:eastAsia="es-ES"/>
    </w:rPr>
  </w:style>
  <w:style w:type="paragraph" w:customStyle="1" w:styleId="Standard">
    <w:name w:val="Standard"/>
    <w:rsid w:val="00800B6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800B6D"/>
    <w:pPr>
      <w:numPr>
        <w:numId w:val="6"/>
      </w:numPr>
    </w:pPr>
  </w:style>
  <w:style w:type="paragraph" w:customStyle="1" w:styleId="Textbody">
    <w:name w:val="Text body"/>
    <w:basedOn w:val="Normal"/>
    <w:rsid w:val="00800B6D"/>
    <w:pPr>
      <w:widowControl w:val="0"/>
      <w:suppressAutoHyphens/>
      <w:autoSpaceDN w:val="0"/>
      <w:spacing w:before="0" w:after="140" w:line="288" w:lineRule="auto"/>
      <w:jc w:val="left"/>
      <w:textAlignment w:val="baseline"/>
    </w:pPr>
    <w:rPr>
      <w:rFonts w:ascii="Liberation Serif" w:eastAsia="SimSun" w:hAnsi="Liberation Serif"/>
      <w:kern w:val="3"/>
      <w:sz w:val="24"/>
      <w:szCs w:val="24"/>
      <w:lang w:eastAsia="zh-CN" w:bidi="hi-IN"/>
    </w:rPr>
  </w:style>
  <w:style w:type="paragraph" w:styleId="Textodeglobo">
    <w:name w:val="Balloon Text"/>
    <w:basedOn w:val="Normal"/>
    <w:link w:val="TextodegloboCar"/>
    <w:uiPriority w:val="99"/>
    <w:semiHidden/>
    <w:unhideWhenUsed/>
    <w:rsid w:val="009A01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095A-42FA-485C-A72D-AAB3CB3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1619</Words>
  <Characters>8906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AIRIS</cp:lastModifiedBy>
  <cp:revision>15</cp:revision>
  <cp:lastPrinted>2020-05-18T13:26:00Z</cp:lastPrinted>
  <dcterms:created xsi:type="dcterms:W3CDTF">2020-05-18T13:13:00Z</dcterms:created>
  <dcterms:modified xsi:type="dcterms:W3CDTF">2020-05-19T13:40:00Z</dcterms:modified>
</cp:coreProperties>
</file>